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41" w:type="dxa"/>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2127"/>
        <w:gridCol w:w="850"/>
        <w:gridCol w:w="709"/>
        <w:gridCol w:w="709"/>
        <w:gridCol w:w="850"/>
        <w:gridCol w:w="1886"/>
        <w:gridCol w:w="850"/>
        <w:gridCol w:w="851"/>
        <w:gridCol w:w="5670"/>
      </w:tblGrid>
      <w:tr w:rsidR="001B7F98" w:rsidRPr="006E540C" w:rsidTr="00E70100">
        <w:trPr>
          <w:trHeight w:val="535"/>
        </w:trPr>
        <w:tc>
          <w:tcPr>
            <w:tcW w:w="9371" w:type="dxa"/>
            <w:gridSpan w:val="9"/>
            <w:tcBorders>
              <w:top w:val="double" w:sz="4" w:space="0" w:color="auto"/>
              <w:right w:val="double" w:sz="4" w:space="0" w:color="auto"/>
            </w:tcBorders>
            <w:shd w:val="clear" w:color="auto" w:fill="EEECE1" w:themeFill="background2"/>
            <w:vAlign w:val="center"/>
            <w:hideMark/>
          </w:tcPr>
          <w:p w:rsidR="001B7F98" w:rsidRPr="00071384" w:rsidRDefault="00583521" w:rsidP="000A2D8F">
            <w:pPr>
              <w:snapToGrid w:val="0"/>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 w:val="28"/>
                <w:szCs w:val="28"/>
              </w:rPr>
              <w:t xml:space="preserve">「開放台電 open </w:t>
            </w:r>
            <w:proofErr w:type="spellStart"/>
            <w:r w:rsidRPr="00071384">
              <w:rPr>
                <w:rFonts w:ascii="微軟正黑體" w:eastAsia="微軟正黑體" w:hAnsi="微軟正黑體" w:cs="Times New Roman"/>
                <w:b/>
                <w:bCs/>
                <w:color w:val="000000"/>
                <w:kern w:val="0"/>
                <w:sz w:val="28"/>
                <w:szCs w:val="28"/>
              </w:rPr>
              <w:t>taipower</w:t>
            </w:r>
            <w:proofErr w:type="spellEnd"/>
            <w:r w:rsidRPr="00071384">
              <w:rPr>
                <w:rFonts w:ascii="微軟正黑體" w:eastAsia="微軟正黑體" w:hAnsi="微軟正黑體" w:cs="Times New Roman"/>
                <w:b/>
                <w:bCs/>
                <w:color w:val="000000"/>
                <w:kern w:val="0"/>
                <w:sz w:val="28"/>
                <w:szCs w:val="28"/>
              </w:rPr>
              <w:t>」</w:t>
            </w:r>
            <w:r w:rsidRPr="00071384">
              <w:rPr>
                <w:rFonts w:ascii="微軟正黑體" w:eastAsia="微軟正黑體" w:hAnsi="微軟正黑體" w:cs="Times New Roman" w:hint="eastAsia"/>
                <w:b/>
                <w:bCs/>
                <w:color w:val="000000"/>
                <w:kern w:val="0"/>
                <w:sz w:val="28"/>
                <w:szCs w:val="28"/>
              </w:rPr>
              <w:t>所提52項文件清單</w:t>
            </w:r>
          </w:p>
        </w:tc>
        <w:tc>
          <w:tcPr>
            <w:tcW w:w="5670" w:type="dxa"/>
            <w:vMerge w:val="restart"/>
            <w:tcBorders>
              <w:left w:val="double" w:sz="4" w:space="0" w:color="auto"/>
            </w:tcBorders>
            <w:shd w:val="clear" w:color="auto" w:fill="EEECE1" w:themeFill="background2"/>
            <w:vAlign w:val="center"/>
          </w:tcPr>
          <w:p w:rsidR="00626B02" w:rsidRDefault="00583521" w:rsidP="00626B02">
            <w:pPr>
              <w:widowControl/>
              <w:snapToGrid w:val="0"/>
              <w:jc w:val="center"/>
              <w:rPr>
                <w:rFonts w:ascii="微軟正黑體" w:eastAsia="微軟正黑體" w:hAnsi="微軟正黑體" w:cs="Times New Roman"/>
                <w:b/>
                <w:bCs/>
                <w:color w:val="000000"/>
                <w:kern w:val="0"/>
                <w:sz w:val="28"/>
                <w:szCs w:val="28"/>
              </w:rPr>
            </w:pPr>
            <w:r>
              <w:rPr>
                <w:rFonts w:ascii="微軟正黑體" w:eastAsia="微軟正黑體" w:hAnsi="微軟正黑體" w:cs="Times New Roman" w:hint="eastAsia"/>
                <w:b/>
                <w:bCs/>
                <w:color w:val="000000"/>
                <w:kern w:val="0"/>
                <w:sz w:val="28"/>
                <w:szCs w:val="28"/>
              </w:rPr>
              <w:t>台電說明</w:t>
            </w:r>
          </w:p>
          <w:p w:rsidR="0029434F" w:rsidRPr="006E540C" w:rsidRDefault="0029434F" w:rsidP="0029434F">
            <w:pPr>
              <w:widowControl/>
              <w:snapToGrid w:val="0"/>
              <w:jc w:val="center"/>
              <w:rPr>
                <w:rFonts w:ascii="微軟正黑體" w:eastAsia="微軟正黑體" w:hAnsi="微軟正黑體" w:cs="Times New Roman"/>
                <w:b/>
                <w:bCs/>
                <w:color w:val="000000"/>
                <w:kern w:val="0"/>
                <w:sz w:val="28"/>
                <w:szCs w:val="28"/>
              </w:rPr>
            </w:pPr>
            <w:r>
              <w:rPr>
                <w:rFonts w:ascii="微軟正黑體" w:eastAsia="微軟正黑體" w:hAnsi="微軟正黑體" w:cs="Times New Roman" w:hint="eastAsia"/>
                <w:b/>
                <w:bCs/>
                <w:color w:val="000000"/>
                <w:kern w:val="0"/>
                <w:sz w:val="28"/>
                <w:szCs w:val="28"/>
              </w:rPr>
              <w:t>(</w:t>
            </w:r>
            <w:r>
              <w:rPr>
                <w:rFonts w:ascii="微軟正黑體" w:eastAsia="微軟正黑體" w:hAnsi="微軟正黑體" w:cs="Times New Roman"/>
                <w:b/>
                <w:bCs/>
                <w:color w:val="000000"/>
                <w:kern w:val="0"/>
                <w:sz w:val="28"/>
                <w:szCs w:val="28"/>
              </w:rPr>
              <w:t>此部分為會議資料</w:t>
            </w:r>
            <w:r>
              <w:rPr>
                <w:rFonts w:ascii="微軟正黑體" w:eastAsia="微軟正黑體" w:hAnsi="微軟正黑體" w:cs="Times New Roman" w:hint="eastAsia"/>
                <w:b/>
                <w:bCs/>
                <w:color w:val="000000"/>
                <w:kern w:val="0"/>
                <w:sz w:val="28"/>
                <w:szCs w:val="28"/>
              </w:rPr>
              <w:t>，</w:t>
            </w:r>
            <w:r>
              <w:rPr>
                <w:rFonts w:ascii="微軟正黑體" w:eastAsia="微軟正黑體" w:hAnsi="微軟正黑體" w:cs="Times New Roman"/>
                <w:b/>
                <w:bCs/>
                <w:color w:val="000000"/>
                <w:kern w:val="0"/>
                <w:sz w:val="28"/>
                <w:szCs w:val="28"/>
              </w:rPr>
              <w:t>逐次更新</w:t>
            </w:r>
            <w:r>
              <w:rPr>
                <w:rFonts w:ascii="微軟正黑體" w:eastAsia="微軟正黑體" w:hAnsi="微軟正黑體" w:cs="Times New Roman" w:hint="eastAsia"/>
                <w:b/>
                <w:bCs/>
                <w:color w:val="000000"/>
                <w:kern w:val="0"/>
                <w:sz w:val="28"/>
                <w:szCs w:val="28"/>
              </w:rPr>
              <w:t>)</w:t>
            </w:r>
          </w:p>
        </w:tc>
      </w:tr>
      <w:tr w:rsidR="001B7F98" w:rsidRPr="006E540C" w:rsidTr="00CB0897">
        <w:trPr>
          <w:trHeight w:val="727"/>
        </w:trPr>
        <w:tc>
          <w:tcPr>
            <w:tcW w:w="539" w:type="dxa"/>
            <w:tcBorders>
              <w:top w:val="single" w:sz="4" w:space="0" w:color="auto"/>
            </w:tcBorders>
            <w:shd w:val="clear" w:color="auto" w:fill="EEECE1" w:themeFill="background2"/>
            <w:vAlign w:val="center"/>
          </w:tcPr>
          <w:p w:rsidR="001B7F98" w:rsidRPr="00071384" w:rsidRDefault="001B7F98" w:rsidP="000A2D8F">
            <w:pPr>
              <w:snapToGrid w:val="0"/>
              <w:spacing w:line="400" w:lineRule="exact"/>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Cs w:val="28"/>
              </w:rPr>
              <w:t>文件編號</w:t>
            </w:r>
          </w:p>
        </w:tc>
        <w:tc>
          <w:tcPr>
            <w:tcW w:w="2127" w:type="dxa"/>
            <w:shd w:val="clear" w:color="auto" w:fill="EEECE1" w:themeFill="background2"/>
            <w:vAlign w:val="center"/>
          </w:tcPr>
          <w:p w:rsidR="001B7F98" w:rsidRPr="00071384" w:rsidRDefault="001B7F98" w:rsidP="000A2D8F">
            <w:pPr>
              <w:snapToGrid w:val="0"/>
              <w:spacing w:line="400" w:lineRule="exact"/>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 w:val="28"/>
                <w:szCs w:val="28"/>
              </w:rPr>
              <w:t>文件內容</w:t>
            </w:r>
            <w:r w:rsidRPr="00071384">
              <w:rPr>
                <w:rFonts w:ascii="微軟正黑體" w:eastAsia="微軟正黑體" w:hAnsi="微軟正黑體" w:cs="Times New Roman"/>
                <w:b/>
                <w:bCs/>
                <w:color w:val="000000"/>
                <w:kern w:val="0"/>
                <w:szCs w:val="28"/>
              </w:rPr>
              <w:t>（名稱不一定完全和政府資料完全一樣）</w:t>
            </w:r>
          </w:p>
        </w:tc>
        <w:tc>
          <w:tcPr>
            <w:tcW w:w="850" w:type="dxa"/>
            <w:shd w:val="clear" w:color="auto" w:fill="EEECE1" w:themeFill="background2"/>
            <w:vAlign w:val="center"/>
          </w:tcPr>
          <w:p w:rsidR="001B7F98" w:rsidRPr="00071384" w:rsidRDefault="001B7F98" w:rsidP="000A2D8F">
            <w:pPr>
              <w:snapToGrid w:val="0"/>
              <w:spacing w:line="400" w:lineRule="exact"/>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 w:val="28"/>
                <w:szCs w:val="28"/>
              </w:rPr>
              <w:t>用電資訊</w:t>
            </w:r>
          </w:p>
        </w:tc>
        <w:tc>
          <w:tcPr>
            <w:tcW w:w="709" w:type="dxa"/>
            <w:shd w:val="clear" w:color="auto" w:fill="EEECE1" w:themeFill="background2"/>
            <w:vAlign w:val="center"/>
          </w:tcPr>
          <w:p w:rsidR="001B7F98" w:rsidRPr="00071384" w:rsidRDefault="001B7F98" w:rsidP="000A2D8F">
            <w:pPr>
              <w:snapToGrid w:val="0"/>
              <w:spacing w:line="400" w:lineRule="exact"/>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 w:val="28"/>
                <w:szCs w:val="28"/>
              </w:rPr>
              <w:t>配電資訊</w:t>
            </w:r>
          </w:p>
        </w:tc>
        <w:tc>
          <w:tcPr>
            <w:tcW w:w="709" w:type="dxa"/>
            <w:shd w:val="clear" w:color="auto" w:fill="EEECE1" w:themeFill="background2"/>
            <w:vAlign w:val="center"/>
          </w:tcPr>
          <w:p w:rsidR="001B7F98" w:rsidRPr="00071384" w:rsidRDefault="001B7F98" w:rsidP="000A2D8F">
            <w:pPr>
              <w:snapToGrid w:val="0"/>
              <w:spacing w:line="400" w:lineRule="exact"/>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 w:val="28"/>
                <w:szCs w:val="28"/>
              </w:rPr>
              <w:t>輸電資訊</w:t>
            </w:r>
          </w:p>
        </w:tc>
        <w:tc>
          <w:tcPr>
            <w:tcW w:w="850" w:type="dxa"/>
            <w:shd w:val="clear" w:color="auto" w:fill="EEECE1" w:themeFill="background2"/>
            <w:vAlign w:val="center"/>
          </w:tcPr>
          <w:p w:rsidR="001B7F98" w:rsidRPr="00071384" w:rsidRDefault="001B7F98" w:rsidP="000A2D8F">
            <w:pPr>
              <w:snapToGrid w:val="0"/>
              <w:spacing w:line="400" w:lineRule="exact"/>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 w:val="28"/>
                <w:szCs w:val="28"/>
              </w:rPr>
              <w:t>發電資訊</w:t>
            </w:r>
          </w:p>
        </w:tc>
        <w:tc>
          <w:tcPr>
            <w:tcW w:w="1886" w:type="dxa"/>
            <w:shd w:val="clear" w:color="auto" w:fill="EEECE1" w:themeFill="background2"/>
            <w:vAlign w:val="center"/>
          </w:tcPr>
          <w:p w:rsidR="001B7F98" w:rsidRPr="00071384" w:rsidRDefault="001B7F98" w:rsidP="003C2176">
            <w:pPr>
              <w:snapToGrid w:val="0"/>
              <w:spacing w:line="400" w:lineRule="exact"/>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 w:val="28"/>
                <w:szCs w:val="28"/>
              </w:rPr>
              <w:t xml:space="preserve">備     </w:t>
            </w:r>
            <w:proofErr w:type="gramStart"/>
            <w:r w:rsidRPr="00071384">
              <w:rPr>
                <w:rFonts w:ascii="微軟正黑體" w:eastAsia="微軟正黑體" w:hAnsi="微軟正黑體" w:cs="Times New Roman"/>
                <w:b/>
                <w:bCs/>
                <w:color w:val="000000"/>
                <w:kern w:val="0"/>
                <w:sz w:val="28"/>
                <w:szCs w:val="28"/>
              </w:rPr>
              <w:t>註</w:t>
            </w:r>
            <w:proofErr w:type="gramEnd"/>
          </w:p>
        </w:tc>
        <w:tc>
          <w:tcPr>
            <w:tcW w:w="850" w:type="dxa"/>
            <w:shd w:val="clear" w:color="auto" w:fill="EEECE1" w:themeFill="background2"/>
            <w:noWrap/>
            <w:vAlign w:val="center"/>
          </w:tcPr>
          <w:p w:rsidR="001B7F98" w:rsidRPr="00071384" w:rsidRDefault="001B7F98" w:rsidP="000A2D8F">
            <w:pPr>
              <w:snapToGrid w:val="0"/>
              <w:spacing w:line="400" w:lineRule="exact"/>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 w:val="28"/>
                <w:szCs w:val="28"/>
              </w:rPr>
              <w:t>密等</w:t>
            </w:r>
          </w:p>
        </w:tc>
        <w:tc>
          <w:tcPr>
            <w:tcW w:w="851" w:type="dxa"/>
            <w:tcBorders>
              <w:right w:val="double" w:sz="4" w:space="0" w:color="auto"/>
            </w:tcBorders>
            <w:shd w:val="clear" w:color="auto" w:fill="EEECE1" w:themeFill="background2"/>
            <w:noWrap/>
            <w:vAlign w:val="center"/>
          </w:tcPr>
          <w:p w:rsidR="001B7F98" w:rsidRPr="00071384" w:rsidRDefault="001B7F98" w:rsidP="000A2D8F">
            <w:pPr>
              <w:snapToGrid w:val="0"/>
              <w:spacing w:line="400" w:lineRule="exact"/>
              <w:jc w:val="center"/>
              <w:rPr>
                <w:rFonts w:ascii="微軟正黑體" w:eastAsia="微軟正黑體" w:hAnsi="微軟正黑體" w:cs="Times New Roman"/>
                <w:b/>
                <w:bCs/>
                <w:color w:val="000000"/>
                <w:kern w:val="0"/>
                <w:sz w:val="28"/>
                <w:szCs w:val="28"/>
              </w:rPr>
            </w:pPr>
            <w:r w:rsidRPr="00071384">
              <w:rPr>
                <w:rFonts w:ascii="微軟正黑體" w:eastAsia="微軟正黑體" w:hAnsi="微軟正黑體" w:cs="Times New Roman"/>
                <w:b/>
                <w:bCs/>
                <w:color w:val="000000"/>
                <w:kern w:val="0"/>
                <w:sz w:val="28"/>
                <w:szCs w:val="28"/>
              </w:rPr>
              <w:t>密等說明</w:t>
            </w:r>
          </w:p>
        </w:tc>
        <w:tc>
          <w:tcPr>
            <w:tcW w:w="5670" w:type="dxa"/>
            <w:vMerge/>
            <w:tcBorders>
              <w:left w:val="double" w:sz="4" w:space="0" w:color="auto"/>
            </w:tcBorders>
            <w:shd w:val="clear" w:color="auto" w:fill="auto"/>
          </w:tcPr>
          <w:p w:rsidR="001B7F98" w:rsidRPr="006E540C" w:rsidRDefault="001B7F98" w:rsidP="000A2D8F">
            <w:pPr>
              <w:widowControl/>
              <w:snapToGrid w:val="0"/>
              <w:spacing w:line="400" w:lineRule="exact"/>
              <w:jc w:val="center"/>
              <w:rPr>
                <w:rFonts w:ascii="微軟正黑體" w:eastAsia="微軟正黑體" w:hAnsi="微軟正黑體" w:cs="Times New Roman"/>
                <w:b/>
                <w:bCs/>
                <w:color w:val="000000"/>
                <w:kern w:val="0"/>
                <w:sz w:val="28"/>
                <w:szCs w:val="28"/>
              </w:rPr>
            </w:pPr>
          </w:p>
        </w:tc>
      </w:tr>
      <w:tr w:rsidR="006335AE" w:rsidRPr="008D6FC3" w:rsidTr="00CB0897">
        <w:trPr>
          <w:trHeight w:val="33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1</w:t>
            </w:r>
          </w:p>
          <w:p w:rsidR="00FE7C0F" w:rsidRPr="00071384" w:rsidRDefault="00FE7C0F"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專有名詞的解釋和定義</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sz w:val="28"/>
                <w:szCs w:val="28"/>
              </w:rPr>
            </w:pP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6335AE" w:rsidRDefault="006335AE" w:rsidP="00A5553E">
            <w:pPr>
              <w:widowControl/>
              <w:snapToGrid w:val="0"/>
              <w:rPr>
                <w:rFonts w:ascii="微軟正黑體" w:eastAsia="微軟正黑體" w:hAnsi="微軟正黑體"/>
                <w:b/>
                <w:color w:val="3333FF"/>
                <w:sz w:val="28"/>
                <w:szCs w:val="28"/>
              </w:rPr>
            </w:pPr>
            <w:r w:rsidRPr="005B3F13">
              <w:rPr>
                <w:rFonts w:ascii="微軟正黑體" w:eastAsia="微軟正黑體" w:hAnsi="微軟正黑體" w:hint="eastAsia"/>
                <w:b/>
                <w:color w:val="3333FF"/>
                <w:sz w:val="28"/>
                <w:szCs w:val="28"/>
              </w:rPr>
              <w:t>6/29</w:t>
            </w:r>
          </w:p>
          <w:p w:rsidR="006335AE" w:rsidRPr="00410B23" w:rsidRDefault="006335AE" w:rsidP="00A5553E">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研究小組</w:t>
            </w:r>
            <w:r w:rsidRPr="00410B23">
              <w:rPr>
                <w:rFonts w:ascii="微軟正黑體" w:eastAsia="微軟正黑體" w:hAnsi="微軟正黑體" w:hint="eastAsia"/>
                <w:b/>
                <w:color w:val="3333FF"/>
                <w:sz w:val="28"/>
                <w:szCs w:val="28"/>
              </w:rPr>
              <w:t>：此部分非電力</w:t>
            </w:r>
            <w:r w:rsidRPr="00410B23">
              <w:rPr>
                <w:rFonts w:ascii="微軟正黑體" w:eastAsia="微軟正黑體" w:hAnsi="微軟正黑體"/>
                <w:b/>
                <w:color w:val="3333FF"/>
                <w:sz w:val="28"/>
                <w:szCs w:val="28"/>
              </w:rPr>
              <w:t>專有名詞的解釋和定義</w:t>
            </w:r>
            <w:r w:rsidRPr="00410B23">
              <w:rPr>
                <w:rFonts w:ascii="微軟正黑體" w:eastAsia="微軟正黑體" w:hAnsi="微軟正黑體" w:hint="eastAsia"/>
                <w:b/>
                <w:color w:val="3333FF"/>
                <w:sz w:val="28"/>
                <w:szCs w:val="28"/>
              </w:rPr>
              <w:t>，請台電依52項清單中的術語依台電對照的專有名詞定義說明，或是台電已有名詞表則提供名詞表，以避免日後溝通誤解。</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Pr="00410B23" w:rsidRDefault="006335AE" w:rsidP="00A5553E">
            <w:pPr>
              <w:widowControl/>
              <w:snapToGrid w:val="0"/>
              <w:rPr>
                <w:rFonts w:ascii="微軟正黑體" w:eastAsia="微軟正黑體" w:hAnsi="微軟正黑體"/>
                <w:b/>
                <w:color w:val="3333FF"/>
                <w:sz w:val="28"/>
                <w:szCs w:val="28"/>
              </w:rPr>
            </w:pPr>
            <w:r w:rsidRPr="00C31669">
              <w:rPr>
                <w:rFonts w:ascii="微軟正黑體" w:eastAsia="微軟正黑體" w:hAnsi="微軟正黑體" w:hint="eastAsia"/>
                <w:b/>
                <w:color w:val="3333FF"/>
                <w:sz w:val="28"/>
                <w:szCs w:val="28"/>
              </w:rPr>
              <w:t>台電說明：有關電力</w:t>
            </w:r>
            <w:r w:rsidRPr="00C31669">
              <w:rPr>
                <w:rFonts w:ascii="微軟正黑體" w:eastAsia="微軟正黑體" w:hAnsi="微軟正黑體"/>
                <w:b/>
                <w:color w:val="3333FF"/>
                <w:sz w:val="28"/>
                <w:szCs w:val="28"/>
              </w:rPr>
              <w:t>專有名詞的解釋和定義</w:t>
            </w:r>
            <w:proofErr w:type="gramStart"/>
            <w:r w:rsidRPr="00C31669">
              <w:rPr>
                <w:rFonts w:ascii="微軟正黑體" w:eastAsia="微軟正黑體" w:hAnsi="微軟正黑體" w:hint="eastAsia"/>
                <w:b/>
                <w:color w:val="3333FF"/>
                <w:sz w:val="28"/>
                <w:szCs w:val="28"/>
              </w:rPr>
              <w:t>請詳請詳台電官網</w:t>
            </w:r>
            <w:proofErr w:type="gramEnd"/>
            <w:r w:rsidRPr="00C31669">
              <w:rPr>
                <w:rFonts w:ascii="微軟正黑體" w:eastAsia="微軟正黑體" w:hAnsi="微軟正黑體" w:hint="eastAsia"/>
                <w:b/>
                <w:color w:val="3333FF"/>
                <w:sz w:val="28"/>
                <w:szCs w:val="28"/>
              </w:rPr>
              <w:t>「電力生活館/</w:t>
            </w:r>
            <w:r w:rsidR="008D6FC3">
              <w:rPr>
                <w:rFonts w:ascii="微軟正黑體" w:eastAsia="微軟正黑體" w:hAnsi="微軟正黑體" w:hint="eastAsia"/>
                <w:b/>
                <w:color w:val="3333FF"/>
                <w:sz w:val="28"/>
                <w:szCs w:val="28"/>
              </w:rPr>
              <w:t>台電圖書</w:t>
            </w:r>
            <w:r w:rsidRPr="00C31669">
              <w:rPr>
                <w:rFonts w:ascii="微軟正黑體" w:eastAsia="微軟正黑體" w:hAnsi="微軟正黑體" w:hint="eastAsia"/>
                <w:b/>
                <w:color w:val="3333FF"/>
                <w:sz w:val="28"/>
                <w:szCs w:val="28"/>
              </w:rPr>
              <w:t>/電力小辭典」</w:t>
            </w:r>
            <w:r>
              <w:rPr>
                <w:rFonts w:ascii="微軟正黑體" w:eastAsia="微軟正黑體" w:hAnsi="微軟正黑體" w:hint="eastAsia"/>
                <w:b/>
                <w:color w:val="3333FF"/>
                <w:sz w:val="28"/>
                <w:szCs w:val="28"/>
              </w:rPr>
              <w:t>(</w:t>
            </w:r>
            <w:hyperlink r:id="rId8" w:history="1">
              <w:r w:rsidR="008D6FC3" w:rsidRPr="008D6FC3">
                <w:rPr>
                  <w:rStyle w:val="a3"/>
                  <w:rFonts w:ascii="微軟正黑體" w:eastAsia="微軟正黑體" w:hAnsi="微軟正黑體"/>
                  <w:b/>
                  <w:sz w:val="28"/>
                  <w:szCs w:val="28"/>
                </w:rPr>
                <w:t>https://www.taipower.com.tw/upload/91/2017112318014980910.pdf</w:t>
              </w:r>
              <w:r w:rsidRPr="00160E0C">
                <w:rPr>
                  <w:rStyle w:val="a3"/>
                  <w:rFonts w:ascii="微軟正黑體" w:eastAsia="微軟正黑體" w:hAnsi="微軟正黑體" w:hint="eastAsia"/>
                  <w:b/>
                  <w:sz w:val="28"/>
                  <w:szCs w:val="28"/>
                </w:rPr>
                <w:t>)</w:t>
              </w:r>
              <w:r w:rsidRPr="002D5A47">
                <w:rPr>
                  <w:rStyle w:val="a3"/>
                  <w:rFonts w:ascii="微軟正黑體" w:eastAsia="微軟正黑體" w:hAnsi="微軟正黑體" w:hint="eastAsia"/>
                  <w:b/>
                  <w:sz w:val="28"/>
                  <w:szCs w:val="28"/>
                  <w:u w:val="none"/>
                </w:rPr>
                <w:t>，另有關此52</w:t>
              </w:r>
            </w:hyperlink>
            <w:r>
              <w:rPr>
                <w:rFonts w:ascii="微軟正黑體" w:eastAsia="微軟正黑體" w:hAnsi="微軟正黑體" w:hint="eastAsia"/>
                <w:b/>
                <w:color w:val="3333FF"/>
                <w:sz w:val="28"/>
                <w:szCs w:val="28"/>
              </w:rPr>
              <w:t>項</w:t>
            </w:r>
            <w:r w:rsidRPr="00410B23">
              <w:rPr>
                <w:rFonts w:ascii="微軟正黑體" w:eastAsia="微軟正黑體" w:hAnsi="微軟正黑體" w:hint="eastAsia"/>
                <w:b/>
                <w:color w:val="3333FF"/>
                <w:sz w:val="28"/>
                <w:szCs w:val="28"/>
              </w:rPr>
              <w:t>清單中的術語</w:t>
            </w:r>
            <w:r>
              <w:rPr>
                <w:rFonts w:ascii="微軟正黑體" w:eastAsia="微軟正黑體" w:hAnsi="微軟正黑體" w:hint="eastAsia"/>
                <w:b/>
                <w:color w:val="3333FF"/>
                <w:sz w:val="28"/>
                <w:szCs w:val="28"/>
              </w:rPr>
              <w:t>或定義差異，</w:t>
            </w:r>
            <w:r w:rsidRPr="00410B23">
              <w:rPr>
                <w:rFonts w:ascii="微軟正黑體" w:eastAsia="微軟正黑體" w:hAnsi="微軟正黑體" w:hint="eastAsia"/>
                <w:b/>
                <w:color w:val="3333FF"/>
                <w:sz w:val="28"/>
                <w:szCs w:val="28"/>
              </w:rPr>
              <w:t>詳下列各項說明</w:t>
            </w:r>
            <w:r w:rsidRPr="00153DE5">
              <w:rPr>
                <w:rFonts w:ascii="微軟正黑體" w:eastAsia="微軟正黑體" w:hAnsi="微軟正黑體" w:cs="Times New Roman" w:hint="eastAsia"/>
                <w:b/>
                <w:color w:val="0000FF"/>
                <w:kern w:val="0"/>
                <w:sz w:val="28"/>
                <w:szCs w:val="28"/>
              </w:rPr>
              <w:t>與編號1附件</w:t>
            </w:r>
            <w:r w:rsidRPr="00410B23">
              <w:rPr>
                <w:rFonts w:ascii="微軟正黑體" w:eastAsia="微軟正黑體" w:hAnsi="微軟正黑體" w:hint="eastAsia"/>
                <w:b/>
                <w:color w:val="3333FF"/>
                <w:sz w:val="28"/>
                <w:szCs w:val="28"/>
              </w:rPr>
              <w:t>。</w:t>
            </w:r>
          </w:p>
        </w:tc>
      </w:tr>
      <w:tr w:rsidR="006335AE" w:rsidRPr="006E540C" w:rsidTr="00CB0897">
        <w:trPr>
          <w:trHeight w:val="33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2</w:t>
            </w:r>
          </w:p>
          <w:p w:rsidR="00FE7C0F" w:rsidRPr="00071384" w:rsidRDefault="00FE7C0F"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十年電源發展方案</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6335AE" w:rsidRPr="00071384" w:rsidRDefault="006335AE" w:rsidP="00A5553E">
            <w:pPr>
              <w:snapToGrid w:val="0"/>
              <w:spacing w:line="400" w:lineRule="exact"/>
              <w:jc w:val="both"/>
              <w:rPr>
                <w:rFonts w:ascii="微軟正黑體" w:eastAsia="微軟正黑體" w:hAnsi="微軟正黑體"/>
                <w:b/>
                <w:color w:val="3333FF"/>
                <w:sz w:val="28"/>
                <w:szCs w:val="28"/>
              </w:rPr>
            </w:pP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6335AE" w:rsidRDefault="006335AE" w:rsidP="00A5553E">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名詞說明：所提文件內容應為「</w:t>
            </w:r>
            <w:r w:rsidRPr="002F7563">
              <w:rPr>
                <w:rFonts w:ascii="微軟正黑體" w:eastAsia="微軟正黑體" w:hAnsi="微軟正黑體" w:hint="eastAsia"/>
                <w:b/>
                <w:color w:val="3333FF"/>
                <w:sz w:val="28"/>
                <w:szCs w:val="28"/>
              </w:rPr>
              <w:t>長期電源開發規劃</w:t>
            </w:r>
            <w:r>
              <w:rPr>
                <w:rFonts w:ascii="微軟正黑體" w:eastAsia="微軟正黑體" w:hAnsi="微軟正黑體" w:hint="eastAsia"/>
                <w:b/>
                <w:color w:val="3333FF"/>
                <w:sz w:val="28"/>
                <w:szCs w:val="28"/>
              </w:rPr>
              <w:t>方案」。</w:t>
            </w:r>
          </w:p>
          <w:p w:rsidR="006335AE" w:rsidRDefault="006335AE" w:rsidP="00A5553E">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6/29</w:t>
            </w:r>
          </w:p>
          <w:p w:rsidR="006335AE" w:rsidRDefault="006335AE" w:rsidP="00A5553E">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研究小組</w:t>
            </w:r>
            <w:r w:rsidRPr="00410B23">
              <w:rPr>
                <w:rFonts w:ascii="微軟正黑體" w:eastAsia="微軟正黑體" w:hAnsi="微軟正黑體" w:hint="eastAsia"/>
                <w:b/>
                <w:color w:val="3333FF"/>
                <w:sz w:val="28"/>
                <w:szCs w:val="28"/>
              </w:rPr>
              <w:t>：</w:t>
            </w:r>
            <w:r>
              <w:rPr>
                <w:rFonts w:ascii="微軟正黑體" w:eastAsia="微軟正黑體" w:hAnsi="微軟正黑體" w:hint="eastAsia"/>
                <w:b/>
                <w:color w:val="3333FF"/>
                <w:sz w:val="28"/>
                <w:szCs w:val="28"/>
              </w:rPr>
              <w:t>『長期電源開發方案』</w:t>
            </w:r>
            <w:r w:rsidRPr="00781054">
              <w:rPr>
                <w:rFonts w:ascii="微軟正黑體" w:eastAsia="微軟正黑體" w:hAnsi="微軟正黑體" w:hint="eastAsia"/>
                <w:b/>
                <w:color w:val="3333FF"/>
                <w:sz w:val="28"/>
                <w:szCs w:val="28"/>
              </w:rPr>
              <w:t>十年要提供十本。資料就放置在會議室中，</w:t>
            </w:r>
            <w:proofErr w:type="gramStart"/>
            <w:r w:rsidRPr="00781054">
              <w:rPr>
                <w:rFonts w:ascii="微軟正黑體" w:eastAsia="微軟正黑體" w:hAnsi="微軟正黑體" w:hint="eastAsia"/>
                <w:b/>
                <w:color w:val="3333FF"/>
                <w:sz w:val="28"/>
                <w:szCs w:val="28"/>
              </w:rPr>
              <w:t>不</w:t>
            </w:r>
            <w:proofErr w:type="gramEnd"/>
            <w:r w:rsidRPr="00781054">
              <w:rPr>
                <w:rFonts w:ascii="微軟正黑體" w:eastAsia="微軟正黑體" w:hAnsi="微軟正黑體" w:hint="eastAsia"/>
                <w:b/>
                <w:color w:val="3333FF"/>
                <w:sz w:val="28"/>
                <w:szCs w:val="28"/>
              </w:rPr>
              <w:t>外帶</w:t>
            </w:r>
            <w:r>
              <w:rPr>
                <w:rFonts w:ascii="微軟正黑體" w:eastAsia="微軟正黑體" w:hAnsi="微軟正黑體" w:hint="eastAsia"/>
                <w:b/>
                <w:color w:val="3333FF"/>
                <w:sz w:val="28"/>
                <w:szCs w:val="28"/>
              </w:rPr>
              <w:t>。</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6335AE" w:rsidRDefault="006335AE" w:rsidP="00A5553E">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 xml:space="preserve">1. </w:t>
            </w:r>
            <w:r w:rsidRPr="00781054">
              <w:rPr>
                <w:rFonts w:ascii="微軟正黑體" w:eastAsia="微軟正黑體" w:hAnsi="微軟正黑體" w:hint="eastAsia"/>
                <w:b/>
                <w:color w:val="3333FF"/>
                <w:spacing w:val="-4"/>
                <w:sz w:val="28"/>
                <w:szCs w:val="28"/>
              </w:rPr>
              <w:t>台電對外網站資訊揭露「三、電力供需資訊/電源開發規劃/長期電源開發規劃」之經濟部能源局的「全國長期負載預測與電源開發規劃摘要報告」與台電</w:t>
            </w:r>
            <w:hyperlink r:id="rId9" w:history="1">
              <w:r w:rsidRPr="00781054">
                <w:rPr>
                  <w:rStyle w:val="a3"/>
                  <w:rFonts w:ascii="微軟正黑體" w:eastAsia="微軟正黑體" w:hAnsi="微軟正黑體" w:hint="eastAsia"/>
                  <w:b/>
                  <w:spacing w:val="-4"/>
                  <w:sz w:val="28"/>
                  <w:szCs w:val="28"/>
                  <w:u w:val="none"/>
                </w:rPr>
                <w:t>「長期電源開發方案報告</w:t>
              </w:r>
            </w:hyperlink>
            <w:r w:rsidRPr="00781054">
              <w:rPr>
                <w:rFonts w:ascii="微軟正黑體" w:eastAsia="微軟正黑體" w:hAnsi="微軟正黑體" w:hint="eastAsia"/>
                <w:b/>
                <w:color w:val="3333FF"/>
                <w:spacing w:val="-4"/>
                <w:sz w:val="28"/>
                <w:szCs w:val="28"/>
              </w:rPr>
              <w:t>」</w:t>
            </w:r>
            <w:r w:rsidRPr="00781054">
              <w:rPr>
                <w:rFonts w:ascii="微軟正黑體" w:eastAsia="微軟正黑體" w:hAnsi="微軟正黑體" w:hint="eastAsia"/>
                <w:b/>
                <w:color w:val="3333FF"/>
                <w:spacing w:val="-4"/>
                <w:szCs w:val="28"/>
              </w:rPr>
              <w:t>(</w:t>
            </w:r>
            <w:hyperlink r:id="rId10" w:history="1">
              <w:r w:rsidR="008D6FC3" w:rsidRPr="008D6FC3">
                <w:rPr>
                  <w:rStyle w:val="a3"/>
                  <w:rFonts w:ascii="微軟正黑體" w:eastAsia="微軟正黑體" w:hAnsi="微軟正黑體"/>
                  <w:b/>
                  <w:spacing w:val="-4"/>
                  <w:szCs w:val="28"/>
                </w:rPr>
                <w:t>https://www.taipower.com.tw/tc/page.aspx?mid=212&amp;cid=122&amp;cchk=260a432c-fc0e-47e0-a90e-2bc0cc52cb61</w:t>
              </w:r>
            </w:hyperlink>
            <w:r w:rsidRPr="00781054">
              <w:rPr>
                <w:rFonts w:ascii="微軟正黑體" w:eastAsia="微軟正黑體" w:hAnsi="微軟正黑體" w:hint="eastAsia"/>
                <w:b/>
                <w:color w:val="3333FF"/>
                <w:spacing w:val="-4"/>
                <w:szCs w:val="28"/>
              </w:rPr>
              <w:t xml:space="preserve"> )</w:t>
            </w:r>
          </w:p>
          <w:p w:rsidR="006335AE" w:rsidRPr="00C42271" w:rsidRDefault="006335AE" w:rsidP="00A5553E">
            <w:pPr>
              <w:snapToGrid w:val="0"/>
              <w:rPr>
                <w:rFonts w:ascii="微軟正黑體" w:eastAsia="微軟正黑體" w:hAnsi="微軟正黑體"/>
                <w:b/>
                <w:color w:val="3333FF"/>
                <w:sz w:val="32"/>
                <w:szCs w:val="28"/>
              </w:rPr>
            </w:pPr>
            <w:r>
              <w:rPr>
                <w:rFonts w:ascii="微軟正黑體" w:eastAsia="微軟正黑體" w:hAnsi="微軟正黑體" w:hint="eastAsia"/>
                <w:b/>
                <w:color w:val="3333FF"/>
                <w:sz w:val="28"/>
                <w:szCs w:val="28"/>
              </w:rPr>
              <w:t xml:space="preserve">2. </w:t>
            </w:r>
            <w:r w:rsidRPr="00C42271">
              <w:rPr>
                <w:rFonts w:ascii="微軟正黑體" w:eastAsia="微軟正黑體" w:hAnsi="微軟正黑體"/>
                <w:b/>
                <w:color w:val="3333FF"/>
                <w:sz w:val="32"/>
                <w:szCs w:val="28"/>
              </w:rPr>
              <w:fldChar w:fldCharType="begin"/>
            </w:r>
            <w:r w:rsidRPr="00C42271">
              <w:rPr>
                <w:rFonts w:ascii="微軟正黑體" w:eastAsia="微軟正黑體" w:hAnsi="微軟正黑體"/>
                <w:b/>
                <w:color w:val="3333FF"/>
                <w:sz w:val="32"/>
                <w:szCs w:val="28"/>
              </w:rPr>
              <w:instrText xml:space="preserve"> HYPERLINK "http://web3.moeaboe.gov.tw/ECW/populace/content/Content.aspx?menu_id=65 </w:instrText>
            </w:r>
          </w:p>
          <w:p w:rsidR="006335AE" w:rsidRDefault="006335AE" w:rsidP="00A5553E">
            <w:pPr>
              <w:snapToGrid w:val="0"/>
              <w:rPr>
                <w:rFonts w:ascii="微軟正黑體" w:eastAsia="微軟正黑體" w:hAnsi="微軟正黑體"/>
                <w:b/>
                <w:color w:val="3333FF"/>
                <w:sz w:val="28"/>
                <w:szCs w:val="28"/>
              </w:rPr>
            </w:pPr>
            <w:r w:rsidRPr="00C42271">
              <w:rPr>
                <w:rFonts w:ascii="微軟正黑體" w:eastAsia="微軟正黑體" w:hAnsi="微軟正黑體"/>
                <w:b/>
                <w:color w:val="3333FF"/>
                <w:sz w:val="32"/>
                <w:szCs w:val="28"/>
              </w:rPr>
              <w:instrText>(</w:instrText>
            </w:r>
            <w:r w:rsidRPr="00C42271">
              <w:rPr>
                <w:rFonts w:ascii="微軟正黑體" w:eastAsia="微軟正黑體" w:hAnsi="微軟正黑體" w:hint="eastAsia"/>
                <w:b/>
                <w:color w:val="3333FF"/>
                <w:sz w:val="32"/>
                <w:szCs w:val="28"/>
              </w:rPr>
              <w:instrText>註</w:instrText>
            </w:r>
            <w:r w:rsidRPr="00C42271">
              <w:rPr>
                <w:rFonts w:ascii="微軟正黑體" w:eastAsia="微軟正黑體" w:hAnsi="微軟正黑體"/>
                <w:b/>
                <w:color w:val="3333FF"/>
                <w:sz w:val="32"/>
                <w:szCs w:val="28"/>
              </w:rPr>
              <w:instrText>：目前網</w:instrText>
            </w:r>
            <w:r w:rsidRPr="00C42271">
              <w:rPr>
                <w:rFonts w:ascii="微軟正黑體" w:eastAsia="微軟正黑體" w:hAnsi="微軟正黑體" w:hint="eastAsia"/>
                <w:b/>
                <w:color w:val="3333FF"/>
                <w:sz w:val="32"/>
                <w:szCs w:val="28"/>
              </w:rPr>
              <w:instrText>站公佈為1</w:instrText>
            </w:r>
            <w:r w:rsidRPr="00C42271">
              <w:rPr>
                <w:rFonts w:ascii="微軟正黑體" w:eastAsia="微軟正黑體" w:hAnsi="微軟正黑體"/>
                <w:b/>
                <w:color w:val="3333FF"/>
                <w:sz w:val="32"/>
                <w:szCs w:val="28"/>
              </w:rPr>
              <w:instrText xml:space="preserve">03" </w:instrText>
            </w:r>
            <w:r w:rsidRPr="00C42271">
              <w:rPr>
                <w:rFonts w:ascii="微軟正黑體" w:eastAsia="微軟正黑體" w:hAnsi="微軟正黑體"/>
                <w:b/>
                <w:color w:val="3333FF"/>
                <w:sz w:val="32"/>
                <w:szCs w:val="28"/>
              </w:rPr>
              <w:fldChar w:fldCharType="separate"/>
            </w:r>
            <w:r w:rsidRPr="00C42271">
              <w:rPr>
                <w:rFonts w:ascii="微軟正黑體" w:eastAsia="微軟正黑體" w:hAnsi="微軟正黑體"/>
                <w:b/>
                <w:color w:val="3333FF"/>
                <w:sz w:val="28"/>
              </w:rPr>
              <w:t>目前</w:t>
            </w:r>
            <w:r w:rsidRPr="00C42271">
              <w:rPr>
                <w:rFonts w:ascii="微軟正黑體" w:eastAsia="微軟正黑體" w:hAnsi="微軟正黑體" w:hint="eastAsia"/>
                <w:b/>
                <w:color w:val="3333FF"/>
                <w:sz w:val="28"/>
              </w:rPr>
              <w:t>經濟部能源局</w:t>
            </w:r>
            <w:r w:rsidRPr="00C42271">
              <w:rPr>
                <w:rFonts w:ascii="微軟正黑體" w:eastAsia="微軟正黑體" w:hAnsi="微軟正黑體"/>
                <w:b/>
                <w:color w:val="3333FF"/>
                <w:sz w:val="28"/>
              </w:rPr>
              <w:t>網</w:t>
            </w:r>
            <w:r w:rsidRPr="00C42271">
              <w:rPr>
                <w:rFonts w:ascii="微軟正黑體" w:eastAsia="微軟正黑體" w:hAnsi="微軟正黑體" w:hint="eastAsia"/>
                <w:b/>
                <w:color w:val="3333FF"/>
                <w:sz w:val="28"/>
              </w:rPr>
              <w:t>站公佈為1</w:t>
            </w:r>
            <w:r w:rsidRPr="00C42271">
              <w:rPr>
                <w:rFonts w:ascii="微軟正黑體" w:eastAsia="微軟正黑體" w:hAnsi="微軟正黑體"/>
                <w:b/>
                <w:color w:val="3333FF"/>
                <w:sz w:val="28"/>
              </w:rPr>
              <w:t>03</w:t>
            </w:r>
            <w:r w:rsidRPr="00C42271">
              <w:rPr>
                <w:rFonts w:ascii="微軟正黑體" w:eastAsia="微軟正黑體" w:hAnsi="微軟正黑體"/>
                <w:b/>
                <w:color w:val="3333FF"/>
                <w:sz w:val="32"/>
                <w:szCs w:val="28"/>
              </w:rPr>
              <w:fldChar w:fldCharType="end"/>
            </w:r>
            <w:r w:rsidRPr="00C42271">
              <w:rPr>
                <w:rFonts w:ascii="微軟正黑體" w:eastAsia="微軟正黑體" w:hAnsi="微軟正黑體" w:hint="eastAsia"/>
                <w:b/>
                <w:color w:val="3333FF"/>
                <w:sz w:val="28"/>
                <w:szCs w:val="28"/>
              </w:rPr>
              <w:t>年「全國長期負載預測與電源開發規劃摘要報告」，</w:t>
            </w:r>
            <w:r w:rsidRPr="00C42271">
              <w:rPr>
                <w:rFonts w:ascii="微軟正黑體" w:eastAsia="微軟正黑體" w:hAnsi="微軟正黑體"/>
                <w:b/>
                <w:color w:val="3333FF"/>
                <w:sz w:val="28"/>
                <w:szCs w:val="28"/>
              </w:rPr>
              <w:t>前</w:t>
            </w:r>
            <w:r w:rsidRPr="00C42271">
              <w:rPr>
                <w:rFonts w:ascii="微軟正黑體" w:eastAsia="微軟正黑體" w:hAnsi="微軟正黑體" w:hint="eastAsia"/>
                <w:b/>
                <w:color w:val="3333FF"/>
                <w:sz w:val="28"/>
                <w:szCs w:val="28"/>
              </w:rPr>
              <w:t>9年</w:t>
            </w:r>
            <w:r w:rsidRPr="001725BE">
              <w:rPr>
                <w:rFonts w:ascii="微軟正黑體" w:eastAsia="微軟正黑體" w:hAnsi="微軟正黑體" w:hint="eastAsia"/>
                <w:b/>
                <w:color w:val="3333FF"/>
                <w:sz w:val="28"/>
              </w:rPr>
              <w:t>方案摘</w:t>
            </w:r>
            <w:r w:rsidRPr="001725BE">
              <w:rPr>
                <w:rFonts w:ascii="微軟正黑體" w:eastAsia="微軟正黑體" w:hAnsi="微軟正黑體"/>
                <w:b/>
                <w:color w:val="3333FF"/>
                <w:sz w:val="28"/>
              </w:rPr>
              <w:t>要表</w:t>
            </w:r>
            <w:r>
              <w:rPr>
                <w:rFonts w:ascii="微軟正黑體" w:eastAsia="微軟正黑體" w:hAnsi="微軟正黑體" w:hint="eastAsia"/>
                <w:b/>
                <w:color w:val="3333FF"/>
                <w:sz w:val="28"/>
                <w:szCs w:val="28"/>
              </w:rPr>
              <w:t>，台電已</w:t>
            </w:r>
            <w:r w:rsidRPr="00C42271">
              <w:rPr>
                <w:rFonts w:ascii="微軟正黑體" w:eastAsia="微軟正黑體" w:hAnsi="微軟正黑體" w:hint="eastAsia"/>
                <w:b/>
                <w:color w:val="3333FF"/>
                <w:sz w:val="28"/>
                <w:szCs w:val="28"/>
              </w:rPr>
              <w:t>彙</w:t>
            </w:r>
            <w:r>
              <w:rPr>
                <w:rFonts w:ascii="微軟正黑體" w:eastAsia="微軟正黑體" w:hAnsi="微軟正黑體" w:hint="eastAsia"/>
                <w:b/>
                <w:color w:val="3333FF"/>
                <w:sz w:val="28"/>
                <w:szCs w:val="28"/>
              </w:rPr>
              <w:t>整</w:t>
            </w:r>
            <w:r w:rsidRPr="00C42271">
              <w:rPr>
                <w:rFonts w:ascii="微軟正黑體" w:eastAsia="微軟正黑體" w:hAnsi="微軟正黑體"/>
                <w:b/>
                <w:color w:val="3333FF"/>
                <w:sz w:val="28"/>
                <w:szCs w:val="28"/>
              </w:rPr>
              <w:t>完成</w:t>
            </w:r>
            <w:r w:rsidRPr="001725BE">
              <w:rPr>
                <w:rFonts w:ascii="微軟正黑體" w:eastAsia="微軟正黑體" w:hAnsi="微軟正黑體" w:hint="eastAsia"/>
                <w:b/>
                <w:color w:val="3333FF"/>
                <w:sz w:val="28"/>
                <w:szCs w:val="28"/>
              </w:rPr>
              <w:t>。</w:t>
            </w:r>
          </w:p>
          <w:p w:rsidR="004D5BA1" w:rsidRPr="00071384" w:rsidRDefault="006335AE" w:rsidP="00A5553E">
            <w:pPr>
              <w:widowControl/>
              <w:snapToGrid w:val="0"/>
              <w:jc w:val="both"/>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lastRenderedPageBreak/>
              <w:t>3. 現場備有書面資料供討論之用，會後收回</w:t>
            </w:r>
            <w:r w:rsidR="004D5BA1" w:rsidRPr="00071384">
              <w:rPr>
                <w:rFonts w:ascii="微軟正黑體" w:eastAsia="微軟正黑體" w:hAnsi="微軟正黑體" w:hint="eastAsia"/>
                <w:b/>
                <w:color w:val="3333FF"/>
                <w:sz w:val="28"/>
                <w:szCs w:val="28"/>
              </w:rPr>
              <w:t>7/20</w:t>
            </w:r>
          </w:p>
          <w:p w:rsidR="00665557" w:rsidRPr="00C42271" w:rsidRDefault="00665557" w:rsidP="00665557">
            <w:pPr>
              <w:snapToGrid w:val="0"/>
              <w:rPr>
                <w:rFonts w:ascii="微軟正黑體" w:eastAsia="微軟正黑體" w:hAnsi="微軟正黑體"/>
                <w:b/>
                <w:color w:val="3333FF"/>
                <w:sz w:val="32"/>
                <w:szCs w:val="28"/>
              </w:rPr>
            </w:pPr>
            <w:r>
              <w:rPr>
                <w:rFonts w:ascii="微軟正黑體" w:eastAsia="微軟正黑體" w:hAnsi="微軟正黑體" w:hint="eastAsia"/>
                <w:b/>
                <w:color w:val="3333FF"/>
                <w:sz w:val="28"/>
                <w:szCs w:val="28"/>
              </w:rPr>
              <w:t>1.台電公司說明:</w:t>
            </w:r>
            <w:r w:rsidRPr="00C42271">
              <w:rPr>
                <w:rFonts w:ascii="微軟正黑體" w:eastAsia="微軟正黑體" w:hAnsi="微軟正黑體"/>
                <w:b/>
                <w:color w:val="3333FF"/>
                <w:sz w:val="32"/>
                <w:szCs w:val="28"/>
              </w:rPr>
              <w:t xml:space="preserve"> </w:t>
            </w:r>
            <w:r w:rsidRPr="00C42271">
              <w:rPr>
                <w:rFonts w:ascii="微軟正黑體" w:eastAsia="微軟正黑體" w:hAnsi="微軟正黑體"/>
                <w:b/>
                <w:color w:val="3333FF"/>
                <w:sz w:val="32"/>
                <w:szCs w:val="28"/>
              </w:rPr>
              <w:fldChar w:fldCharType="begin"/>
            </w:r>
            <w:r w:rsidRPr="00C42271">
              <w:rPr>
                <w:rFonts w:ascii="微軟正黑體" w:eastAsia="微軟正黑體" w:hAnsi="微軟正黑體"/>
                <w:b/>
                <w:color w:val="3333FF"/>
                <w:sz w:val="32"/>
                <w:szCs w:val="28"/>
              </w:rPr>
              <w:instrText xml:space="preserve"> HYPERLINK "http://web3.moeaboe.gov.tw/ECW/populace/content/Content.aspx?menu_id=65 </w:instrText>
            </w:r>
          </w:p>
          <w:p w:rsidR="006335AE" w:rsidRDefault="00665557" w:rsidP="00665557">
            <w:pPr>
              <w:snapToGrid w:val="0"/>
              <w:rPr>
                <w:rFonts w:ascii="微軟正黑體" w:eastAsia="微軟正黑體" w:hAnsi="微軟正黑體"/>
                <w:b/>
                <w:color w:val="3333FF"/>
                <w:sz w:val="28"/>
                <w:szCs w:val="28"/>
              </w:rPr>
            </w:pPr>
            <w:r w:rsidRPr="00C42271">
              <w:rPr>
                <w:rFonts w:ascii="微軟正黑體" w:eastAsia="微軟正黑體" w:hAnsi="微軟正黑體"/>
                <w:b/>
                <w:color w:val="3333FF"/>
                <w:sz w:val="32"/>
                <w:szCs w:val="28"/>
              </w:rPr>
              <w:instrText>(</w:instrText>
            </w:r>
            <w:r w:rsidRPr="00C42271">
              <w:rPr>
                <w:rFonts w:ascii="微軟正黑體" w:eastAsia="微軟正黑體" w:hAnsi="微軟正黑體" w:hint="eastAsia"/>
                <w:b/>
                <w:color w:val="3333FF"/>
                <w:sz w:val="32"/>
                <w:szCs w:val="28"/>
              </w:rPr>
              <w:instrText>註</w:instrText>
            </w:r>
            <w:r w:rsidRPr="00C42271">
              <w:rPr>
                <w:rFonts w:ascii="微軟正黑體" w:eastAsia="微軟正黑體" w:hAnsi="微軟正黑體"/>
                <w:b/>
                <w:color w:val="3333FF"/>
                <w:sz w:val="32"/>
                <w:szCs w:val="28"/>
              </w:rPr>
              <w:instrText>：目前網</w:instrText>
            </w:r>
            <w:r w:rsidRPr="00C42271">
              <w:rPr>
                <w:rFonts w:ascii="微軟正黑體" w:eastAsia="微軟正黑體" w:hAnsi="微軟正黑體" w:hint="eastAsia"/>
                <w:b/>
                <w:color w:val="3333FF"/>
                <w:sz w:val="32"/>
                <w:szCs w:val="28"/>
              </w:rPr>
              <w:instrText>站公佈為1</w:instrText>
            </w:r>
            <w:r w:rsidRPr="00C42271">
              <w:rPr>
                <w:rFonts w:ascii="微軟正黑體" w:eastAsia="微軟正黑體" w:hAnsi="微軟正黑體"/>
                <w:b/>
                <w:color w:val="3333FF"/>
                <w:sz w:val="32"/>
                <w:szCs w:val="28"/>
              </w:rPr>
              <w:instrText xml:space="preserve">03" </w:instrText>
            </w:r>
            <w:r w:rsidRPr="00C42271">
              <w:rPr>
                <w:rFonts w:ascii="微軟正黑體" w:eastAsia="微軟正黑體" w:hAnsi="微軟正黑體"/>
                <w:b/>
                <w:color w:val="3333FF"/>
                <w:sz w:val="32"/>
                <w:szCs w:val="28"/>
              </w:rPr>
              <w:fldChar w:fldCharType="separate"/>
            </w:r>
            <w:r w:rsidRPr="00C42271">
              <w:rPr>
                <w:rFonts w:ascii="微軟正黑體" w:eastAsia="微軟正黑體" w:hAnsi="微軟正黑體"/>
                <w:b/>
                <w:color w:val="3333FF"/>
                <w:sz w:val="28"/>
              </w:rPr>
              <w:t>目前</w:t>
            </w:r>
            <w:r w:rsidRPr="00C42271">
              <w:rPr>
                <w:rFonts w:ascii="微軟正黑體" w:eastAsia="微軟正黑體" w:hAnsi="微軟正黑體" w:hint="eastAsia"/>
                <w:b/>
                <w:color w:val="3333FF"/>
                <w:sz w:val="28"/>
              </w:rPr>
              <w:t>經濟部能源局</w:t>
            </w:r>
            <w:r w:rsidRPr="00C42271">
              <w:rPr>
                <w:rFonts w:ascii="微軟正黑體" w:eastAsia="微軟正黑體" w:hAnsi="微軟正黑體"/>
                <w:b/>
                <w:color w:val="3333FF"/>
                <w:sz w:val="28"/>
              </w:rPr>
              <w:t>網</w:t>
            </w:r>
            <w:r w:rsidRPr="00C42271">
              <w:rPr>
                <w:rFonts w:ascii="微軟正黑體" w:eastAsia="微軟正黑體" w:hAnsi="微軟正黑體" w:hint="eastAsia"/>
                <w:b/>
                <w:color w:val="3333FF"/>
                <w:sz w:val="28"/>
              </w:rPr>
              <w:t>站公佈為1</w:t>
            </w:r>
            <w:r w:rsidRPr="00C42271">
              <w:rPr>
                <w:rFonts w:ascii="微軟正黑體" w:eastAsia="微軟正黑體" w:hAnsi="微軟正黑體"/>
                <w:b/>
                <w:color w:val="3333FF"/>
                <w:sz w:val="28"/>
              </w:rPr>
              <w:t>03</w:t>
            </w:r>
            <w:r w:rsidRPr="00C42271">
              <w:rPr>
                <w:rFonts w:ascii="微軟正黑體" w:eastAsia="微軟正黑體" w:hAnsi="微軟正黑體"/>
                <w:b/>
                <w:color w:val="3333FF"/>
                <w:sz w:val="32"/>
                <w:szCs w:val="28"/>
              </w:rPr>
              <w:fldChar w:fldCharType="end"/>
            </w:r>
            <w:r w:rsidRPr="00C42271">
              <w:rPr>
                <w:rFonts w:ascii="微軟正黑體" w:eastAsia="微軟正黑體" w:hAnsi="微軟正黑體" w:hint="eastAsia"/>
                <w:b/>
                <w:color w:val="3333FF"/>
                <w:sz w:val="28"/>
                <w:szCs w:val="28"/>
              </w:rPr>
              <w:t>年「全國長期負載預測與電源開發規劃摘要報告」</w:t>
            </w:r>
            <w:r w:rsidRPr="00665557">
              <w:rPr>
                <w:rFonts w:ascii="微軟正黑體" w:eastAsia="微軟正黑體" w:hAnsi="微軟正黑體"/>
                <w:b/>
                <w:color w:val="3333FF"/>
                <w:sz w:val="28"/>
                <w:szCs w:val="28"/>
              </w:rPr>
              <w:t>(</w:t>
            </w:r>
            <w:r w:rsidRPr="00665557">
              <w:rPr>
                <w:rFonts w:ascii="微軟正黑體" w:eastAsia="微軟正黑體" w:hAnsi="微軟正黑體" w:hint="eastAsia"/>
                <w:b/>
                <w:color w:val="3333FF"/>
                <w:sz w:val="28"/>
                <w:szCs w:val="28"/>
              </w:rPr>
              <w:t>詳編</w:t>
            </w:r>
            <w:r w:rsidRPr="00665557">
              <w:rPr>
                <w:rFonts w:ascii="微軟正黑體" w:eastAsia="微軟正黑體" w:hAnsi="微軟正黑體"/>
                <w:b/>
                <w:color w:val="3333FF"/>
                <w:sz w:val="28"/>
                <w:szCs w:val="28"/>
              </w:rPr>
              <w:t>號</w:t>
            </w:r>
            <w:r w:rsidRPr="00665557">
              <w:rPr>
                <w:rFonts w:ascii="微軟正黑體" w:eastAsia="微軟正黑體" w:hAnsi="微軟正黑體" w:hint="eastAsia"/>
                <w:b/>
                <w:color w:val="3333FF"/>
                <w:sz w:val="28"/>
                <w:szCs w:val="28"/>
              </w:rPr>
              <w:t>2</w:t>
            </w:r>
            <w:r>
              <w:rPr>
                <w:rFonts w:ascii="微軟正黑體" w:eastAsia="微軟正黑體" w:hAnsi="微軟正黑體"/>
                <w:b/>
                <w:color w:val="3333FF"/>
                <w:sz w:val="28"/>
                <w:szCs w:val="28"/>
              </w:rPr>
              <w:t>-1</w:t>
            </w:r>
            <w:r w:rsidRPr="00665557">
              <w:rPr>
                <w:rFonts w:ascii="微軟正黑體" w:eastAsia="微軟正黑體" w:hAnsi="微軟正黑體" w:hint="eastAsia"/>
                <w:b/>
                <w:color w:val="3333FF"/>
                <w:sz w:val="28"/>
                <w:szCs w:val="28"/>
              </w:rPr>
              <w:t>附</w:t>
            </w:r>
            <w:r w:rsidRPr="00665557">
              <w:rPr>
                <w:rFonts w:ascii="微軟正黑體" w:eastAsia="微軟正黑體" w:hAnsi="微軟正黑體"/>
                <w:b/>
                <w:color w:val="3333FF"/>
                <w:sz w:val="28"/>
                <w:szCs w:val="28"/>
              </w:rPr>
              <w:t>件</w:t>
            </w:r>
            <w:r w:rsidRPr="00665557">
              <w:rPr>
                <w:rFonts w:ascii="微軟正黑體" w:eastAsia="微軟正黑體" w:hAnsi="微軟正黑體" w:hint="eastAsia"/>
                <w:b/>
                <w:color w:val="3333FF"/>
                <w:sz w:val="28"/>
                <w:szCs w:val="28"/>
              </w:rPr>
              <w:t>)，</w:t>
            </w:r>
            <w:r w:rsidRPr="00665557">
              <w:rPr>
                <w:rFonts w:ascii="微軟正黑體" w:eastAsia="微軟正黑體" w:hAnsi="微軟正黑體"/>
                <w:b/>
                <w:color w:val="3333FF"/>
                <w:sz w:val="28"/>
                <w:szCs w:val="28"/>
              </w:rPr>
              <w:t>前</w:t>
            </w:r>
            <w:r w:rsidRPr="00665557">
              <w:rPr>
                <w:rFonts w:ascii="微軟正黑體" w:eastAsia="微軟正黑體" w:hAnsi="微軟正黑體" w:hint="eastAsia"/>
                <w:b/>
                <w:color w:val="3333FF"/>
                <w:sz w:val="28"/>
                <w:szCs w:val="28"/>
              </w:rPr>
              <w:t>9年(94年~102年)方案摘</w:t>
            </w:r>
            <w:r w:rsidRPr="00665557">
              <w:rPr>
                <w:rFonts w:ascii="微軟正黑體" w:eastAsia="微軟正黑體" w:hAnsi="微軟正黑體"/>
                <w:b/>
                <w:color w:val="3333FF"/>
                <w:sz w:val="28"/>
                <w:szCs w:val="28"/>
              </w:rPr>
              <w:t>要表</w:t>
            </w:r>
            <w:r>
              <w:rPr>
                <w:rFonts w:ascii="微軟正黑體" w:eastAsia="微軟正黑體" w:hAnsi="微軟正黑體" w:hint="eastAsia"/>
                <w:b/>
                <w:color w:val="3333FF"/>
                <w:sz w:val="28"/>
                <w:szCs w:val="28"/>
              </w:rPr>
              <w:t>，台電已</w:t>
            </w:r>
            <w:r w:rsidRPr="00C42271">
              <w:rPr>
                <w:rFonts w:ascii="微軟正黑體" w:eastAsia="微軟正黑體" w:hAnsi="微軟正黑體" w:hint="eastAsia"/>
                <w:b/>
                <w:color w:val="3333FF"/>
                <w:sz w:val="28"/>
                <w:szCs w:val="28"/>
              </w:rPr>
              <w:t>彙</w:t>
            </w:r>
            <w:r>
              <w:rPr>
                <w:rFonts w:ascii="微軟正黑體" w:eastAsia="微軟正黑體" w:hAnsi="微軟正黑體" w:hint="eastAsia"/>
                <w:b/>
                <w:color w:val="3333FF"/>
                <w:sz w:val="28"/>
                <w:szCs w:val="28"/>
              </w:rPr>
              <w:t>整</w:t>
            </w:r>
            <w:r w:rsidRPr="00C42271">
              <w:rPr>
                <w:rFonts w:ascii="微軟正黑體" w:eastAsia="微軟正黑體" w:hAnsi="微軟正黑體"/>
                <w:b/>
                <w:color w:val="3333FF"/>
                <w:sz w:val="28"/>
                <w:szCs w:val="28"/>
              </w:rPr>
              <w:t>完成</w:t>
            </w:r>
            <w:r w:rsidRPr="00665557">
              <w:rPr>
                <w:rFonts w:ascii="微軟正黑體" w:eastAsia="微軟正黑體" w:hAnsi="微軟正黑體" w:hint="eastAsia"/>
                <w:b/>
                <w:color w:val="3333FF"/>
                <w:sz w:val="28"/>
                <w:szCs w:val="28"/>
              </w:rPr>
              <w:t>(詳編</w:t>
            </w:r>
            <w:r w:rsidRPr="00665557">
              <w:rPr>
                <w:rFonts w:ascii="微軟正黑體" w:eastAsia="微軟正黑體" w:hAnsi="微軟正黑體"/>
                <w:b/>
                <w:color w:val="3333FF"/>
                <w:sz w:val="28"/>
                <w:szCs w:val="28"/>
              </w:rPr>
              <w:t>號</w:t>
            </w:r>
            <w:r w:rsidRPr="00665557">
              <w:rPr>
                <w:rFonts w:ascii="微軟正黑體" w:eastAsia="微軟正黑體" w:hAnsi="微軟正黑體" w:hint="eastAsia"/>
                <w:b/>
                <w:color w:val="3333FF"/>
                <w:sz w:val="28"/>
                <w:szCs w:val="28"/>
              </w:rPr>
              <w:t>2</w:t>
            </w:r>
            <w:r>
              <w:rPr>
                <w:rFonts w:ascii="微軟正黑體" w:eastAsia="微軟正黑體" w:hAnsi="微軟正黑體"/>
                <w:b/>
                <w:color w:val="3333FF"/>
                <w:sz w:val="28"/>
                <w:szCs w:val="28"/>
              </w:rPr>
              <w:t>-2</w:t>
            </w:r>
            <w:r w:rsidRPr="00665557">
              <w:rPr>
                <w:rFonts w:ascii="微軟正黑體" w:eastAsia="微軟正黑體" w:hAnsi="微軟正黑體"/>
                <w:b/>
                <w:color w:val="3333FF"/>
                <w:sz w:val="28"/>
                <w:szCs w:val="28"/>
              </w:rPr>
              <w:t>附件</w:t>
            </w:r>
            <w:r w:rsidRPr="00665557">
              <w:rPr>
                <w:rFonts w:ascii="微軟正黑體" w:eastAsia="微軟正黑體" w:hAnsi="微軟正黑體" w:hint="eastAsia"/>
                <w:b/>
                <w:color w:val="3333FF"/>
                <w:sz w:val="28"/>
                <w:szCs w:val="28"/>
              </w:rPr>
              <w:t>)。</w:t>
            </w:r>
          </w:p>
          <w:p w:rsidR="008D4653" w:rsidRPr="008D4653" w:rsidRDefault="008D4653" w:rsidP="00665557">
            <w:pPr>
              <w:snapToGrid w:val="0"/>
              <w:rPr>
                <w:rFonts w:ascii="微軟正黑體" w:eastAsia="微軟正黑體" w:hAnsi="微軟正黑體"/>
                <w:b/>
                <w:color w:val="3333FF"/>
                <w:sz w:val="28"/>
                <w:szCs w:val="28"/>
                <w:highlight w:val="yellow"/>
              </w:rPr>
            </w:pPr>
            <w:r w:rsidRPr="008D4653">
              <w:rPr>
                <w:rFonts w:ascii="微軟正黑體" w:eastAsia="微軟正黑體" w:hAnsi="微軟正黑體"/>
                <w:b/>
                <w:color w:val="3333FF"/>
                <w:sz w:val="28"/>
                <w:szCs w:val="28"/>
                <w:highlight w:val="yellow"/>
              </w:rPr>
              <w:t>8/12</w:t>
            </w:r>
          </w:p>
          <w:p w:rsidR="008D4653" w:rsidRPr="006E540C" w:rsidRDefault="008D4653" w:rsidP="00665557">
            <w:pPr>
              <w:snapToGrid w:val="0"/>
              <w:rPr>
                <w:rFonts w:ascii="微軟正黑體" w:eastAsia="微軟正黑體" w:hAnsi="微軟正黑體" w:cs="Times New Roman"/>
                <w:b/>
                <w:color w:val="000000"/>
                <w:kern w:val="0"/>
                <w:sz w:val="28"/>
                <w:szCs w:val="28"/>
              </w:rPr>
            </w:pPr>
            <w:r w:rsidRPr="008D4653">
              <w:rPr>
                <w:rFonts w:ascii="微軟正黑體" w:eastAsia="微軟正黑體" w:hAnsi="微軟正黑體"/>
                <w:b/>
                <w:color w:val="3333FF"/>
                <w:sz w:val="28"/>
                <w:szCs w:val="28"/>
                <w:highlight w:val="yellow"/>
              </w:rPr>
              <w:t>台電公司提供</w:t>
            </w:r>
            <w:r w:rsidRPr="008D4653">
              <w:rPr>
                <w:rFonts w:ascii="微軟正黑體" w:eastAsia="微軟正黑體" w:hAnsi="微軟正黑體" w:hint="eastAsia"/>
                <w:b/>
                <w:color w:val="3333FF"/>
                <w:sz w:val="28"/>
                <w:szCs w:val="28"/>
                <w:highlight w:val="yellow"/>
              </w:rPr>
              <w:t>『補充開放台電研究小組所提之2013〜</w:t>
            </w:r>
            <w:r w:rsidRPr="008D4653">
              <w:rPr>
                <w:rFonts w:ascii="微軟正黑體" w:eastAsia="微軟正黑體" w:hAnsi="微軟正黑體"/>
                <w:b/>
                <w:color w:val="3333FF"/>
                <w:sz w:val="28"/>
                <w:szCs w:val="28"/>
                <w:highlight w:val="yellow"/>
              </w:rPr>
              <w:t>2015年電力負載資料</w:t>
            </w:r>
            <w:r w:rsidRPr="008D4653">
              <w:rPr>
                <w:rFonts w:ascii="微軟正黑體" w:eastAsia="微軟正黑體" w:hAnsi="微軟正黑體" w:hint="eastAsia"/>
                <w:b/>
                <w:color w:val="3333FF"/>
                <w:sz w:val="28"/>
                <w:szCs w:val="28"/>
                <w:highlight w:val="yellow"/>
              </w:rPr>
              <w:t>』(編號2-3附件)。</w:t>
            </w:r>
          </w:p>
        </w:tc>
      </w:tr>
      <w:tr w:rsidR="006335AE" w:rsidRPr="006E540C" w:rsidTr="00CB0897">
        <w:trPr>
          <w:trHeight w:val="33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3</w:t>
            </w:r>
          </w:p>
          <w:p w:rsidR="00FE7C0F" w:rsidRPr="00071384" w:rsidRDefault="00FE7C0F"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10年停電紀錄</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1886" w:type="dxa"/>
            <w:shd w:val="clear" w:color="auto" w:fill="auto"/>
            <w:vAlign w:val="center"/>
            <w:hideMark/>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r w:rsidRPr="00071384">
              <w:rPr>
                <w:rFonts w:ascii="微軟正黑體" w:eastAsia="微軟正黑體" w:hAnsi="微軟正黑體" w:cs="Times New Roman"/>
                <w:b/>
                <w:color w:val="000000"/>
                <w:kern w:val="0"/>
                <w:sz w:val="28"/>
                <w:szCs w:val="28"/>
              </w:rPr>
              <w:t>資料到每</w:t>
            </w:r>
            <w:proofErr w:type="gramStart"/>
            <w:r w:rsidRPr="00071384">
              <w:rPr>
                <w:rFonts w:ascii="微軟正黑體" w:eastAsia="微軟正黑體" w:hAnsi="微軟正黑體" w:cs="Times New Roman"/>
                <w:b/>
                <w:color w:val="000000"/>
                <w:kern w:val="0"/>
                <w:sz w:val="28"/>
                <w:szCs w:val="28"/>
              </w:rPr>
              <w:t>個</w:t>
            </w:r>
            <w:proofErr w:type="gramEnd"/>
            <w:r w:rsidRPr="00071384">
              <w:rPr>
                <w:rFonts w:ascii="微軟正黑體" w:eastAsia="微軟正黑體" w:hAnsi="微軟正黑體" w:cs="Times New Roman"/>
                <w:b/>
                <w:color w:val="000000"/>
                <w:kern w:val="0"/>
                <w:sz w:val="28"/>
                <w:szCs w:val="28"/>
              </w:rPr>
              <w:t>電表</w:t>
            </w: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6/29</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w:t>
            </w:r>
            <w:r w:rsidRPr="00B4254F">
              <w:rPr>
                <w:rFonts w:ascii="微軟正黑體" w:eastAsia="微軟正黑體" w:hAnsi="微軟正黑體" w:cs="Times New Roman" w:hint="eastAsia"/>
                <w:b/>
                <w:color w:val="0000FF"/>
                <w:kern w:val="0"/>
                <w:sz w:val="28"/>
                <w:szCs w:val="28"/>
              </w:rPr>
              <w:t>無</w:t>
            </w:r>
            <w:r w:rsidRPr="00B4254F">
              <w:rPr>
                <w:rFonts w:ascii="微軟正黑體" w:eastAsia="微軟正黑體" w:hAnsi="微軟正黑體" w:cs="Times New Roman"/>
                <w:b/>
                <w:color w:val="0000FF"/>
                <w:kern w:val="0"/>
                <w:sz w:val="28"/>
                <w:szCs w:val="28"/>
              </w:rPr>
              <w:t>每</w:t>
            </w:r>
            <w:proofErr w:type="gramStart"/>
            <w:r w:rsidRPr="00B4254F">
              <w:rPr>
                <w:rFonts w:ascii="微軟正黑體" w:eastAsia="微軟正黑體" w:hAnsi="微軟正黑體" w:cs="Times New Roman"/>
                <w:b/>
                <w:color w:val="0000FF"/>
                <w:kern w:val="0"/>
                <w:sz w:val="28"/>
                <w:szCs w:val="28"/>
              </w:rPr>
              <w:t>個</w:t>
            </w:r>
            <w:proofErr w:type="gramEnd"/>
            <w:r w:rsidRPr="00B4254F">
              <w:rPr>
                <w:rFonts w:ascii="微軟正黑體" w:eastAsia="微軟正黑體" w:hAnsi="微軟正黑體" w:cs="Times New Roman"/>
                <w:b/>
                <w:color w:val="0000FF"/>
                <w:kern w:val="0"/>
                <w:sz w:val="28"/>
                <w:szCs w:val="28"/>
              </w:rPr>
              <w:t>電表</w:t>
            </w:r>
            <w:r w:rsidRPr="00B4254F">
              <w:rPr>
                <w:rFonts w:ascii="微軟正黑體" w:eastAsia="微軟正黑體" w:hAnsi="微軟正黑體" w:cs="Times New Roman" w:hint="eastAsia"/>
                <w:b/>
                <w:color w:val="0000FF"/>
                <w:kern w:val="0"/>
                <w:sz w:val="28"/>
                <w:szCs w:val="28"/>
              </w:rPr>
              <w:t>之停電紀錄</w:t>
            </w:r>
            <w:r w:rsidRPr="00DE1A0F">
              <w:rPr>
                <w:rFonts w:ascii="微軟正黑體" w:eastAsia="微軟正黑體" w:hAnsi="微軟正黑體" w:cs="Times New Roman" w:hint="eastAsia"/>
                <w:b/>
                <w:color w:val="0000FF"/>
                <w:kern w:val="0"/>
                <w:sz w:val="28"/>
                <w:szCs w:val="28"/>
              </w:rPr>
              <w:t>。</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6335AE" w:rsidRPr="00AE4C38" w:rsidRDefault="006335AE" w:rsidP="00F72D2E">
            <w:pPr>
              <w:pStyle w:val="ab"/>
              <w:widowControl/>
              <w:numPr>
                <w:ilvl w:val="0"/>
                <w:numId w:val="14"/>
              </w:numPr>
              <w:snapToGrid w:val="0"/>
              <w:ind w:leftChars="0"/>
              <w:jc w:val="both"/>
              <w:rPr>
                <w:rFonts w:ascii="微軟正黑體" w:eastAsia="微軟正黑體" w:hAnsi="微軟正黑體" w:cs="Times New Roman"/>
                <w:b/>
                <w:color w:val="0000FF"/>
                <w:kern w:val="0"/>
                <w:sz w:val="28"/>
                <w:szCs w:val="28"/>
              </w:rPr>
            </w:pPr>
            <w:r w:rsidRPr="006B0973">
              <w:rPr>
                <w:rFonts w:ascii="微軟正黑體" w:eastAsia="微軟正黑體" w:hAnsi="微軟正黑體" w:cs="Times New Roman" w:hint="eastAsia"/>
                <w:b/>
                <w:color w:val="0000FF"/>
                <w:kern w:val="0"/>
                <w:sz w:val="28"/>
                <w:szCs w:val="28"/>
              </w:rPr>
              <w:t>本公司無</w:t>
            </w:r>
            <w:r w:rsidRPr="006B0973">
              <w:rPr>
                <w:rFonts w:ascii="微軟正黑體" w:eastAsia="微軟正黑體" w:hAnsi="微軟正黑體" w:cs="Times New Roman"/>
                <w:b/>
                <w:color w:val="0000FF"/>
                <w:kern w:val="0"/>
                <w:sz w:val="28"/>
                <w:szCs w:val="28"/>
              </w:rPr>
              <w:t>到每</w:t>
            </w:r>
            <w:proofErr w:type="gramStart"/>
            <w:r w:rsidRPr="006B0973">
              <w:rPr>
                <w:rFonts w:ascii="微軟正黑體" w:eastAsia="微軟正黑體" w:hAnsi="微軟正黑體" w:cs="Times New Roman"/>
                <w:b/>
                <w:color w:val="0000FF"/>
                <w:kern w:val="0"/>
                <w:sz w:val="28"/>
                <w:szCs w:val="28"/>
              </w:rPr>
              <w:t>個</w:t>
            </w:r>
            <w:proofErr w:type="gramEnd"/>
            <w:r w:rsidRPr="006B0973">
              <w:rPr>
                <w:rFonts w:ascii="微軟正黑體" w:eastAsia="微軟正黑體" w:hAnsi="微軟正黑體" w:cs="Times New Roman"/>
                <w:b/>
                <w:color w:val="0000FF"/>
                <w:kern w:val="0"/>
                <w:sz w:val="28"/>
                <w:szCs w:val="28"/>
              </w:rPr>
              <w:t>電表</w:t>
            </w:r>
            <w:r w:rsidRPr="006B0973">
              <w:rPr>
                <w:rFonts w:ascii="微軟正黑體" w:eastAsia="微軟正黑體" w:hAnsi="微軟正黑體" w:cs="Times New Roman" w:hint="eastAsia"/>
                <w:b/>
                <w:color w:val="0000FF"/>
                <w:kern w:val="0"/>
                <w:sz w:val="28"/>
                <w:szCs w:val="28"/>
              </w:rPr>
              <w:t>之停電紀錄。</w:t>
            </w:r>
            <w:r w:rsidRPr="00925938">
              <w:rPr>
                <w:rFonts w:ascii="微軟正黑體" w:eastAsia="微軟正黑體" w:hAnsi="微軟正黑體" w:cs="Times New Roman" w:hint="eastAsia"/>
                <w:b/>
                <w:dstrike/>
                <w:color w:val="0000FF"/>
                <w:kern w:val="0"/>
                <w:sz w:val="28"/>
                <w:szCs w:val="28"/>
              </w:rPr>
              <w:t>其餘說明</w:t>
            </w:r>
            <w:proofErr w:type="gramStart"/>
            <w:r w:rsidRPr="00925938">
              <w:rPr>
                <w:rFonts w:ascii="微軟正黑體" w:eastAsia="微軟正黑體" w:hAnsi="微軟正黑體" w:cs="Times New Roman" w:hint="eastAsia"/>
                <w:b/>
                <w:dstrike/>
                <w:color w:val="0000FF"/>
                <w:kern w:val="0"/>
                <w:sz w:val="28"/>
                <w:szCs w:val="28"/>
              </w:rPr>
              <w:t>詳</w:t>
            </w:r>
            <w:proofErr w:type="gramEnd"/>
            <w:r w:rsidRPr="00925938">
              <w:rPr>
                <w:rFonts w:ascii="微軟正黑體" w:eastAsia="微軟正黑體" w:hAnsi="微軟正黑體" w:cs="Times New Roman" w:hint="eastAsia"/>
                <w:b/>
                <w:dstrike/>
                <w:color w:val="0000FF"/>
                <w:kern w:val="0"/>
                <w:sz w:val="28"/>
                <w:szCs w:val="28"/>
              </w:rPr>
              <w:t>編號4說明。</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sidRPr="00941B0E">
              <w:rPr>
                <w:rFonts w:ascii="微軟正黑體" w:eastAsia="微軟正黑體" w:hAnsi="微軟正黑體" w:cs="Times New Roman" w:hint="eastAsia"/>
                <w:b/>
                <w:color w:val="0000FF"/>
                <w:kern w:val="0"/>
                <w:sz w:val="28"/>
                <w:szCs w:val="28"/>
              </w:rPr>
              <w:lastRenderedPageBreak/>
              <w:t>7/13</w:t>
            </w:r>
          </w:p>
          <w:p w:rsidR="004D2E10" w:rsidRPr="00941B0E" w:rsidRDefault="004D2E10"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搬移至8/1內容中綜合說明。</w:t>
            </w:r>
          </w:p>
          <w:p w:rsidR="006335AE" w:rsidRDefault="006335AE" w:rsidP="00A5553E">
            <w:pPr>
              <w:widowControl/>
              <w:snapToGrid w:val="0"/>
              <w:jc w:val="both"/>
              <w:rPr>
                <w:rFonts w:ascii="微軟正黑體" w:eastAsia="微軟正黑體" w:hAnsi="微軟正黑體" w:cs="Times New Roman"/>
                <w:b/>
                <w:dstrike/>
                <w:color w:val="0000FF"/>
                <w:spacing w:val="-4"/>
                <w:kern w:val="0"/>
                <w:sz w:val="28"/>
                <w:szCs w:val="28"/>
              </w:rPr>
            </w:pPr>
            <w:r w:rsidRPr="004D2E10">
              <w:rPr>
                <w:rFonts w:ascii="微軟正黑體" w:eastAsia="微軟正黑體" w:hAnsi="微軟正黑體" w:cs="Times New Roman" w:hint="eastAsia"/>
                <w:b/>
                <w:dstrike/>
                <w:color w:val="0000FF"/>
                <w:spacing w:val="-4"/>
                <w:kern w:val="0"/>
                <w:sz w:val="28"/>
                <w:szCs w:val="28"/>
              </w:rPr>
              <w:t>SAIDI</w:t>
            </w:r>
            <w:r w:rsidRPr="004D2E10">
              <w:rPr>
                <w:rFonts w:ascii="微軟正黑體" w:eastAsia="微軟正黑體" w:hAnsi="微軟正黑體" w:cs="Times New Roman"/>
                <w:b/>
                <w:dstrike/>
                <w:color w:val="0000FF"/>
                <w:spacing w:val="-4"/>
                <w:kern w:val="0"/>
                <w:sz w:val="28"/>
                <w:szCs w:val="28"/>
              </w:rPr>
              <w:t xml:space="preserve"> </w:t>
            </w:r>
            <w:r w:rsidRPr="004D2E10">
              <w:rPr>
                <w:rFonts w:ascii="微軟正黑體" w:eastAsia="微軟正黑體" w:hAnsi="微軟正黑體" w:cs="Times New Roman" w:hint="eastAsia"/>
                <w:b/>
                <w:dstrike/>
                <w:color w:val="0000FF"/>
                <w:spacing w:val="-4"/>
                <w:kern w:val="0"/>
                <w:sz w:val="28"/>
                <w:szCs w:val="28"/>
              </w:rPr>
              <w:t>(</w:t>
            </w:r>
            <w:r w:rsidRPr="004D2E10">
              <w:rPr>
                <w:rFonts w:ascii="微軟正黑體" w:eastAsia="微軟正黑體" w:hAnsi="微軟正黑體" w:cs="Times New Roman"/>
                <w:b/>
                <w:dstrike/>
                <w:color w:val="0000FF"/>
                <w:spacing w:val="-8"/>
                <w:kern w:val="0"/>
                <w:sz w:val="28"/>
                <w:szCs w:val="28"/>
              </w:rPr>
              <w:t>系統平均停電時間指標</w:t>
            </w:r>
            <w:r w:rsidRPr="004D2E10">
              <w:rPr>
                <w:rFonts w:ascii="微軟正黑體" w:eastAsia="微軟正黑體" w:hAnsi="微軟正黑體" w:cs="Times New Roman" w:hint="eastAsia"/>
                <w:b/>
                <w:dstrike/>
                <w:color w:val="0000FF"/>
                <w:spacing w:val="-4"/>
                <w:kern w:val="0"/>
                <w:sz w:val="28"/>
                <w:szCs w:val="28"/>
              </w:rPr>
              <w:t xml:space="preserve">, </w:t>
            </w:r>
            <w:r w:rsidRPr="004D2E10">
              <w:rPr>
                <w:rFonts w:ascii="微軟正黑體" w:eastAsia="微軟正黑體" w:hAnsi="微軟正黑體" w:cs="Times New Roman"/>
                <w:b/>
                <w:dstrike/>
                <w:color w:val="0000FF"/>
                <w:spacing w:val="-4"/>
                <w:kern w:val="0"/>
                <w:sz w:val="28"/>
                <w:szCs w:val="28"/>
              </w:rPr>
              <w:t>System Average Interruption Duration Index)</w:t>
            </w:r>
            <w:r w:rsidRPr="004D2E10">
              <w:rPr>
                <w:rFonts w:ascii="微軟正黑體" w:eastAsia="微軟正黑體" w:hAnsi="微軟正黑體" w:cs="Times New Roman" w:hint="eastAsia"/>
                <w:b/>
                <w:dstrike/>
                <w:color w:val="0000FF"/>
                <w:spacing w:val="-4"/>
                <w:kern w:val="0"/>
                <w:sz w:val="28"/>
                <w:szCs w:val="28"/>
              </w:rPr>
              <w:t>及</w:t>
            </w:r>
            <w:r w:rsidRPr="004D2E10">
              <w:rPr>
                <w:rFonts w:ascii="微軟正黑體" w:eastAsia="微軟正黑體" w:hAnsi="微軟正黑體" w:cs="Times New Roman"/>
                <w:b/>
                <w:dstrike/>
                <w:color w:val="0000FF"/>
                <w:spacing w:val="-4"/>
                <w:kern w:val="0"/>
                <w:sz w:val="28"/>
                <w:szCs w:val="28"/>
              </w:rPr>
              <w:t xml:space="preserve">SAIFI </w:t>
            </w:r>
            <w:r w:rsidRPr="004D2E10">
              <w:rPr>
                <w:rFonts w:ascii="微軟正黑體" w:eastAsia="微軟正黑體" w:hAnsi="微軟正黑體" w:cs="Times New Roman" w:hint="eastAsia"/>
                <w:b/>
                <w:dstrike/>
                <w:color w:val="0000FF"/>
                <w:spacing w:val="-4"/>
                <w:kern w:val="0"/>
                <w:sz w:val="28"/>
                <w:szCs w:val="28"/>
              </w:rPr>
              <w:t>(</w:t>
            </w:r>
            <w:r w:rsidRPr="004D2E10">
              <w:rPr>
                <w:rFonts w:ascii="微軟正黑體" w:eastAsia="微軟正黑體" w:hAnsi="微軟正黑體" w:cs="Times New Roman"/>
                <w:b/>
                <w:dstrike/>
                <w:color w:val="0000FF"/>
                <w:spacing w:val="-8"/>
                <w:kern w:val="0"/>
                <w:sz w:val="28"/>
                <w:szCs w:val="28"/>
              </w:rPr>
              <w:t>系統平均停電次數指標</w:t>
            </w:r>
            <w:r w:rsidRPr="004D2E10">
              <w:rPr>
                <w:rFonts w:ascii="微軟正黑體" w:eastAsia="微軟正黑體" w:hAnsi="微軟正黑體" w:cs="Times New Roman" w:hint="eastAsia"/>
                <w:b/>
                <w:dstrike/>
                <w:color w:val="0000FF"/>
                <w:spacing w:val="-8"/>
                <w:kern w:val="0"/>
                <w:sz w:val="28"/>
                <w:szCs w:val="28"/>
              </w:rPr>
              <w:t>,</w:t>
            </w:r>
            <w:r w:rsidRPr="004D2E10">
              <w:rPr>
                <w:rFonts w:ascii="微軟正黑體" w:eastAsia="微軟正黑體" w:hAnsi="微軟正黑體" w:cs="Times New Roman"/>
                <w:b/>
                <w:dstrike/>
                <w:color w:val="0000FF"/>
                <w:spacing w:val="-8"/>
                <w:kern w:val="0"/>
                <w:sz w:val="28"/>
                <w:szCs w:val="28"/>
              </w:rPr>
              <w:t xml:space="preserve"> System Average Interruption Frequency Index</w:t>
            </w:r>
            <w:r w:rsidRPr="004D2E10">
              <w:rPr>
                <w:rFonts w:ascii="微軟正黑體" w:eastAsia="微軟正黑體" w:hAnsi="微軟正黑體" w:cs="Times New Roman"/>
                <w:b/>
                <w:dstrike/>
                <w:color w:val="0000FF"/>
                <w:spacing w:val="-4"/>
                <w:kern w:val="0"/>
                <w:sz w:val="28"/>
                <w:szCs w:val="28"/>
              </w:rPr>
              <w:t xml:space="preserve">) </w:t>
            </w:r>
            <w:r w:rsidRPr="004D2E10">
              <w:rPr>
                <w:rFonts w:ascii="微軟正黑體" w:eastAsia="微軟正黑體" w:hAnsi="微軟正黑體" w:cs="Times New Roman" w:hint="eastAsia"/>
                <w:b/>
                <w:dstrike/>
                <w:color w:val="0000FF"/>
                <w:spacing w:val="-4"/>
                <w:kern w:val="0"/>
                <w:sz w:val="28"/>
                <w:szCs w:val="28"/>
              </w:rPr>
              <w:t>數據可詳本公司網站資料：</w:t>
            </w:r>
          </w:p>
          <w:p w:rsidR="003F7854" w:rsidRPr="003F7854" w:rsidRDefault="002E6CE0" w:rsidP="00A5553E">
            <w:pPr>
              <w:widowControl/>
              <w:snapToGrid w:val="0"/>
              <w:jc w:val="both"/>
              <w:rPr>
                <w:rFonts w:ascii="微軟正黑體" w:eastAsia="微軟正黑體" w:hAnsi="微軟正黑體" w:cs="Times New Roman"/>
                <w:b/>
                <w:dstrike/>
                <w:color w:val="0000FF"/>
                <w:spacing w:val="-4"/>
                <w:kern w:val="0"/>
                <w:sz w:val="28"/>
                <w:szCs w:val="28"/>
              </w:rPr>
            </w:pPr>
            <w:hyperlink r:id="rId11" w:history="1">
              <w:r w:rsidR="003F7854" w:rsidRPr="002E6CE0">
                <w:rPr>
                  <w:rStyle w:val="a3"/>
                  <w:rFonts w:ascii="微軟正黑體" w:eastAsia="微軟正黑體" w:hAnsi="微軟正黑體" w:cs="Times New Roman"/>
                  <w:b/>
                  <w:dstrike/>
                  <w:spacing w:val="-4"/>
                  <w:kern w:val="0"/>
                  <w:sz w:val="28"/>
                  <w:szCs w:val="28"/>
                </w:rPr>
                <w:t>https://www.taipower.com.t</w:t>
              </w:r>
              <w:r w:rsidR="003F7854" w:rsidRPr="002E6CE0">
                <w:rPr>
                  <w:rStyle w:val="a3"/>
                  <w:rFonts w:ascii="微軟正黑體" w:eastAsia="微軟正黑體" w:hAnsi="微軟正黑體" w:cs="Times New Roman"/>
                  <w:b/>
                  <w:dstrike/>
                  <w:spacing w:val="-4"/>
                  <w:kern w:val="0"/>
                  <w:sz w:val="28"/>
                  <w:szCs w:val="28"/>
                </w:rPr>
                <w:t>w</w:t>
              </w:r>
              <w:r w:rsidR="003F7854" w:rsidRPr="002E6CE0">
                <w:rPr>
                  <w:rStyle w:val="a3"/>
                  <w:rFonts w:ascii="微軟正黑體" w:eastAsia="微軟正黑體" w:hAnsi="微軟正黑體" w:cs="Times New Roman"/>
                  <w:b/>
                  <w:dstrike/>
                  <w:spacing w:val="-4"/>
                  <w:kern w:val="0"/>
                  <w:sz w:val="28"/>
                  <w:szCs w:val="28"/>
                </w:rPr>
                <w:t>/tc/page.aspx?mid=201</w:t>
              </w:r>
            </w:hyperlink>
            <w:bookmarkStart w:id="0" w:name="_GoBack"/>
            <w:bookmarkEnd w:id="0"/>
          </w:p>
          <w:p w:rsidR="004034A8" w:rsidRPr="00B00496" w:rsidRDefault="004034A8" w:rsidP="00A5553E">
            <w:pPr>
              <w:widowControl/>
              <w:snapToGrid w:val="0"/>
              <w:jc w:val="both"/>
              <w:rPr>
                <w:rStyle w:val="a3"/>
                <w:rFonts w:ascii="微軟正黑體" w:eastAsia="微軟正黑體" w:hAnsi="微軟正黑體" w:cs="Times New Roman"/>
                <w:b/>
                <w:kern w:val="0"/>
                <w:sz w:val="28"/>
                <w:szCs w:val="28"/>
                <w:u w:val="none"/>
              </w:rPr>
            </w:pPr>
            <w:r w:rsidRPr="004D2E10">
              <w:rPr>
                <w:rStyle w:val="a3"/>
                <w:rFonts w:ascii="微軟正黑體" w:eastAsia="微軟正黑體" w:hAnsi="微軟正黑體" w:cs="Times New Roman" w:hint="eastAsia"/>
                <w:b/>
                <w:dstrike/>
                <w:kern w:val="0"/>
                <w:sz w:val="28"/>
                <w:szCs w:val="28"/>
                <w:u w:val="none"/>
              </w:rPr>
              <w:t>台電公司發電、輸電、配電系統計劃性</w:t>
            </w:r>
            <w:r w:rsidR="001404D3" w:rsidRPr="004D2E10">
              <w:rPr>
                <w:rStyle w:val="a3"/>
                <w:rFonts w:ascii="微軟正黑體" w:eastAsia="微軟正黑體" w:hAnsi="微軟正黑體" w:cs="Times New Roman" w:hint="eastAsia"/>
                <w:b/>
                <w:dstrike/>
                <w:kern w:val="0"/>
                <w:sz w:val="28"/>
                <w:szCs w:val="28"/>
                <w:u w:val="none"/>
              </w:rPr>
              <w:t>(工作停電)</w:t>
            </w:r>
            <w:r w:rsidRPr="004D2E10">
              <w:rPr>
                <w:rStyle w:val="a3"/>
                <w:rFonts w:ascii="微軟正黑體" w:eastAsia="微軟正黑體" w:hAnsi="微軟正黑體" w:cs="Times New Roman" w:hint="eastAsia"/>
                <w:b/>
                <w:dstrike/>
                <w:kern w:val="0"/>
                <w:sz w:val="28"/>
                <w:szCs w:val="28"/>
                <w:u w:val="none"/>
              </w:rPr>
              <w:t>與非計劃性</w:t>
            </w:r>
            <w:r w:rsidR="001404D3" w:rsidRPr="004D2E10">
              <w:rPr>
                <w:rStyle w:val="a3"/>
                <w:rFonts w:ascii="微軟正黑體" w:eastAsia="微軟正黑體" w:hAnsi="微軟正黑體" w:cs="Times New Roman" w:hint="eastAsia"/>
                <w:b/>
                <w:dstrike/>
                <w:kern w:val="0"/>
                <w:sz w:val="28"/>
                <w:szCs w:val="28"/>
                <w:u w:val="none"/>
              </w:rPr>
              <w:t>(事故停電)</w:t>
            </w:r>
            <w:r w:rsidRPr="004D2E10">
              <w:rPr>
                <w:rStyle w:val="a3"/>
                <w:rFonts w:ascii="微軟正黑體" w:eastAsia="微軟正黑體" w:hAnsi="微軟正黑體" w:cs="Times New Roman" w:hint="eastAsia"/>
                <w:b/>
                <w:dstrike/>
                <w:kern w:val="0"/>
                <w:sz w:val="28"/>
                <w:szCs w:val="28"/>
                <w:u w:val="none"/>
              </w:rPr>
              <w:t>SAIDI及SAIFI歷年實績值</w:t>
            </w:r>
            <w:r w:rsidR="00925938" w:rsidRPr="004D2E10">
              <w:rPr>
                <w:rStyle w:val="a3"/>
                <w:rFonts w:ascii="微軟正黑體" w:eastAsia="微軟正黑體" w:hAnsi="微軟正黑體" w:cs="Times New Roman" w:hint="eastAsia"/>
                <w:b/>
                <w:dstrike/>
                <w:kern w:val="0"/>
                <w:sz w:val="28"/>
                <w:szCs w:val="28"/>
                <w:u w:val="none"/>
              </w:rPr>
              <w:t>，</w:t>
            </w:r>
            <w:r w:rsidR="00925938" w:rsidRPr="004D2E10">
              <w:rPr>
                <w:rStyle w:val="a3"/>
                <w:rFonts w:ascii="微軟正黑體" w:eastAsia="微軟正黑體" w:hAnsi="微軟正黑體" w:cs="Times New Roman"/>
                <w:b/>
                <w:dstrike/>
                <w:kern w:val="0"/>
                <w:sz w:val="28"/>
                <w:szCs w:val="28"/>
                <w:u w:val="none"/>
              </w:rPr>
              <w:t>詳見編號4-1附件</w:t>
            </w:r>
            <w:r w:rsidRPr="004D2E10">
              <w:rPr>
                <w:rStyle w:val="a3"/>
                <w:rFonts w:ascii="微軟正黑體" w:eastAsia="微軟正黑體" w:hAnsi="微軟正黑體" w:cs="Times New Roman" w:hint="eastAsia"/>
                <w:b/>
                <w:dstrike/>
                <w:kern w:val="0"/>
                <w:sz w:val="28"/>
                <w:szCs w:val="28"/>
                <w:u w:val="none"/>
              </w:rPr>
              <w:t>。</w:t>
            </w:r>
          </w:p>
          <w:p w:rsidR="000D0AE5" w:rsidRDefault="00551146" w:rsidP="00A5553E">
            <w:pPr>
              <w:widowControl/>
              <w:snapToGrid w:val="0"/>
              <w:jc w:val="both"/>
              <w:rPr>
                <w:rStyle w:val="a3"/>
                <w:rFonts w:ascii="微軟正黑體" w:eastAsia="微軟正黑體" w:hAnsi="微軟正黑體" w:cs="Times New Roman"/>
                <w:b/>
                <w:kern w:val="0"/>
                <w:sz w:val="28"/>
                <w:szCs w:val="28"/>
                <w:u w:val="none"/>
              </w:rPr>
            </w:pPr>
            <w:r w:rsidRPr="00B00496">
              <w:rPr>
                <w:rStyle w:val="a3"/>
                <w:rFonts w:ascii="微軟正黑體" w:eastAsia="微軟正黑體" w:hAnsi="微軟正黑體" w:cs="Times New Roman" w:hint="eastAsia"/>
                <w:b/>
                <w:kern w:val="0"/>
                <w:sz w:val="28"/>
                <w:szCs w:val="28"/>
                <w:u w:val="none"/>
              </w:rPr>
              <w:t>8/1</w:t>
            </w:r>
          </w:p>
          <w:p w:rsidR="00F72D2E" w:rsidRPr="00F72D2E" w:rsidRDefault="00F72D2E" w:rsidP="00F72D2E">
            <w:pPr>
              <w:pStyle w:val="ab"/>
              <w:widowControl/>
              <w:numPr>
                <w:ilvl w:val="0"/>
                <w:numId w:val="26"/>
              </w:numPr>
              <w:snapToGrid w:val="0"/>
              <w:ind w:leftChars="0"/>
              <w:jc w:val="both"/>
              <w:rPr>
                <w:rFonts w:ascii="微軟正黑體" w:eastAsia="微軟正黑體" w:hAnsi="微軟正黑體" w:cs="Times New Roman"/>
                <w:b/>
                <w:color w:val="0000FF"/>
                <w:spacing w:val="-4"/>
                <w:kern w:val="0"/>
                <w:sz w:val="28"/>
                <w:szCs w:val="28"/>
              </w:rPr>
            </w:pPr>
            <w:r w:rsidRPr="00F72D2E">
              <w:rPr>
                <w:rFonts w:ascii="微軟正黑體" w:eastAsia="微軟正黑體" w:hAnsi="微軟正黑體" w:cs="Times New Roman" w:hint="eastAsia"/>
                <w:b/>
                <w:color w:val="0000FF"/>
                <w:kern w:val="0"/>
                <w:sz w:val="28"/>
                <w:szCs w:val="28"/>
              </w:rPr>
              <w:t>台電公司無</w:t>
            </w:r>
            <w:r w:rsidRPr="00F72D2E">
              <w:rPr>
                <w:rFonts w:ascii="微軟正黑體" w:eastAsia="微軟正黑體" w:hAnsi="微軟正黑體" w:cs="Times New Roman"/>
                <w:b/>
                <w:color w:val="0000FF"/>
                <w:kern w:val="0"/>
                <w:sz w:val="28"/>
                <w:szCs w:val="28"/>
              </w:rPr>
              <w:t>到每</w:t>
            </w:r>
            <w:proofErr w:type="gramStart"/>
            <w:r w:rsidRPr="00F72D2E">
              <w:rPr>
                <w:rFonts w:ascii="微軟正黑體" w:eastAsia="微軟正黑體" w:hAnsi="微軟正黑體" w:cs="Times New Roman"/>
                <w:b/>
                <w:color w:val="0000FF"/>
                <w:kern w:val="0"/>
                <w:sz w:val="28"/>
                <w:szCs w:val="28"/>
              </w:rPr>
              <w:t>個</w:t>
            </w:r>
            <w:proofErr w:type="gramEnd"/>
            <w:r w:rsidRPr="00F72D2E">
              <w:rPr>
                <w:rFonts w:ascii="微軟正黑體" w:eastAsia="微軟正黑體" w:hAnsi="微軟正黑體" w:cs="Times New Roman"/>
                <w:b/>
                <w:color w:val="0000FF"/>
                <w:kern w:val="0"/>
                <w:sz w:val="28"/>
                <w:szCs w:val="28"/>
              </w:rPr>
              <w:t>電表</w:t>
            </w:r>
            <w:r w:rsidRPr="00F72D2E">
              <w:rPr>
                <w:rFonts w:ascii="微軟正黑體" w:eastAsia="微軟正黑體" w:hAnsi="微軟正黑體" w:cs="Times New Roman" w:hint="eastAsia"/>
                <w:b/>
                <w:color w:val="0000FF"/>
                <w:kern w:val="0"/>
                <w:sz w:val="28"/>
                <w:szCs w:val="28"/>
              </w:rPr>
              <w:t>之停電紀錄，有關停電紀錄的資訊，</w:t>
            </w:r>
            <w:r w:rsidRPr="003B6AE2">
              <w:rPr>
                <w:rFonts w:ascii="微軟正黑體" w:eastAsia="微軟正黑體" w:hAnsi="微軟正黑體" w:cs="Times New Roman" w:hint="eastAsia"/>
                <w:b/>
                <w:dstrike/>
                <w:color w:val="0000FF"/>
                <w:kern w:val="0"/>
                <w:sz w:val="28"/>
                <w:szCs w:val="28"/>
              </w:rPr>
              <w:t>台電公司與國際電業相同</w:t>
            </w:r>
            <w:r w:rsidRPr="00F72D2E">
              <w:rPr>
                <w:rFonts w:ascii="微軟正黑體" w:eastAsia="微軟正黑體" w:hAnsi="微軟正黑體" w:cs="Times New Roman" w:hint="eastAsia"/>
                <w:b/>
                <w:color w:val="0000FF"/>
                <w:kern w:val="0"/>
                <w:sz w:val="28"/>
                <w:szCs w:val="28"/>
              </w:rPr>
              <w:t>，</w:t>
            </w:r>
            <w:proofErr w:type="gramStart"/>
            <w:r w:rsidRPr="00F72D2E">
              <w:rPr>
                <w:rFonts w:ascii="微軟正黑體" w:eastAsia="微軟正黑體" w:hAnsi="微軟正黑體" w:cs="Times New Roman" w:hint="eastAsia"/>
                <w:b/>
                <w:color w:val="0000FF"/>
                <w:kern w:val="0"/>
                <w:sz w:val="28"/>
                <w:szCs w:val="28"/>
              </w:rPr>
              <w:t>採</w:t>
            </w:r>
            <w:proofErr w:type="gramEnd"/>
            <w:r w:rsidRPr="00F72D2E">
              <w:rPr>
                <w:rFonts w:ascii="微軟正黑體" w:eastAsia="微軟正黑體" w:hAnsi="微軟正黑體" w:cs="Times New Roman" w:hint="eastAsia"/>
                <w:b/>
                <w:color w:val="0000FF"/>
                <w:kern w:val="0"/>
                <w:sz w:val="28"/>
                <w:szCs w:val="28"/>
              </w:rPr>
              <w:t>以</w:t>
            </w:r>
            <w:r w:rsidRPr="00F72D2E">
              <w:rPr>
                <w:rFonts w:ascii="微軟正黑體" w:eastAsia="微軟正黑體" w:hAnsi="微軟正黑體" w:cs="Times New Roman" w:hint="eastAsia"/>
                <w:b/>
                <w:color w:val="0000FF"/>
                <w:spacing w:val="-4"/>
                <w:kern w:val="0"/>
                <w:sz w:val="28"/>
                <w:szCs w:val="28"/>
              </w:rPr>
              <w:t>SAIDI</w:t>
            </w:r>
            <w:r w:rsidRPr="00F72D2E">
              <w:rPr>
                <w:rFonts w:ascii="微軟正黑體" w:eastAsia="微軟正黑體" w:hAnsi="微軟正黑體" w:cs="Times New Roman"/>
                <w:b/>
                <w:color w:val="0000FF"/>
                <w:spacing w:val="-4"/>
                <w:kern w:val="0"/>
                <w:sz w:val="28"/>
                <w:szCs w:val="28"/>
              </w:rPr>
              <w:t xml:space="preserve"> </w:t>
            </w:r>
            <w:r w:rsidRPr="00F72D2E">
              <w:rPr>
                <w:rFonts w:ascii="微軟正黑體" w:eastAsia="微軟正黑體" w:hAnsi="微軟正黑體" w:cs="Times New Roman" w:hint="eastAsia"/>
                <w:b/>
                <w:color w:val="0000FF"/>
                <w:spacing w:val="-4"/>
                <w:kern w:val="0"/>
                <w:sz w:val="28"/>
                <w:szCs w:val="28"/>
              </w:rPr>
              <w:t>(</w:t>
            </w:r>
            <w:r w:rsidRPr="00F72D2E">
              <w:rPr>
                <w:rFonts w:ascii="微軟正黑體" w:eastAsia="微軟正黑體" w:hAnsi="微軟正黑體" w:cs="Times New Roman"/>
                <w:b/>
                <w:color w:val="0000FF"/>
                <w:spacing w:val="-8"/>
                <w:kern w:val="0"/>
                <w:sz w:val="28"/>
                <w:szCs w:val="28"/>
              </w:rPr>
              <w:t>系統平均停電時間指標</w:t>
            </w:r>
            <w:r w:rsidRPr="00F72D2E">
              <w:rPr>
                <w:rFonts w:ascii="微軟正黑體" w:eastAsia="微軟正黑體" w:hAnsi="微軟正黑體" w:cs="Times New Roman" w:hint="eastAsia"/>
                <w:b/>
                <w:color w:val="0000FF"/>
                <w:spacing w:val="-4"/>
                <w:kern w:val="0"/>
                <w:sz w:val="28"/>
                <w:szCs w:val="28"/>
              </w:rPr>
              <w:t xml:space="preserve">, </w:t>
            </w:r>
            <w:r w:rsidRPr="00F72D2E">
              <w:rPr>
                <w:rFonts w:ascii="微軟正黑體" w:eastAsia="微軟正黑體" w:hAnsi="微軟正黑體" w:cs="Times New Roman"/>
                <w:b/>
                <w:color w:val="0000FF"/>
                <w:spacing w:val="-4"/>
                <w:kern w:val="0"/>
                <w:sz w:val="28"/>
                <w:szCs w:val="28"/>
              </w:rPr>
              <w:t xml:space="preserve">System Average Interruption Duration </w:t>
            </w:r>
            <w:r w:rsidRPr="00F72D2E">
              <w:rPr>
                <w:rFonts w:ascii="微軟正黑體" w:eastAsia="微軟正黑體" w:hAnsi="微軟正黑體" w:cs="Times New Roman"/>
                <w:b/>
                <w:color w:val="0000FF"/>
                <w:spacing w:val="-4"/>
                <w:kern w:val="0"/>
                <w:sz w:val="28"/>
                <w:szCs w:val="28"/>
              </w:rPr>
              <w:lastRenderedPageBreak/>
              <w:t>Index)</w:t>
            </w:r>
            <w:r w:rsidRPr="00F72D2E">
              <w:rPr>
                <w:rFonts w:ascii="微軟正黑體" w:eastAsia="微軟正黑體" w:hAnsi="微軟正黑體" w:cs="Times New Roman" w:hint="eastAsia"/>
                <w:b/>
                <w:color w:val="0000FF"/>
                <w:spacing w:val="-4"/>
                <w:kern w:val="0"/>
                <w:sz w:val="28"/>
                <w:szCs w:val="28"/>
              </w:rPr>
              <w:t>及</w:t>
            </w:r>
            <w:r w:rsidRPr="00F72D2E">
              <w:rPr>
                <w:rFonts w:ascii="微軟正黑體" w:eastAsia="微軟正黑體" w:hAnsi="微軟正黑體" w:cs="Times New Roman"/>
                <w:b/>
                <w:color w:val="0000FF"/>
                <w:spacing w:val="-4"/>
                <w:kern w:val="0"/>
                <w:sz w:val="28"/>
                <w:szCs w:val="28"/>
              </w:rPr>
              <w:t xml:space="preserve">SAIFI </w:t>
            </w:r>
            <w:r w:rsidRPr="00F72D2E">
              <w:rPr>
                <w:rFonts w:ascii="微軟正黑體" w:eastAsia="微軟正黑體" w:hAnsi="微軟正黑體" w:cs="Times New Roman" w:hint="eastAsia"/>
                <w:b/>
                <w:color w:val="0000FF"/>
                <w:spacing w:val="-4"/>
                <w:kern w:val="0"/>
                <w:sz w:val="28"/>
                <w:szCs w:val="28"/>
              </w:rPr>
              <w:t>(</w:t>
            </w:r>
            <w:r w:rsidRPr="00F72D2E">
              <w:rPr>
                <w:rFonts w:ascii="微軟正黑體" w:eastAsia="微軟正黑體" w:hAnsi="微軟正黑體" w:cs="Times New Roman"/>
                <w:b/>
                <w:color w:val="0000FF"/>
                <w:spacing w:val="-8"/>
                <w:kern w:val="0"/>
                <w:sz w:val="28"/>
                <w:szCs w:val="28"/>
              </w:rPr>
              <w:t>系統平均停電次數指標</w:t>
            </w:r>
            <w:r w:rsidRPr="00F72D2E">
              <w:rPr>
                <w:rFonts w:ascii="微軟正黑體" w:eastAsia="微軟正黑體" w:hAnsi="微軟正黑體" w:cs="Times New Roman" w:hint="eastAsia"/>
                <w:b/>
                <w:color w:val="0000FF"/>
                <w:spacing w:val="-8"/>
                <w:kern w:val="0"/>
                <w:sz w:val="28"/>
                <w:szCs w:val="28"/>
              </w:rPr>
              <w:t>,</w:t>
            </w:r>
            <w:r w:rsidRPr="00F72D2E">
              <w:rPr>
                <w:rFonts w:ascii="微軟正黑體" w:eastAsia="微軟正黑體" w:hAnsi="微軟正黑體" w:cs="Times New Roman"/>
                <w:b/>
                <w:color w:val="0000FF"/>
                <w:spacing w:val="-8"/>
                <w:kern w:val="0"/>
                <w:sz w:val="28"/>
                <w:szCs w:val="28"/>
              </w:rPr>
              <w:t xml:space="preserve"> System Average Interruption Frequency Index</w:t>
            </w:r>
            <w:r w:rsidRPr="00F72D2E">
              <w:rPr>
                <w:rFonts w:ascii="微軟正黑體" w:eastAsia="微軟正黑體" w:hAnsi="微軟正黑體" w:cs="Times New Roman"/>
                <w:b/>
                <w:color w:val="0000FF"/>
                <w:spacing w:val="-4"/>
                <w:kern w:val="0"/>
                <w:sz w:val="28"/>
                <w:szCs w:val="28"/>
              </w:rPr>
              <w:t>)</w:t>
            </w:r>
            <w:r w:rsidR="00227190" w:rsidRPr="00227190">
              <w:rPr>
                <w:rFonts w:ascii="微軟正黑體" w:eastAsia="微軟正黑體" w:hAnsi="微軟正黑體" w:cs="Times New Roman" w:hint="eastAsia"/>
                <w:b/>
                <w:color w:val="0000FF"/>
                <w:kern w:val="0"/>
                <w:sz w:val="28"/>
                <w:szCs w:val="28"/>
              </w:rPr>
              <w:t xml:space="preserve"> (</w:t>
            </w:r>
            <w:r w:rsidR="00227190">
              <w:rPr>
                <w:rFonts w:ascii="微軟正黑體" w:eastAsia="微軟正黑體" w:hAnsi="微軟正黑體" w:cs="Times New Roman" w:hint="eastAsia"/>
                <w:b/>
                <w:color w:val="0000FF"/>
                <w:kern w:val="0"/>
                <w:sz w:val="28"/>
                <w:szCs w:val="28"/>
                <w:highlight w:val="yellow"/>
              </w:rPr>
              <w:t>不計</w:t>
            </w:r>
            <w:r w:rsidR="00227190" w:rsidRPr="007F0D6D">
              <w:rPr>
                <w:rFonts w:ascii="微軟正黑體" w:eastAsia="微軟正黑體" w:hAnsi="微軟正黑體" w:cs="Times New Roman" w:hint="eastAsia"/>
                <w:b/>
                <w:color w:val="0000FF"/>
                <w:kern w:val="0"/>
                <w:sz w:val="28"/>
                <w:szCs w:val="28"/>
                <w:highlight w:val="yellow"/>
              </w:rPr>
              <w:t>天災</w:t>
            </w:r>
            <w:r w:rsidR="00227190">
              <w:rPr>
                <w:rFonts w:ascii="微軟正黑體" w:eastAsia="微軟正黑體" w:hAnsi="微軟正黑體" w:cs="Times New Roman" w:hint="eastAsia"/>
                <w:b/>
                <w:color w:val="0000FF"/>
                <w:kern w:val="0"/>
                <w:sz w:val="28"/>
                <w:szCs w:val="28"/>
                <w:highlight w:val="yellow"/>
              </w:rPr>
              <w:t>及</w:t>
            </w:r>
            <w:r w:rsidR="00227190" w:rsidRPr="007F0D6D">
              <w:rPr>
                <w:rFonts w:ascii="微軟正黑體" w:eastAsia="微軟正黑體" w:hAnsi="微軟正黑體" w:cs="Times New Roman" w:hint="eastAsia"/>
                <w:b/>
                <w:color w:val="0000FF"/>
                <w:kern w:val="0"/>
                <w:sz w:val="28"/>
                <w:szCs w:val="28"/>
                <w:highlight w:val="yellow"/>
              </w:rPr>
              <w:t>地震</w:t>
            </w:r>
            <w:r w:rsidR="00227190" w:rsidRPr="007F0D6D">
              <w:rPr>
                <w:rFonts w:ascii="微軟正黑體" w:eastAsia="微軟正黑體" w:hAnsi="微軟正黑體" w:cs="Times New Roman" w:hint="eastAsia"/>
                <w:b/>
                <w:color w:val="0000FF"/>
                <w:kern w:val="0"/>
                <w:sz w:val="28"/>
                <w:szCs w:val="28"/>
              </w:rPr>
              <w:t>)</w:t>
            </w:r>
            <w:r w:rsidRPr="00F72D2E">
              <w:rPr>
                <w:rFonts w:ascii="微軟正黑體" w:eastAsia="微軟正黑體" w:hAnsi="微軟正黑體" w:cs="Times New Roman"/>
                <w:b/>
                <w:color w:val="0000FF"/>
                <w:spacing w:val="-4"/>
                <w:kern w:val="0"/>
                <w:sz w:val="28"/>
                <w:szCs w:val="28"/>
              </w:rPr>
              <w:t>之指標方式呈現</w:t>
            </w:r>
            <w:r w:rsidRPr="00F72D2E">
              <w:rPr>
                <w:rFonts w:ascii="微軟正黑體" w:eastAsia="微軟正黑體" w:hAnsi="微軟正黑體" w:cs="Times New Roman" w:hint="eastAsia"/>
                <w:b/>
                <w:color w:val="0000FF"/>
                <w:spacing w:val="-4"/>
                <w:kern w:val="0"/>
                <w:sz w:val="28"/>
                <w:szCs w:val="28"/>
              </w:rPr>
              <w:t>，詳本公司網站資料：</w:t>
            </w:r>
          </w:p>
          <w:p w:rsidR="00F72D2E" w:rsidRPr="00F72D2E" w:rsidRDefault="00A0256E" w:rsidP="008D6FC3">
            <w:pPr>
              <w:pStyle w:val="ab"/>
              <w:widowControl/>
              <w:numPr>
                <w:ilvl w:val="0"/>
                <w:numId w:val="26"/>
              </w:numPr>
              <w:snapToGrid w:val="0"/>
              <w:ind w:leftChars="0"/>
              <w:jc w:val="both"/>
              <w:rPr>
                <w:rStyle w:val="a3"/>
                <w:rFonts w:ascii="微軟正黑體" w:eastAsia="微軟正黑體" w:hAnsi="微軟正黑體" w:cs="Times New Roman"/>
                <w:b/>
                <w:kern w:val="0"/>
                <w:sz w:val="28"/>
                <w:szCs w:val="28"/>
                <w:u w:val="none"/>
              </w:rPr>
            </w:pPr>
            <w:hyperlink r:id="rId12" w:history="1">
              <w:r w:rsidR="008D6FC3" w:rsidRPr="008D6FC3">
                <w:rPr>
                  <w:rStyle w:val="a3"/>
                  <w:rFonts w:ascii="微軟正黑體" w:eastAsia="微軟正黑體" w:hAnsi="微軟正黑體" w:cs="Times New Roman"/>
                  <w:b/>
                  <w:kern w:val="0"/>
                  <w:szCs w:val="28"/>
                </w:rPr>
                <w:t>https://www.taipower.com.tw/tc/page.aspx?mid=201</w:t>
              </w:r>
            </w:hyperlink>
            <w:r w:rsidR="00F72D2E" w:rsidRPr="00F72D2E">
              <w:rPr>
                <w:rFonts w:ascii="微軟正黑體" w:eastAsia="微軟正黑體" w:hAnsi="微軟正黑體" w:cs="Times New Roman" w:hint="eastAsia"/>
                <w:b/>
                <w:color w:val="0000FF"/>
                <w:spacing w:val="-4"/>
                <w:kern w:val="0"/>
                <w:sz w:val="28"/>
                <w:szCs w:val="28"/>
              </w:rPr>
              <w:t>。</w:t>
            </w:r>
          </w:p>
          <w:p w:rsidR="000D0AE5" w:rsidRPr="00560CDA" w:rsidRDefault="000D0AE5" w:rsidP="00F72D2E">
            <w:pPr>
              <w:pStyle w:val="ab"/>
              <w:widowControl/>
              <w:numPr>
                <w:ilvl w:val="0"/>
                <w:numId w:val="26"/>
              </w:numPr>
              <w:snapToGrid w:val="0"/>
              <w:ind w:leftChars="0"/>
              <w:jc w:val="both"/>
              <w:rPr>
                <w:rFonts w:ascii="微軟正黑體" w:eastAsia="微軟正黑體" w:hAnsi="微軟正黑體" w:cs="Times New Roman"/>
                <w:b/>
                <w:color w:val="000000"/>
                <w:kern w:val="0"/>
                <w:sz w:val="28"/>
                <w:szCs w:val="28"/>
              </w:rPr>
            </w:pPr>
            <w:r w:rsidRPr="00560CDA">
              <w:rPr>
                <w:rFonts w:ascii="微軟正黑體" w:eastAsia="微軟正黑體" w:hAnsi="微軟正黑體" w:cs="Times New Roman" w:hint="eastAsia"/>
                <w:b/>
                <w:color w:val="0000FF"/>
                <w:kern w:val="0"/>
                <w:sz w:val="28"/>
                <w:szCs w:val="28"/>
              </w:rPr>
              <w:t>台電</w:t>
            </w:r>
            <w:r w:rsidR="00F72D2E">
              <w:rPr>
                <w:rFonts w:ascii="微軟正黑體" w:eastAsia="微軟正黑體" w:hAnsi="微軟正黑體" w:cs="Times New Roman" w:hint="eastAsia"/>
                <w:b/>
                <w:color w:val="0000FF"/>
                <w:kern w:val="0"/>
                <w:sz w:val="28"/>
                <w:szCs w:val="28"/>
              </w:rPr>
              <w:t>之</w:t>
            </w:r>
            <w:r w:rsidRPr="00560CDA">
              <w:rPr>
                <w:rFonts w:ascii="微軟正黑體" w:eastAsia="微軟正黑體" w:hAnsi="微軟正黑體" w:cs="Times New Roman" w:hint="eastAsia"/>
                <w:b/>
                <w:color w:val="0000FF"/>
                <w:kern w:val="0"/>
                <w:sz w:val="28"/>
                <w:szCs w:val="28"/>
              </w:rPr>
              <w:t>停電紀錄資料</w:t>
            </w:r>
            <w:r w:rsidR="00F72D2E">
              <w:rPr>
                <w:rFonts w:ascii="微軟正黑體" w:eastAsia="微軟正黑體" w:hAnsi="微軟正黑體" w:cs="Times New Roman" w:hint="eastAsia"/>
                <w:b/>
                <w:color w:val="0000FF"/>
                <w:kern w:val="0"/>
                <w:sz w:val="28"/>
                <w:szCs w:val="28"/>
              </w:rPr>
              <w:t>(詳</w:t>
            </w:r>
            <w:r w:rsidR="00F72D2E" w:rsidRPr="00F72D2E">
              <w:rPr>
                <w:rFonts w:ascii="微軟正黑體" w:eastAsia="微軟正黑體" w:hAnsi="微軟正黑體" w:cs="Times New Roman" w:hint="eastAsia"/>
                <w:b/>
                <w:color w:val="0000FF"/>
                <w:spacing w:val="-4"/>
                <w:kern w:val="0"/>
                <w:sz w:val="28"/>
                <w:szCs w:val="28"/>
              </w:rPr>
              <w:t>編號4附件</w:t>
            </w:r>
            <w:r w:rsidR="00F72D2E">
              <w:rPr>
                <w:rFonts w:ascii="微軟正黑體" w:eastAsia="微軟正黑體" w:hAnsi="微軟正黑體" w:cs="Times New Roman" w:hint="eastAsia"/>
                <w:b/>
                <w:color w:val="0000FF"/>
                <w:spacing w:val="-4"/>
                <w:kern w:val="0"/>
                <w:sz w:val="28"/>
                <w:szCs w:val="28"/>
              </w:rPr>
              <w:t>)</w:t>
            </w:r>
            <w:r w:rsidRPr="00560CDA">
              <w:rPr>
                <w:rFonts w:ascii="微軟正黑體" w:eastAsia="微軟正黑體" w:hAnsi="微軟正黑體" w:cs="Times New Roman" w:hint="eastAsia"/>
                <w:b/>
                <w:color w:val="0000FF"/>
                <w:kern w:val="0"/>
                <w:sz w:val="28"/>
                <w:szCs w:val="28"/>
              </w:rPr>
              <w:t>，類型可分為二類：</w:t>
            </w:r>
          </w:p>
          <w:p w:rsidR="000D0AE5" w:rsidRDefault="000D0AE5" w:rsidP="00F72D2E">
            <w:pPr>
              <w:pStyle w:val="ab"/>
              <w:widowControl/>
              <w:numPr>
                <w:ilvl w:val="0"/>
                <w:numId w:val="23"/>
              </w:numPr>
              <w:snapToGrid w:val="0"/>
              <w:ind w:leftChars="0" w:left="638" w:hanging="502"/>
              <w:jc w:val="both"/>
              <w:rPr>
                <w:rFonts w:ascii="微軟正黑體" w:eastAsia="微軟正黑體" w:hAnsi="微軟正黑體" w:cs="Times New Roman"/>
                <w:b/>
                <w:color w:val="0000FF"/>
                <w:kern w:val="0"/>
                <w:sz w:val="28"/>
                <w:szCs w:val="28"/>
              </w:rPr>
            </w:pPr>
            <w:r w:rsidRPr="00560CDA">
              <w:rPr>
                <w:rFonts w:ascii="微軟正黑體" w:eastAsia="微軟正黑體" w:hAnsi="微軟正黑體" w:cs="Times New Roman" w:hint="eastAsia"/>
                <w:b/>
                <w:color w:val="0000FF"/>
                <w:kern w:val="0"/>
                <w:sz w:val="28"/>
                <w:szCs w:val="28"/>
              </w:rPr>
              <w:t>工作停電：台電公司因用戶申請、配合公共工程、線路遷移等工程，排定計畫性工作之停電。</w:t>
            </w:r>
          </w:p>
          <w:p w:rsidR="000D0AE5" w:rsidRDefault="000D0AE5" w:rsidP="00F72D2E">
            <w:pPr>
              <w:pStyle w:val="ab"/>
              <w:widowControl/>
              <w:numPr>
                <w:ilvl w:val="0"/>
                <w:numId w:val="23"/>
              </w:numPr>
              <w:snapToGrid w:val="0"/>
              <w:ind w:leftChars="0" w:left="638" w:hanging="502"/>
              <w:jc w:val="both"/>
              <w:rPr>
                <w:rFonts w:ascii="微軟正黑體" w:eastAsia="微軟正黑體" w:hAnsi="微軟正黑體" w:cs="Times New Roman"/>
                <w:b/>
                <w:color w:val="0000FF"/>
                <w:kern w:val="0"/>
                <w:sz w:val="28"/>
                <w:szCs w:val="28"/>
              </w:rPr>
            </w:pPr>
            <w:r w:rsidRPr="00560CDA">
              <w:rPr>
                <w:rFonts w:ascii="微軟正黑體" w:eastAsia="微軟正黑體" w:hAnsi="微軟正黑體" w:cs="Times New Roman" w:hint="eastAsia"/>
                <w:b/>
                <w:color w:val="0000FF"/>
                <w:kern w:val="0"/>
                <w:sz w:val="28"/>
                <w:szCs w:val="28"/>
              </w:rPr>
              <w:t>事故停電：台電公司供電線路因</w:t>
            </w:r>
            <w:proofErr w:type="gramStart"/>
            <w:r w:rsidRPr="00560CDA">
              <w:rPr>
                <w:rFonts w:ascii="微軟正黑體" w:eastAsia="微軟正黑體" w:hAnsi="微軟正黑體" w:cs="Times New Roman" w:hint="eastAsia"/>
                <w:b/>
                <w:color w:val="0000FF"/>
                <w:kern w:val="0"/>
                <w:sz w:val="28"/>
                <w:szCs w:val="28"/>
              </w:rPr>
              <w:t>外物碰觸</w:t>
            </w:r>
            <w:proofErr w:type="gramEnd"/>
            <w:r w:rsidRPr="00560CDA">
              <w:rPr>
                <w:rFonts w:ascii="微軟正黑體" w:eastAsia="微軟正黑體" w:hAnsi="微軟正黑體" w:cs="Times New Roman" w:hint="eastAsia"/>
                <w:b/>
                <w:color w:val="0000FF"/>
                <w:kern w:val="0"/>
                <w:sz w:val="28"/>
                <w:szCs w:val="28"/>
              </w:rPr>
              <w:t>、設備故障、外界施工單位挖損或用戶設備故障原因等造成無預警事故之停電。</w:t>
            </w:r>
          </w:p>
          <w:p w:rsidR="00F72D2E" w:rsidRDefault="004D2E10" w:rsidP="004D2E10">
            <w:pPr>
              <w:pStyle w:val="ab"/>
              <w:widowControl/>
              <w:numPr>
                <w:ilvl w:val="0"/>
                <w:numId w:val="26"/>
              </w:numPr>
              <w:snapToGrid w:val="0"/>
              <w:ind w:leftChars="0"/>
              <w:jc w:val="both"/>
              <w:rPr>
                <w:rStyle w:val="a3"/>
                <w:rFonts w:ascii="微軟正黑體" w:eastAsia="微軟正黑體" w:hAnsi="微軟正黑體" w:cs="Times New Roman"/>
                <w:b/>
                <w:kern w:val="0"/>
                <w:sz w:val="28"/>
                <w:szCs w:val="28"/>
                <w:u w:val="none"/>
              </w:rPr>
            </w:pPr>
            <w:r w:rsidRPr="00B00496">
              <w:rPr>
                <w:rStyle w:val="a3"/>
                <w:rFonts w:ascii="微軟正黑體" w:eastAsia="微軟正黑體" w:hAnsi="微軟正黑體" w:cs="Times New Roman" w:hint="eastAsia"/>
                <w:b/>
                <w:kern w:val="0"/>
                <w:sz w:val="28"/>
                <w:szCs w:val="28"/>
                <w:u w:val="none"/>
              </w:rPr>
              <w:t>台電公司發電、輸電、配電系統</w:t>
            </w:r>
            <w:r>
              <w:rPr>
                <w:rStyle w:val="a3"/>
                <w:rFonts w:ascii="微軟正黑體" w:eastAsia="微軟正黑體" w:hAnsi="微軟正黑體" w:cs="Times New Roman" w:hint="eastAsia"/>
                <w:b/>
                <w:kern w:val="0"/>
                <w:sz w:val="28"/>
                <w:szCs w:val="28"/>
                <w:u w:val="none"/>
              </w:rPr>
              <w:t>，分</w:t>
            </w:r>
            <w:r w:rsidRPr="00B00496">
              <w:rPr>
                <w:rStyle w:val="a3"/>
                <w:rFonts w:ascii="微軟正黑體" w:eastAsia="微軟正黑體" w:hAnsi="微軟正黑體" w:cs="Times New Roman" w:hint="eastAsia"/>
                <w:b/>
                <w:kern w:val="0"/>
                <w:sz w:val="28"/>
                <w:szCs w:val="28"/>
                <w:u w:val="none"/>
              </w:rPr>
              <w:t>計劃性(工作停電)與非計劃性(事故停電)</w:t>
            </w:r>
            <w:r>
              <w:rPr>
                <w:rStyle w:val="a3"/>
                <w:rFonts w:ascii="微軟正黑體" w:eastAsia="微軟正黑體" w:hAnsi="微軟正黑體" w:cs="Times New Roman" w:hint="eastAsia"/>
                <w:b/>
                <w:kern w:val="0"/>
                <w:sz w:val="28"/>
                <w:szCs w:val="28"/>
                <w:u w:val="none"/>
              </w:rPr>
              <w:t>之</w:t>
            </w:r>
            <w:r w:rsidRPr="00B00496">
              <w:rPr>
                <w:rStyle w:val="a3"/>
                <w:rFonts w:ascii="微軟正黑體" w:eastAsia="微軟正黑體" w:hAnsi="微軟正黑體" w:cs="Times New Roman" w:hint="eastAsia"/>
                <w:b/>
                <w:kern w:val="0"/>
                <w:sz w:val="28"/>
                <w:szCs w:val="28"/>
                <w:u w:val="none"/>
              </w:rPr>
              <w:t>SAIDI及SAIFI歷年實績值，</w:t>
            </w:r>
            <w:r w:rsidRPr="00B00496">
              <w:rPr>
                <w:rStyle w:val="a3"/>
                <w:rFonts w:ascii="微軟正黑體" w:eastAsia="微軟正黑體" w:hAnsi="微軟正黑體" w:cs="Times New Roman"/>
                <w:b/>
                <w:kern w:val="0"/>
                <w:sz w:val="28"/>
                <w:szCs w:val="28"/>
                <w:u w:val="none"/>
              </w:rPr>
              <w:t>詳見編號4-1附件</w:t>
            </w:r>
            <w:r w:rsidRPr="00B00496">
              <w:rPr>
                <w:rStyle w:val="a3"/>
                <w:rFonts w:ascii="微軟正黑體" w:eastAsia="微軟正黑體" w:hAnsi="微軟正黑體" w:cs="Times New Roman" w:hint="eastAsia"/>
                <w:b/>
                <w:kern w:val="0"/>
                <w:sz w:val="28"/>
                <w:szCs w:val="28"/>
                <w:u w:val="none"/>
              </w:rPr>
              <w:t>。</w:t>
            </w:r>
          </w:p>
          <w:p w:rsidR="00922A1D" w:rsidRDefault="00922A1D" w:rsidP="00922A1D">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lastRenderedPageBreak/>
              <w:t>8/4</w:t>
            </w:r>
          </w:p>
          <w:p w:rsidR="00922A1D" w:rsidRPr="00922A1D" w:rsidRDefault="00922A1D" w:rsidP="00922A1D">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3附件。</w:t>
            </w:r>
          </w:p>
        </w:tc>
      </w:tr>
      <w:tr w:rsidR="006335AE" w:rsidRPr="006E540C" w:rsidTr="00CB0897">
        <w:trPr>
          <w:trHeight w:val="204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4</w:t>
            </w:r>
          </w:p>
          <w:p w:rsidR="003339FD" w:rsidRPr="00071384" w:rsidRDefault="003339FD" w:rsidP="00A5553E">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停電原因分析</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r w:rsidRPr="00071384">
              <w:rPr>
                <w:rFonts w:ascii="微軟正黑體" w:eastAsia="微軟正黑體" w:hAnsi="微軟正黑體" w:cs="Times New Roman"/>
                <w:b/>
                <w:color w:val="000000"/>
                <w:kern w:val="0"/>
                <w:szCs w:val="28"/>
              </w:rPr>
              <w:t>每次停電</w:t>
            </w:r>
            <w:proofErr w:type="gramStart"/>
            <w:r w:rsidRPr="00071384">
              <w:rPr>
                <w:rFonts w:ascii="微軟正黑體" w:eastAsia="微軟正黑體" w:hAnsi="微軟正黑體" w:cs="Times New Roman"/>
                <w:b/>
                <w:color w:val="000000"/>
                <w:kern w:val="0"/>
                <w:szCs w:val="28"/>
              </w:rPr>
              <w:t>（</w:t>
            </w:r>
            <w:proofErr w:type="gramEnd"/>
            <w:r w:rsidRPr="00071384">
              <w:rPr>
                <w:rFonts w:ascii="微軟正黑體" w:eastAsia="微軟正黑體" w:hAnsi="微軟正黑體" w:cs="Times New Roman"/>
                <w:b/>
                <w:color w:val="000000"/>
                <w:kern w:val="0"/>
                <w:szCs w:val="28"/>
              </w:rPr>
              <w:t>event)造成的root cause，自然、人為？停電、缺電、限電因素？以潛在失效模式和後果分析（FMEA）和失效樹分析（FTA）</w:t>
            </w: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B2012E"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6335AE" w:rsidRDefault="006335AE" w:rsidP="00A5553E">
            <w:pPr>
              <w:widowControl/>
              <w:snapToGrid w:val="0"/>
              <w:jc w:val="both"/>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6335AE" w:rsidRDefault="006335AE" w:rsidP="00A5553E">
            <w:pPr>
              <w:widowControl/>
              <w:snapToGrid w:val="0"/>
              <w:jc w:val="both"/>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台電：</w:t>
            </w:r>
            <w:r w:rsidRPr="00DE1A0F">
              <w:rPr>
                <w:rFonts w:ascii="微軟正黑體" w:eastAsia="微軟正黑體" w:hAnsi="微軟正黑體" w:cs="Times New Roman" w:hint="eastAsia"/>
                <w:b/>
                <w:color w:val="0000FF"/>
                <w:kern w:val="0"/>
                <w:sz w:val="28"/>
                <w:szCs w:val="28"/>
              </w:rPr>
              <w:t>每年都有提</w:t>
            </w:r>
            <w:r w:rsidRPr="00490389">
              <w:rPr>
                <w:rFonts w:ascii="微軟正黑體" w:eastAsia="微軟正黑體" w:hAnsi="微軟正黑體" w:cs="Times New Roman" w:hint="eastAsia"/>
                <w:b/>
                <w:color w:val="0000FF"/>
                <w:kern w:val="0"/>
                <w:sz w:val="28"/>
                <w:szCs w:val="28"/>
              </w:rPr>
              <w:t>供停電原因分析</w:t>
            </w:r>
            <w:r w:rsidRPr="00DE1A0F">
              <w:rPr>
                <w:rFonts w:ascii="微軟正黑體" w:eastAsia="微軟正黑體" w:hAnsi="微軟正黑體" w:cs="Times New Roman" w:hint="eastAsia"/>
                <w:b/>
                <w:color w:val="0000FF"/>
                <w:kern w:val="0"/>
                <w:sz w:val="28"/>
                <w:szCs w:val="28"/>
              </w:rPr>
              <w:t>給立法院預算中心，屬公開資料</w:t>
            </w:r>
            <w:r>
              <w:rPr>
                <w:rFonts w:ascii="微軟正黑體" w:eastAsia="微軟正黑體" w:hAnsi="微軟正黑體" w:cs="Times New Roman" w:hint="eastAsia"/>
                <w:b/>
                <w:color w:val="0000FF"/>
                <w:kern w:val="0"/>
                <w:sz w:val="28"/>
                <w:szCs w:val="28"/>
              </w:rPr>
              <w:t>。</w:t>
            </w:r>
          </w:p>
          <w:p w:rsidR="006335AE" w:rsidRPr="00AC3E57"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hint="eastAsia"/>
                <w:b/>
                <w:color w:val="3333FF"/>
                <w:sz w:val="28"/>
                <w:szCs w:val="28"/>
              </w:rPr>
              <w:t>研究小組</w:t>
            </w:r>
            <w:r w:rsidRPr="00AC3E57">
              <w:rPr>
                <w:rFonts w:ascii="微軟正黑體" w:eastAsia="微軟正黑體" w:hAnsi="微軟正黑體" w:cs="Times New Roman" w:hint="eastAsia"/>
                <w:b/>
                <w:color w:val="0000FF"/>
                <w:kern w:val="0"/>
                <w:sz w:val="28"/>
                <w:szCs w:val="28"/>
              </w:rPr>
              <w:t>： 離島不需要，沒有依照FMEA或FTA沒有關係，提供現有的紀錄與原因即可。</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Pr="00AC3E57"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6335AE" w:rsidRDefault="006335AE" w:rsidP="00F72D2E">
            <w:pPr>
              <w:pStyle w:val="ab"/>
              <w:widowControl/>
              <w:numPr>
                <w:ilvl w:val="0"/>
                <w:numId w:val="25"/>
              </w:numPr>
              <w:snapToGrid w:val="0"/>
              <w:ind w:leftChars="0"/>
              <w:jc w:val="both"/>
              <w:rPr>
                <w:rFonts w:ascii="微軟正黑體" w:eastAsia="微軟正黑體" w:hAnsi="微軟正黑體" w:cs="Times New Roman"/>
                <w:b/>
                <w:color w:val="0000FF"/>
                <w:kern w:val="0"/>
                <w:sz w:val="28"/>
                <w:szCs w:val="28"/>
              </w:rPr>
            </w:pPr>
            <w:r w:rsidRPr="00315D24">
              <w:rPr>
                <w:rFonts w:ascii="微軟正黑體" w:eastAsia="微軟正黑體" w:hAnsi="微軟正黑體" w:cs="Times New Roman" w:hint="eastAsia"/>
                <w:b/>
                <w:color w:val="0000FF"/>
                <w:kern w:val="0"/>
                <w:sz w:val="28"/>
                <w:szCs w:val="28"/>
              </w:rPr>
              <w:t>過去10年台電沒有因電源</w:t>
            </w:r>
            <w:r>
              <w:rPr>
                <w:rFonts w:ascii="微軟正黑體" w:eastAsia="微軟正黑體" w:hAnsi="微軟正黑體" w:cs="Times New Roman" w:hint="eastAsia"/>
                <w:b/>
                <w:color w:val="0000FF"/>
                <w:kern w:val="0"/>
                <w:sz w:val="28"/>
                <w:szCs w:val="28"/>
              </w:rPr>
              <w:t>不足問題</w:t>
            </w:r>
            <w:r w:rsidRPr="00315D24">
              <w:rPr>
                <w:rFonts w:ascii="微軟正黑體" w:eastAsia="微軟正黑體" w:hAnsi="微軟正黑體" w:cs="Times New Roman" w:hint="eastAsia"/>
                <w:b/>
                <w:color w:val="0000FF"/>
                <w:kern w:val="0"/>
                <w:sz w:val="28"/>
                <w:szCs w:val="28"/>
              </w:rPr>
              <w:t>而停</w:t>
            </w:r>
            <w:r>
              <w:rPr>
                <w:rFonts w:ascii="微軟正黑體" w:eastAsia="微軟正黑體" w:hAnsi="微軟正黑體" w:cs="Times New Roman" w:hint="eastAsia"/>
                <w:b/>
                <w:color w:val="0000FF"/>
                <w:kern w:val="0"/>
                <w:sz w:val="28"/>
                <w:szCs w:val="28"/>
              </w:rPr>
              <w:t>、限</w:t>
            </w:r>
            <w:r w:rsidRPr="00315D24">
              <w:rPr>
                <w:rFonts w:ascii="微軟正黑體" w:eastAsia="微軟正黑體" w:hAnsi="微軟正黑體" w:cs="Times New Roman" w:hint="eastAsia"/>
                <w:b/>
                <w:color w:val="0000FF"/>
                <w:kern w:val="0"/>
                <w:sz w:val="28"/>
                <w:szCs w:val="28"/>
              </w:rPr>
              <w:t>電</w:t>
            </w:r>
            <w:r w:rsidRPr="00C72036">
              <w:rPr>
                <w:rFonts w:ascii="微軟正黑體" w:eastAsia="微軟正黑體" w:hAnsi="微軟正黑體" w:cs="Times New Roman" w:hint="eastAsia"/>
                <w:b/>
                <w:color w:val="0000FF"/>
                <w:kern w:val="0"/>
                <w:sz w:val="28"/>
                <w:szCs w:val="28"/>
              </w:rPr>
              <w:t>，</w:t>
            </w:r>
            <w:r w:rsidRPr="00C72036">
              <w:rPr>
                <w:rFonts w:ascii="微軟正黑體" w:eastAsia="微軟正黑體" w:hAnsi="微軟正黑體" w:cs="Times New Roman" w:hint="eastAsia"/>
                <w:b/>
                <w:color w:val="0000FF"/>
                <w:spacing w:val="-8"/>
                <w:kern w:val="0"/>
                <w:sz w:val="28"/>
                <w:szCs w:val="28"/>
              </w:rPr>
              <w:t>提供過去10年（95~104）每年最低備轉容量率：分別為5.70</w:t>
            </w:r>
            <w:r w:rsidRPr="00C72036">
              <w:rPr>
                <w:rFonts w:ascii="微軟正黑體" w:eastAsia="微軟正黑體" w:hAnsi="微軟正黑體" w:cs="Times New Roman"/>
                <w:b/>
                <w:color w:val="0000FF"/>
                <w:spacing w:val="-8"/>
                <w:kern w:val="0"/>
                <w:sz w:val="28"/>
                <w:szCs w:val="28"/>
              </w:rPr>
              <w:t>%</w:t>
            </w:r>
            <w:r w:rsidRPr="00C72036">
              <w:rPr>
                <w:rFonts w:ascii="微軟正黑體" w:eastAsia="微軟正黑體" w:hAnsi="微軟正黑體" w:cs="Times New Roman" w:hint="eastAsia"/>
                <w:b/>
                <w:color w:val="0000FF"/>
                <w:spacing w:val="-8"/>
                <w:kern w:val="0"/>
                <w:sz w:val="28"/>
                <w:szCs w:val="28"/>
              </w:rPr>
              <w:t>、4.26</w:t>
            </w:r>
            <w:r w:rsidRPr="00C72036">
              <w:rPr>
                <w:rFonts w:ascii="微軟正黑體" w:eastAsia="微軟正黑體" w:hAnsi="微軟正黑體" w:cs="Times New Roman"/>
                <w:b/>
                <w:color w:val="0000FF"/>
                <w:spacing w:val="-8"/>
                <w:kern w:val="0"/>
                <w:sz w:val="28"/>
                <w:szCs w:val="28"/>
              </w:rPr>
              <w:t>%</w:t>
            </w:r>
            <w:r w:rsidRPr="00C72036">
              <w:rPr>
                <w:rFonts w:ascii="微軟正黑體" w:eastAsia="微軟正黑體" w:hAnsi="微軟正黑體" w:cs="Times New Roman" w:hint="eastAsia"/>
                <w:b/>
                <w:color w:val="0000FF"/>
                <w:spacing w:val="-8"/>
                <w:kern w:val="0"/>
                <w:sz w:val="28"/>
                <w:szCs w:val="28"/>
              </w:rPr>
              <w:t>、10.10</w:t>
            </w:r>
            <w:r w:rsidRPr="00C72036">
              <w:rPr>
                <w:rFonts w:ascii="微軟正黑體" w:eastAsia="微軟正黑體" w:hAnsi="微軟正黑體" w:cs="Times New Roman"/>
                <w:b/>
                <w:color w:val="0000FF"/>
                <w:spacing w:val="-8"/>
                <w:kern w:val="0"/>
                <w:sz w:val="28"/>
                <w:szCs w:val="28"/>
              </w:rPr>
              <w:t>%</w:t>
            </w:r>
            <w:r w:rsidRPr="00C72036">
              <w:rPr>
                <w:rFonts w:ascii="微軟正黑體" w:eastAsia="微軟正黑體" w:hAnsi="微軟正黑體" w:cs="Times New Roman" w:hint="eastAsia"/>
                <w:b/>
                <w:color w:val="0000FF"/>
                <w:spacing w:val="-8"/>
                <w:kern w:val="0"/>
                <w:sz w:val="28"/>
                <w:szCs w:val="28"/>
              </w:rPr>
              <w:t>、10.64</w:t>
            </w:r>
            <w:r w:rsidRPr="00C72036">
              <w:rPr>
                <w:rFonts w:ascii="微軟正黑體" w:eastAsia="微軟正黑體" w:hAnsi="微軟正黑體" w:cs="Times New Roman"/>
                <w:b/>
                <w:color w:val="0000FF"/>
                <w:spacing w:val="-8"/>
                <w:kern w:val="0"/>
                <w:sz w:val="28"/>
                <w:szCs w:val="28"/>
              </w:rPr>
              <w:t>%</w:t>
            </w:r>
            <w:r w:rsidRPr="00C72036">
              <w:rPr>
                <w:rFonts w:ascii="微軟正黑體" w:eastAsia="微軟正黑體" w:hAnsi="微軟正黑體" w:cs="Times New Roman" w:hint="eastAsia"/>
                <w:b/>
                <w:color w:val="0000FF"/>
                <w:spacing w:val="-8"/>
                <w:kern w:val="0"/>
                <w:sz w:val="28"/>
                <w:szCs w:val="28"/>
              </w:rPr>
              <w:t>、9.75</w:t>
            </w:r>
            <w:r w:rsidRPr="00C72036">
              <w:rPr>
                <w:rFonts w:ascii="微軟正黑體" w:eastAsia="微軟正黑體" w:hAnsi="微軟正黑體" w:cs="Times New Roman"/>
                <w:b/>
                <w:color w:val="0000FF"/>
                <w:spacing w:val="-8"/>
                <w:kern w:val="0"/>
                <w:sz w:val="28"/>
                <w:szCs w:val="28"/>
              </w:rPr>
              <w:t>%</w:t>
            </w:r>
            <w:r w:rsidRPr="00C72036">
              <w:rPr>
                <w:rFonts w:ascii="微軟正黑體" w:eastAsia="微軟正黑體" w:hAnsi="微軟正黑體" w:cs="Times New Roman" w:hint="eastAsia"/>
                <w:b/>
                <w:color w:val="0000FF"/>
                <w:spacing w:val="-8"/>
                <w:kern w:val="0"/>
                <w:sz w:val="28"/>
                <w:szCs w:val="28"/>
              </w:rPr>
              <w:t>、</w:t>
            </w:r>
            <w:r w:rsidRPr="00C72036">
              <w:rPr>
                <w:rFonts w:ascii="微軟正黑體" w:eastAsia="微軟正黑體" w:hAnsi="微軟正黑體" w:cs="Times New Roman"/>
                <w:b/>
                <w:color w:val="0000FF"/>
                <w:spacing w:val="-8"/>
                <w:kern w:val="0"/>
                <w:sz w:val="28"/>
                <w:szCs w:val="28"/>
              </w:rPr>
              <w:t>11.19%</w:t>
            </w:r>
            <w:r w:rsidRPr="00C72036">
              <w:rPr>
                <w:rFonts w:ascii="微軟正黑體" w:eastAsia="微軟正黑體" w:hAnsi="微軟正黑體" w:cs="Times New Roman" w:hint="eastAsia"/>
                <w:b/>
                <w:color w:val="0000FF"/>
                <w:spacing w:val="-8"/>
                <w:kern w:val="0"/>
                <w:sz w:val="28"/>
                <w:szCs w:val="28"/>
              </w:rPr>
              <w:t>、</w:t>
            </w:r>
            <w:r w:rsidRPr="00C72036">
              <w:rPr>
                <w:rFonts w:ascii="微軟正黑體" w:eastAsia="微軟正黑體" w:hAnsi="微軟正黑體" w:cs="Times New Roman"/>
                <w:b/>
                <w:color w:val="0000FF"/>
                <w:spacing w:val="-8"/>
                <w:kern w:val="0"/>
                <w:sz w:val="28"/>
                <w:szCs w:val="28"/>
              </w:rPr>
              <w:t>1</w:t>
            </w:r>
            <w:r w:rsidRPr="00C72036">
              <w:rPr>
                <w:rFonts w:ascii="微軟正黑體" w:eastAsia="微軟正黑體" w:hAnsi="微軟正黑體" w:cs="Times New Roman" w:hint="eastAsia"/>
                <w:b/>
                <w:color w:val="0000FF"/>
                <w:spacing w:val="-8"/>
                <w:kern w:val="0"/>
                <w:sz w:val="28"/>
                <w:szCs w:val="28"/>
              </w:rPr>
              <w:t>0.73</w:t>
            </w:r>
            <w:r w:rsidRPr="00C72036">
              <w:rPr>
                <w:rFonts w:ascii="微軟正黑體" w:eastAsia="微軟正黑體" w:hAnsi="微軟正黑體" w:cs="Times New Roman"/>
                <w:b/>
                <w:color w:val="0000FF"/>
                <w:spacing w:val="-8"/>
                <w:kern w:val="0"/>
                <w:sz w:val="28"/>
                <w:szCs w:val="28"/>
              </w:rPr>
              <w:t>%</w:t>
            </w:r>
            <w:r w:rsidRPr="00C72036">
              <w:rPr>
                <w:rFonts w:ascii="微軟正黑體" w:eastAsia="微軟正黑體" w:hAnsi="微軟正黑體" w:cs="Times New Roman" w:hint="eastAsia"/>
                <w:b/>
                <w:color w:val="0000FF"/>
                <w:spacing w:val="-8"/>
                <w:kern w:val="0"/>
                <w:sz w:val="28"/>
                <w:szCs w:val="28"/>
              </w:rPr>
              <w:t>、</w:t>
            </w:r>
            <w:r w:rsidRPr="00C72036">
              <w:rPr>
                <w:rFonts w:ascii="微軟正黑體" w:eastAsia="微軟正黑體" w:hAnsi="微軟正黑體" w:cs="Times New Roman"/>
                <w:b/>
                <w:color w:val="0000FF"/>
                <w:spacing w:val="-8"/>
                <w:kern w:val="0"/>
                <w:sz w:val="28"/>
                <w:szCs w:val="28"/>
              </w:rPr>
              <w:t>5.86%</w:t>
            </w:r>
            <w:r w:rsidRPr="00C72036">
              <w:rPr>
                <w:rFonts w:ascii="微軟正黑體" w:eastAsia="微軟正黑體" w:hAnsi="微軟正黑體" w:cs="Times New Roman" w:hint="eastAsia"/>
                <w:b/>
                <w:color w:val="0000FF"/>
                <w:spacing w:val="-8"/>
                <w:kern w:val="0"/>
                <w:sz w:val="28"/>
                <w:szCs w:val="28"/>
              </w:rPr>
              <w:t>、</w:t>
            </w:r>
            <w:r w:rsidRPr="00C72036">
              <w:rPr>
                <w:rFonts w:ascii="微軟正黑體" w:eastAsia="微軟正黑體" w:hAnsi="微軟正黑體" w:cs="Times New Roman"/>
                <w:b/>
                <w:color w:val="0000FF"/>
                <w:spacing w:val="-8"/>
                <w:kern w:val="0"/>
                <w:sz w:val="28"/>
                <w:szCs w:val="28"/>
              </w:rPr>
              <w:t>3.44%</w:t>
            </w:r>
            <w:r w:rsidRPr="00C72036">
              <w:rPr>
                <w:rFonts w:ascii="微軟正黑體" w:eastAsia="微軟正黑體" w:hAnsi="微軟正黑體" w:cs="Times New Roman" w:hint="eastAsia"/>
                <w:b/>
                <w:color w:val="0000FF"/>
                <w:spacing w:val="-8"/>
                <w:kern w:val="0"/>
                <w:sz w:val="28"/>
                <w:szCs w:val="28"/>
              </w:rPr>
              <w:t>、</w:t>
            </w:r>
            <w:r w:rsidRPr="00C72036">
              <w:rPr>
                <w:rFonts w:ascii="微軟正黑體" w:eastAsia="微軟正黑體" w:hAnsi="微軟正黑體" w:cs="Times New Roman"/>
                <w:b/>
                <w:color w:val="0000FF"/>
                <w:spacing w:val="-8"/>
                <w:kern w:val="0"/>
                <w:sz w:val="28"/>
                <w:szCs w:val="28"/>
              </w:rPr>
              <w:t>1.90%</w:t>
            </w:r>
            <w:r w:rsidRPr="003E1400">
              <w:rPr>
                <w:rFonts w:ascii="微軟正黑體" w:eastAsia="微軟正黑體" w:hAnsi="微軟正黑體" w:cs="Times New Roman" w:hint="eastAsia"/>
                <w:b/>
                <w:color w:val="0000FF"/>
                <w:spacing w:val="-8"/>
                <w:kern w:val="0"/>
                <w:sz w:val="28"/>
                <w:szCs w:val="28"/>
              </w:rPr>
              <w:t>。</w:t>
            </w:r>
          </w:p>
          <w:p w:rsidR="00B00496" w:rsidRPr="00B00496" w:rsidRDefault="009E7ED0" w:rsidP="00F72D2E">
            <w:pPr>
              <w:pStyle w:val="ab"/>
              <w:widowControl/>
              <w:numPr>
                <w:ilvl w:val="0"/>
                <w:numId w:val="25"/>
              </w:numPr>
              <w:snapToGrid w:val="0"/>
              <w:ind w:leftChars="0" w:left="354"/>
              <w:jc w:val="both"/>
              <w:rPr>
                <w:rFonts w:ascii="微軟正黑體" w:eastAsia="微軟正黑體" w:hAnsi="微軟正黑體" w:cs="Times New Roman"/>
                <w:b/>
                <w:color w:val="000000"/>
                <w:kern w:val="0"/>
                <w:sz w:val="28"/>
                <w:szCs w:val="28"/>
              </w:rPr>
            </w:pPr>
            <w:r w:rsidRPr="00B00496">
              <w:rPr>
                <w:rFonts w:ascii="微軟正黑體" w:eastAsia="微軟正黑體" w:hAnsi="微軟正黑體" w:cs="Times New Roman" w:hint="eastAsia"/>
                <w:b/>
                <w:color w:val="0000FF"/>
                <w:kern w:val="0"/>
                <w:sz w:val="28"/>
                <w:szCs w:val="28"/>
              </w:rPr>
              <w:t>事故</w:t>
            </w:r>
            <w:r w:rsidR="006335AE" w:rsidRPr="00B00496">
              <w:rPr>
                <w:rFonts w:ascii="微軟正黑體" w:eastAsia="微軟正黑體" w:hAnsi="微軟正黑體" w:cs="Times New Roman" w:hint="eastAsia"/>
                <w:b/>
                <w:color w:val="0000FF"/>
                <w:kern w:val="0"/>
                <w:sz w:val="28"/>
                <w:szCs w:val="28"/>
              </w:rPr>
              <w:t>停電原因分為4大類(台電、用戶、外力及天災等原因)，並統計有各發生原因之</w:t>
            </w:r>
            <w:proofErr w:type="gramStart"/>
            <w:r w:rsidR="006335AE" w:rsidRPr="00B00496">
              <w:rPr>
                <w:rFonts w:ascii="微軟正黑體" w:eastAsia="微軟正黑體" w:hAnsi="微軟正黑體" w:cs="Times New Roman" w:hint="eastAsia"/>
                <w:b/>
                <w:color w:val="0000FF"/>
                <w:kern w:val="0"/>
                <w:sz w:val="28"/>
                <w:szCs w:val="28"/>
              </w:rPr>
              <w:t>佔</w:t>
            </w:r>
            <w:proofErr w:type="gramEnd"/>
            <w:r w:rsidR="006335AE" w:rsidRPr="00B00496">
              <w:rPr>
                <w:rFonts w:ascii="微軟正黑體" w:eastAsia="微軟正黑體" w:hAnsi="微軟正黑體" w:cs="Times New Roman" w:hint="eastAsia"/>
                <w:b/>
                <w:color w:val="0000FF"/>
                <w:kern w:val="0"/>
                <w:sz w:val="28"/>
                <w:szCs w:val="28"/>
              </w:rPr>
              <w:t>比。</w:t>
            </w:r>
          </w:p>
          <w:p w:rsidR="006335AE" w:rsidRPr="00B00496" w:rsidRDefault="000D0AE5" w:rsidP="00F72D2E">
            <w:pPr>
              <w:pStyle w:val="ab"/>
              <w:widowControl/>
              <w:numPr>
                <w:ilvl w:val="0"/>
                <w:numId w:val="25"/>
              </w:numPr>
              <w:snapToGrid w:val="0"/>
              <w:ind w:leftChars="0" w:left="354"/>
              <w:jc w:val="both"/>
              <w:rPr>
                <w:rFonts w:ascii="微軟正黑體" w:eastAsia="微軟正黑體" w:hAnsi="微軟正黑體" w:cs="Times New Roman"/>
                <w:b/>
                <w:color w:val="000000"/>
                <w:kern w:val="0"/>
                <w:sz w:val="28"/>
                <w:szCs w:val="28"/>
              </w:rPr>
            </w:pPr>
            <w:r w:rsidRPr="00B00496">
              <w:rPr>
                <w:rFonts w:ascii="微軟正黑體" w:eastAsia="微軟正黑體" w:hAnsi="微軟正黑體" w:cs="Times New Roman" w:hint="eastAsia"/>
                <w:b/>
                <w:color w:val="0000FF"/>
                <w:kern w:val="0"/>
                <w:sz w:val="28"/>
                <w:szCs w:val="28"/>
              </w:rPr>
              <w:lastRenderedPageBreak/>
              <w:t>(內容移到項次3)</w:t>
            </w:r>
            <w:r w:rsidRPr="00B00496">
              <w:rPr>
                <w:rFonts w:ascii="微軟正黑體" w:eastAsia="微軟正黑體" w:hAnsi="微軟正黑體" w:cs="Times New Roman"/>
                <w:b/>
                <w:color w:val="000000"/>
                <w:kern w:val="0"/>
                <w:sz w:val="28"/>
                <w:szCs w:val="28"/>
              </w:rPr>
              <w:t xml:space="preserve"> </w:t>
            </w:r>
          </w:p>
          <w:p w:rsidR="006335AE" w:rsidRPr="00941B0E" w:rsidRDefault="006335AE" w:rsidP="00A5553E">
            <w:pPr>
              <w:widowControl/>
              <w:snapToGrid w:val="0"/>
              <w:jc w:val="both"/>
              <w:rPr>
                <w:rFonts w:ascii="微軟正黑體" w:eastAsia="微軟正黑體" w:hAnsi="微軟正黑體" w:cs="Times New Roman"/>
                <w:b/>
                <w:color w:val="0000FF"/>
                <w:kern w:val="0"/>
                <w:sz w:val="28"/>
                <w:szCs w:val="28"/>
              </w:rPr>
            </w:pPr>
            <w:r w:rsidRPr="00941B0E">
              <w:rPr>
                <w:rFonts w:ascii="微軟正黑體" w:eastAsia="微軟正黑體" w:hAnsi="微軟正黑體" w:cs="Times New Roman"/>
                <w:b/>
                <w:color w:val="0000FF"/>
                <w:kern w:val="0"/>
                <w:sz w:val="28"/>
                <w:szCs w:val="28"/>
              </w:rPr>
              <w:t>7/13</w:t>
            </w:r>
          </w:p>
          <w:p w:rsidR="006335AE" w:rsidRPr="009F78B7" w:rsidRDefault="006335AE" w:rsidP="00B2012E">
            <w:pPr>
              <w:widowControl/>
              <w:snapToGrid w:val="0"/>
              <w:jc w:val="both"/>
              <w:rPr>
                <w:rFonts w:ascii="微軟正黑體" w:eastAsia="微軟正黑體" w:hAnsi="微軟正黑體" w:cs="Times New Roman"/>
                <w:b/>
                <w:color w:val="000000"/>
                <w:kern w:val="0"/>
                <w:sz w:val="28"/>
                <w:szCs w:val="28"/>
              </w:rPr>
            </w:pPr>
            <w:r w:rsidRPr="00941B0E">
              <w:rPr>
                <w:rFonts w:ascii="微軟正黑體" w:eastAsia="微軟正黑體" w:hAnsi="微軟正黑體" w:cs="Times New Roman"/>
                <w:b/>
                <w:color w:val="0000FF"/>
                <w:kern w:val="0"/>
                <w:sz w:val="28"/>
                <w:szCs w:val="28"/>
              </w:rPr>
              <w:t>提供計劃性與非計劃性</w:t>
            </w:r>
            <w:r w:rsidRPr="00941B0E">
              <w:rPr>
                <w:rFonts w:ascii="微軟正黑體" w:eastAsia="微軟正黑體" w:hAnsi="微軟正黑體" w:cs="Times New Roman" w:hint="eastAsia"/>
                <w:b/>
                <w:color w:val="0000FF"/>
                <w:kern w:val="0"/>
                <w:sz w:val="28"/>
                <w:szCs w:val="28"/>
              </w:rPr>
              <w:t>SAIDI及SAIFI數值</w:t>
            </w:r>
            <w:r w:rsidR="00B2012E">
              <w:rPr>
                <w:rFonts w:ascii="微軟正黑體" w:eastAsia="微軟正黑體" w:hAnsi="微軟正黑體" w:cs="Times New Roman" w:hint="eastAsia"/>
                <w:b/>
                <w:color w:val="0000FF"/>
                <w:kern w:val="0"/>
                <w:sz w:val="28"/>
                <w:szCs w:val="28"/>
              </w:rPr>
              <w:t>，詳編號4-1附件</w:t>
            </w:r>
            <w:r>
              <w:rPr>
                <w:rFonts w:ascii="微軟正黑體" w:eastAsia="微軟正黑體" w:hAnsi="微軟正黑體" w:cs="Times New Roman" w:hint="eastAsia"/>
                <w:b/>
                <w:color w:val="0000FF"/>
                <w:kern w:val="0"/>
                <w:sz w:val="28"/>
                <w:szCs w:val="28"/>
              </w:rPr>
              <w:t>。</w:t>
            </w:r>
          </w:p>
        </w:tc>
      </w:tr>
      <w:tr w:rsidR="006335AE" w:rsidRPr="006E540C" w:rsidTr="00CB0897">
        <w:trPr>
          <w:trHeight w:val="1125"/>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5</w:t>
            </w:r>
          </w:p>
          <w:p w:rsidR="009C4DC9" w:rsidRPr="00071384" w:rsidRDefault="009C4DC9" w:rsidP="00A5553E">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每次停電造成的損失</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r w:rsidRPr="00071384">
              <w:rPr>
                <w:rFonts w:ascii="微軟正黑體" w:eastAsia="微軟正黑體" w:hAnsi="微軟正黑體" w:cs="Times New Roman"/>
                <w:b/>
                <w:color w:val="000000"/>
                <w:kern w:val="0"/>
                <w:sz w:val="28"/>
                <w:szCs w:val="28"/>
              </w:rPr>
              <w:t>包含內部損失（發、輸、配）、外部損失 （用戶，已知經濟金額損失）。</w:t>
            </w: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6335AE" w:rsidRDefault="006335AE" w:rsidP="00A5553E">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6335AE" w:rsidRPr="00AC3E57"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p>
          <w:p w:rsidR="006335AE" w:rsidRPr="00AC3E57" w:rsidRDefault="006335AE" w:rsidP="00F72D2E">
            <w:pPr>
              <w:pStyle w:val="ab"/>
              <w:widowControl/>
              <w:numPr>
                <w:ilvl w:val="0"/>
                <w:numId w:val="1"/>
              </w:numPr>
              <w:snapToGrid w:val="0"/>
              <w:ind w:leftChars="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密等或密等說明沒有的話註明N</w:t>
            </w:r>
            <w:r>
              <w:rPr>
                <w:rFonts w:ascii="微軟正黑體" w:eastAsia="微軟正黑體" w:hAnsi="微軟正黑體" w:cs="Times New Roman"/>
                <w:b/>
                <w:color w:val="0000FF"/>
                <w:kern w:val="0"/>
                <w:sz w:val="28"/>
                <w:szCs w:val="28"/>
              </w:rPr>
              <w:t>/</w:t>
            </w:r>
            <w:r w:rsidRPr="00AC3E57">
              <w:rPr>
                <w:rFonts w:ascii="微軟正黑體" w:eastAsia="微軟正黑體" w:hAnsi="微軟正黑體" w:cs="Times New Roman" w:hint="eastAsia"/>
                <w:b/>
                <w:color w:val="0000FF"/>
                <w:kern w:val="0"/>
                <w:sz w:val="28"/>
                <w:szCs w:val="28"/>
              </w:rPr>
              <w:t>A即可。</w:t>
            </w:r>
          </w:p>
          <w:p w:rsidR="006335AE" w:rsidRPr="00AC3E57" w:rsidRDefault="006335AE" w:rsidP="00F72D2E">
            <w:pPr>
              <w:pStyle w:val="ab"/>
              <w:widowControl/>
              <w:numPr>
                <w:ilvl w:val="0"/>
                <w:numId w:val="1"/>
              </w:numPr>
              <w:snapToGrid w:val="0"/>
              <w:ind w:leftChars="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若是有每次停電對用戶提供相對的補償的紀錄，則提供，若是之前沒有相關紀錄，則不用專程製作。不用提供到電錶，只需要提供每次停電所影響到的</w:t>
            </w:r>
            <w:proofErr w:type="gramStart"/>
            <w:r w:rsidRPr="00AC3E57">
              <w:rPr>
                <w:rFonts w:ascii="微軟正黑體" w:eastAsia="微軟正黑體" w:hAnsi="微軟正黑體" w:cs="Times New Roman" w:hint="eastAsia"/>
                <w:b/>
                <w:color w:val="0000FF"/>
                <w:kern w:val="0"/>
                <w:sz w:val="28"/>
                <w:szCs w:val="28"/>
              </w:rPr>
              <w:t>饋</w:t>
            </w:r>
            <w:proofErr w:type="gramEnd"/>
            <w:r w:rsidRPr="00AC3E57">
              <w:rPr>
                <w:rFonts w:ascii="微軟正黑體" w:eastAsia="微軟正黑體" w:hAnsi="微軟正黑體" w:cs="Times New Roman" w:hint="eastAsia"/>
                <w:b/>
                <w:color w:val="0000FF"/>
                <w:kern w:val="0"/>
                <w:sz w:val="28"/>
                <w:szCs w:val="28"/>
              </w:rPr>
              <w:t>線、電表數、及分鐘數可做統計即可。</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Pr="00AC3E57"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 xml:space="preserve">1. </w:t>
            </w:r>
            <w:r w:rsidRPr="00E409D3">
              <w:rPr>
                <w:rFonts w:ascii="微軟正黑體" w:eastAsia="微軟正黑體" w:hAnsi="微軟正黑體" w:cs="Times New Roman" w:hint="eastAsia"/>
                <w:b/>
                <w:color w:val="0000FF"/>
                <w:kern w:val="0"/>
                <w:sz w:val="28"/>
                <w:szCs w:val="28"/>
              </w:rPr>
              <w:t>有關每次停電造成的損失資料，因電業供電設備遍及各地，基於電業經營特性及限制，</w:t>
            </w:r>
            <w:r w:rsidRPr="00E409D3">
              <w:rPr>
                <w:rFonts w:ascii="微軟正黑體" w:eastAsia="微軟正黑體" w:hAnsi="微軟正黑體" w:cs="Times New Roman" w:hint="eastAsia"/>
                <w:b/>
                <w:color w:val="0000FF"/>
                <w:kern w:val="0"/>
                <w:sz w:val="28"/>
                <w:szCs w:val="28"/>
              </w:rPr>
              <w:lastRenderedPageBreak/>
              <w:t>並無法避免因各種天然災害，如颱風、水患、雷害、地震、土石流及外物、鳥獸</w:t>
            </w:r>
            <w:proofErr w:type="gramStart"/>
            <w:r w:rsidRPr="00E409D3">
              <w:rPr>
                <w:rFonts w:ascii="微軟正黑體" w:eastAsia="微軟正黑體" w:hAnsi="微軟正黑體" w:cs="Times New Roman" w:hint="eastAsia"/>
                <w:b/>
                <w:color w:val="0000FF"/>
                <w:kern w:val="0"/>
                <w:sz w:val="28"/>
                <w:szCs w:val="28"/>
              </w:rPr>
              <w:t>碰觸等不可抗力</w:t>
            </w:r>
            <w:proofErr w:type="gramEnd"/>
            <w:r w:rsidRPr="00E409D3">
              <w:rPr>
                <w:rFonts w:ascii="微軟正黑體" w:eastAsia="微軟正黑體" w:hAnsi="微軟正黑體" w:cs="Times New Roman" w:hint="eastAsia"/>
                <w:b/>
                <w:color w:val="0000FF"/>
                <w:kern w:val="0"/>
                <w:sz w:val="28"/>
                <w:szCs w:val="28"/>
              </w:rPr>
              <w:t>事故或用戶設備故障原因引起保護動作、</w:t>
            </w:r>
            <w:proofErr w:type="gramStart"/>
            <w:r w:rsidRPr="00E409D3">
              <w:rPr>
                <w:rFonts w:ascii="微軟正黑體" w:eastAsia="微軟正黑體" w:hAnsi="微軟正黑體" w:cs="Times New Roman" w:hint="eastAsia"/>
                <w:b/>
                <w:color w:val="0000FF"/>
                <w:kern w:val="0"/>
                <w:sz w:val="28"/>
                <w:szCs w:val="28"/>
              </w:rPr>
              <w:t>均有可能</w:t>
            </w:r>
            <w:proofErr w:type="gramEnd"/>
            <w:r w:rsidRPr="00E409D3">
              <w:rPr>
                <w:rFonts w:ascii="微軟正黑體" w:eastAsia="微軟正黑體" w:hAnsi="微軟正黑體" w:cs="Times New Roman" w:hint="eastAsia"/>
                <w:b/>
                <w:color w:val="0000FF"/>
                <w:kern w:val="0"/>
                <w:sz w:val="28"/>
                <w:szCs w:val="28"/>
              </w:rPr>
              <w:t>暫時停電，所涉及之線路設備修復費、減收電費及用戶損失等，目前並無相關統計數據可資提供</w:t>
            </w:r>
            <w:r>
              <w:rPr>
                <w:rFonts w:ascii="微軟正黑體" w:eastAsia="微軟正黑體" w:hAnsi="微軟正黑體" w:cs="Times New Roman" w:hint="eastAsia"/>
                <w:b/>
                <w:color w:val="0000FF"/>
                <w:kern w:val="0"/>
                <w:sz w:val="28"/>
                <w:szCs w:val="28"/>
              </w:rPr>
              <w:t>。</w:t>
            </w:r>
          </w:p>
          <w:p w:rsidR="008C54C9" w:rsidRPr="008C54C9"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2. 訂有營業規則之電費扣減規定提供參考。</w:t>
            </w:r>
            <w:hyperlink r:id="rId13" w:history="1">
              <w:r w:rsidR="00977601">
                <w:rPr>
                  <w:rStyle w:val="a3"/>
                  <w:rFonts w:ascii="微軟正黑體" w:eastAsia="微軟正黑體" w:hAnsi="微軟正黑體" w:cs="Times New Roman"/>
                  <w:b/>
                  <w:kern w:val="0"/>
                  <w:szCs w:val="28"/>
                </w:rPr>
                <w:t>https://www.taipower.com.tw/upload/158/2017110615242159600.pdf</w:t>
              </w:r>
            </w:hyperlink>
            <w:r w:rsidR="008C54C9" w:rsidRPr="008C54C9">
              <w:rPr>
                <w:rFonts w:ascii="微軟正黑體" w:eastAsia="微軟正黑體" w:hAnsi="微軟正黑體" w:cs="Times New Roman"/>
                <w:b/>
                <w:color w:val="0000FF"/>
                <w:kern w:val="0"/>
                <w:sz w:val="28"/>
                <w:szCs w:val="28"/>
              </w:rPr>
              <w:t>編號</w:t>
            </w:r>
            <w:r w:rsidR="008C54C9" w:rsidRPr="008C54C9">
              <w:rPr>
                <w:rFonts w:ascii="微軟正黑體" w:eastAsia="微軟正黑體" w:hAnsi="微軟正黑體" w:cs="Times New Roman" w:hint="eastAsia"/>
                <w:b/>
                <w:color w:val="0000FF"/>
                <w:kern w:val="0"/>
                <w:sz w:val="28"/>
                <w:szCs w:val="28"/>
              </w:rPr>
              <w:t>5附件</w:t>
            </w:r>
            <w:r w:rsidR="008C54C9">
              <w:rPr>
                <w:rFonts w:ascii="微軟正黑體" w:eastAsia="微軟正黑體" w:hAnsi="微軟正黑體" w:cs="Times New Roman" w:hint="eastAsia"/>
                <w:b/>
                <w:color w:val="0000FF"/>
                <w:kern w:val="0"/>
                <w:sz w:val="28"/>
                <w:szCs w:val="28"/>
              </w:rPr>
              <w:t>。</w:t>
            </w:r>
          </w:p>
          <w:p w:rsidR="006335AE" w:rsidRPr="00941B0E" w:rsidRDefault="006335AE" w:rsidP="00A5553E">
            <w:pPr>
              <w:widowControl/>
              <w:snapToGrid w:val="0"/>
              <w:rPr>
                <w:rFonts w:ascii="微軟正黑體" w:eastAsia="微軟正黑體" w:hAnsi="微軟正黑體" w:cs="Times New Roman"/>
                <w:b/>
                <w:color w:val="0000FF"/>
                <w:kern w:val="0"/>
                <w:sz w:val="28"/>
                <w:szCs w:val="28"/>
              </w:rPr>
            </w:pPr>
            <w:r w:rsidRPr="00941B0E">
              <w:rPr>
                <w:rFonts w:ascii="微軟正黑體" w:eastAsia="微軟正黑體" w:hAnsi="微軟正黑體" w:cs="Times New Roman" w:hint="eastAsia"/>
                <w:b/>
                <w:color w:val="0000FF"/>
                <w:kern w:val="0"/>
                <w:sz w:val="28"/>
                <w:szCs w:val="28"/>
              </w:rPr>
              <w:t>7/13</w:t>
            </w:r>
          </w:p>
          <w:p w:rsidR="006335AE" w:rsidRPr="00F4613D" w:rsidRDefault="001954B3" w:rsidP="00F61F09">
            <w:pPr>
              <w:widowControl/>
              <w:snapToGrid w:val="0"/>
              <w:rPr>
                <w:rFonts w:ascii="微軟正黑體" w:eastAsia="微軟正黑體" w:hAnsi="微軟正黑體" w:cs="Times New Roman"/>
                <w:b/>
                <w:color w:val="0000FF"/>
                <w:kern w:val="0"/>
                <w:sz w:val="28"/>
                <w:szCs w:val="28"/>
              </w:rPr>
            </w:pPr>
            <w:r w:rsidRPr="00AE4C38">
              <w:rPr>
                <w:rFonts w:ascii="微軟正黑體" w:eastAsia="微軟正黑體" w:hAnsi="微軟正黑體" w:cs="Times New Roman" w:hint="eastAsia"/>
                <w:b/>
                <w:color w:val="0000FF"/>
                <w:kern w:val="0"/>
                <w:sz w:val="28"/>
                <w:szCs w:val="28"/>
              </w:rPr>
              <w:t>台電公司提供</w:t>
            </w:r>
            <w:r w:rsidR="006335AE" w:rsidRPr="00AE4C38">
              <w:rPr>
                <w:rFonts w:ascii="微軟正黑體" w:eastAsia="微軟正黑體" w:hAnsi="微軟正黑體" w:cs="Times New Roman"/>
                <w:b/>
                <w:color w:val="0000FF"/>
                <w:kern w:val="0"/>
                <w:sz w:val="28"/>
                <w:szCs w:val="28"/>
              </w:rPr>
              <w:t>每年因停電產生之電費扣</w:t>
            </w:r>
            <w:proofErr w:type="gramStart"/>
            <w:r w:rsidR="006335AE" w:rsidRPr="00AE4C38">
              <w:rPr>
                <w:rFonts w:ascii="微軟正黑體" w:eastAsia="微軟正黑體" w:hAnsi="微軟正黑體" w:cs="Times New Roman"/>
                <w:b/>
                <w:color w:val="0000FF"/>
                <w:kern w:val="0"/>
                <w:sz w:val="28"/>
                <w:szCs w:val="28"/>
              </w:rPr>
              <w:t>減數額</w:t>
            </w:r>
            <w:r w:rsidR="00F61F09" w:rsidRPr="00AE4C38">
              <w:rPr>
                <w:rFonts w:ascii="微軟正黑體" w:eastAsia="微軟正黑體" w:hAnsi="微軟正黑體" w:cs="Times New Roman" w:hint="eastAsia"/>
                <w:b/>
                <w:color w:val="0000FF"/>
                <w:kern w:val="0"/>
                <w:sz w:val="28"/>
                <w:szCs w:val="28"/>
              </w:rPr>
              <w:t>詳</w:t>
            </w:r>
            <w:r w:rsidR="00491CE0" w:rsidRPr="00AE4C38">
              <w:rPr>
                <w:rFonts w:ascii="微軟正黑體" w:eastAsia="微軟正黑體" w:hAnsi="微軟正黑體" w:cs="Times New Roman" w:hint="eastAsia"/>
                <w:b/>
                <w:color w:val="0000FF"/>
                <w:kern w:val="0"/>
                <w:sz w:val="28"/>
                <w:szCs w:val="28"/>
              </w:rPr>
              <w:t>編號</w:t>
            </w:r>
            <w:proofErr w:type="gramEnd"/>
            <w:r w:rsidR="00491CE0" w:rsidRPr="00AE4C38">
              <w:rPr>
                <w:rFonts w:ascii="微軟正黑體" w:eastAsia="微軟正黑體" w:hAnsi="微軟正黑體" w:cs="Times New Roman" w:hint="eastAsia"/>
                <w:b/>
                <w:color w:val="0000FF"/>
                <w:kern w:val="0"/>
                <w:sz w:val="28"/>
                <w:szCs w:val="28"/>
              </w:rPr>
              <w:t>5-1附件</w:t>
            </w:r>
            <w:r w:rsidR="006335AE" w:rsidRPr="00AE4C38">
              <w:rPr>
                <w:rFonts w:ascii="微軟正黑體" w:eastAsia="微軟正黑體" w:hAnsi="微軟正黑體" w:cs="Times New Roman" w:hint="eastAsia"/>
                <w:b/>
                <w:color w:val="0000FF"/>
                <w:kern w:val="0"/>
                <w:sz w:val="28"/>
                <w:szCs w:val="28"/>
              </w:rPr>
              <w:t>。</w:t>
            </w:r>
          </w:p>
        </w:tc>
      </w:tr>
      <w:tr w:rsidR="006335AE" w:rsidRPr="006E540C" w:rsidTr="00CB0897">
        <w:trPr>
          <w:trHeight w:val="84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6</w:t>
            </w:r>
          </w:p>
          <w:p w:rsidR="00FE7C0F" w:rsidRPr="00071384" w:rsidRDefault="00FE7C0F"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用電量數據</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1886" w:type="dxa"/>
            <w:shd w:val="clear" w:color="auto" w:fill="auto"/>
            <w:vAlign w:val="center"/>
          </w:tcPr>
          <w:p w:rsidR="006335AE" w:rsidRPr="00071384" w:rsidRDefault="006335AE" w:rsidP="00A5553E">
            <w:pPr>
              <w:widowControl/>
              <w:snapToGrid w:val="0"/>
              <w:spacing w:line="400" w:lineRule="exact"/>
              <w:jc w:val="both"/>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分地區（行政區、使用分區）、產業、大用戶</w:t>
            </w:r>
          </w:p>
          <w:p w:rsidR="006335AE" w:rsidRPr="00071384" w:rsidRDefault="006335AE" w:rsidP="00A5553E">
            <w:pPr>
              <w:snapToGrid w:val="0"/>
              <w:spacing w:line="400" w:lineRule="exact"/>
              <w:jc w:val="both"/>
              <w:rPr>
                <w:rFonts w:ascii="微軟正黑體" w:eastAsia="微軟正黑體" w:hAnsi="微軟正黑體"/>
                <w:b/>
                <w:color w:val="3333FF"/>
                <w:sz w:val="28"/>
                <w:szCs w:val="28"/>
              </w:rPr>
            </w:pP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6335AE" w:rsidRDefault="006335AE" w:rsidP="00A5553E">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6335AE" w:rsidRPr="00893728" w:rsidRDefault="006335AE" w:rsidP="00A5553E">
            <w:pPr>
              <w:widowControl/>
              <w:snapToGrid w:val="0"/>
              <w:rPr>
                <w:rFonts w:ascii="微軟正黑體" w:eastAsia="微軟正黑體" w:hAnsi="微軟正黑體"/>
                <w:b/>
                <w:color w:val="0000FF"/>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sidRPr="00893728">
              <w:rPr>
                <w:rFonts w:ascii="微軟正黑體" w:eastAsia="微軟正黑體" w:hAnsi="微軟正黑體" w:hint="eastAsia"/>
                <w:b/>
                <w:color w:val="0000FF"/>
                <w:sz w:val="28"/>
                <w:szCs w:val="28"/>
              </w:rPr>
              <w:t>到以</w:t>
            </w:r>
            <w:proofErr w:type="gramStart"/>
            <w:r w:rsidRPr="00893728">
              <w:rPr>
                <w:rFonts w:ascii="微軟正黑體" w:eastAsia="微軟正黑體" w:hAnsi="微軟正黑體" w:hint="eastAsia"/>
                <w:b/>
                <w:color w:val="0000FF"/>
                <w:sz w:val="28"/>
                <w:szCs w:val="28"/>
              </w:rPr>
              <w:t>饋</w:t>
            </w:r>
            <w:proofErr w:type="gramEnd"/>
            <w:r w:rsidRPr="00893728">
              <w:rPr>
                <w:rFonts w:ascii="微軟正黑體" w:eastAsia="微軟正黑體" w:hAnsi="微軟正黑體" w:hint="eastAsia"/>
                <w:b/>
                <w:color w:val="0000FF"/>
                <w:sz w:val="28"/>
                <w:szCs w:val="28"/>
              </w:rPr>
              <w:t>線為基礎，可用以評估實施停電時如何停損失會較少。</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Pr="00AC3E57"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6335AE" w:rsidRDefault="006335AE" w:rsidP="00A5553E">
            <w:pPr>
              <w:snapToGrid w:val="0"/>
              <w:rPr>
                <w:rFonts w:ascii="微軟正黑體" w:eastAsia="微軟正黑體" w:hAnsi="微軟正黑體"/>
                <w:b/>
                <w:color w:val="0000FF"/>
                <w:sz w:val="28"/>
                <w:szCs w:val="28"/>
              </w:rPr>
            </w:pPr>
            <w:r>
              <w:rPr>
                <w:rFonts w:ascii="微軟正黑體" w:eastAsia="微軟正黑體" w:hAnsi="微軟正黑體" w:hint="eastAsia"/>
                <w:b/>
                <w:color w:val="0000FF"/>
                <w:spacing w:val="-4"/>
                <w:sz w:val="28"/>
                <w:szCs w:val="28"/>
              </w:rPr>
              <w:lastRenderedPageBreak/>
              <w:t xml:space="preserve">1. </w:t>
            </w:r>
            <w:r w:rsidRPr="00E035DD">
              <w:rPr>
                <w:rFonts w:ascii="微軟正黑體" w:eastAsia="微軟正黑體" w:hAnsi="微軟正黑體"/>
                <w:b/>
                <w:color w:val="0000FF"/>
                <w:spacing w:val="-4"/>
                <w:sz w:val="28"/>
                <w:szCs w:val="28"/>
              </w:rPr>
              <w:t>已</w:t>
            </w:r>
            <w:r w:rsidRPr="00E035DD">
              <w:rPr>
                <w:rFonts w:ascii="微軟正黑體" w:eastAsia="微軟正黑體" w:hAnsi="微軟正黑體" w:hint="eastAsia"/>
                <w:b/>
                <w:color w:val="0000FF"/>
                <w:spacing w:val="-4"/>
                <w:sz w:val="28"/>
                <w:szCs w:val="28"/>
              </w:rPr>
              <w:t>將</w:t>
            </w:r>
            <w:r w:rsidRPr="00E035DD">
              <w:rPr>
                <w:rFonts w:ascii="微軟正黑體" w:eastAsia="微軟正黑體" w:hAnsi="微軟正黑體"/>
                <w:b/>
                <w:color w:val="0000FF"/>
                <w:spacing w:val="-4"/>
                <w:sz w:val="28"/>
                <w:szCs w:val="28"/>
              </w:rPr>
              <w:t>多項用電量統計資料於</w:t>
            </w:r>
            <w:r w:rsidRPr="00E035DD">
              <w:rPr>
                <w:rFonts w:ascii="微軟正黑體" w:eastAsia="微軟正黑體" w:hAnsi="微軟正黑體" w:hint="eastAsia"/>
                <w:b/>
                <w:color w:val="0000FF"/>
                <w:spacing w:val="-4"/>
                <w:sz w:val="28"/>
                <w:szCs w:val="28"/>
              </w:rPr>
              <w:t>資料開放</w:t>
            </w:r>
            <w:r w:rsidRPr="00E035DD">
              <w:rPr>
                <w:rFonts w:ascii="微軟正黑體" w:eastAsia="微軟正黑體" w:hAnsi="微軟正黑體"/>
                <w:b/>
                <w:color w:val="0000FF"/>
                <w:spacing w:val="-4"/>
                <w:sz w:val="28"/>
                <w:szCs w:val="28"/>
              </w:rPr>
              <w:t>平台公開</w:t>
            </w:r>
            <w:r w:rsidRPr="00E035DD">
              <w:rPr>
                <w:rFonts w:ascii="微軟正黑體" w:eastAsia="微軟正黑體" w:hAnsi="微軟正黑體" w:hint="eastAsia"/>
                <w:b/>
                <w:color w:val="0000FF"/>
                <w:spacing w:val="-4"/>
                <w:sz w:val="28"/>
                <w:szCs w:val="28"/>
              </w:rPr>
              <w:t>：</w:t>
            </w:r>
          </w:p>
          <w:p w:rsidR="006335AE" w:rsidRPr="00671254" w:rsidRDefault="006335AE" w:rsidP="00F72D2E">
            <w:pPr>
              <w:pStyle w:val="ab"/>
              <w:numPr>
                <w:ilvl w:val="0"/>
                <w:numId w:val="13"/>
              </w:numPr>
              <w:snapToGrid w:val="0"/>
              <w:ind w:leftChars="0" w:left="496"/>
              <w:rPr>
                <w:rFonts w:ascii="微軟正黑體" w:eastAsia="微軟正黑體" w:hAnsi="微軟正黑體"/>
                <w:b/>
                <w:color w:val="0000FF"/>
                <w:sz w:val="28"/>
                <w:szCs w:val="28"/>
              </w:rPr>
            </w:pPr>
            <w:r w:rsidRPr="00671254">
              <w:rPr>
                <w:rFonts w:ascii="微軟正黑體" w:eastAsia="微軟正黑體" w:hAnsi="微軟正黑體"/>
                <w:b/>
                <w:color w:val="0000FF"/>
                <w:sz w:val="28"/>
                <w:szCs w:val="28"/>
              </w:rPr>
              <w:t>「台灣電力公司_鄉鎮市(郵遞區)別用電統計資料」</w:t>
            </w:r>
            <w:r w:rsidRPr="00E035DD">
              <w:rPr>
                <w:rFonts w:ascii="微軟正黑體" w:eastAsia="微軟正黑體" w:hAnsi="微軟正黑體"/>
                <w:b/>
                <w:color w:val="0000FF"/>
                <w:sz w:val="28"/>
                <w:szCs w:val="28"/>
              </w:rPr>
              <w:t>(</w:t>
            </w:r>
            <w:hyperlink r:id="rId14" w:history="1">
              <w:r w:rsidRPr="0055115D">
                <w:rPr>
                  <w:rFonts w:ascii="微軟正黑體" w:eastAsia="微軟正黑體" w:hAnsi="微軟正黑體"/>
                  <w:b/>
                  <w:color w:val="0000FF"/>
                  <w:u w:val="single"/>
                </w:rPr>
                <w:t>http://data.gov.tw/node/14135</w:t>
              </w:r>
            </w:hyperlink>
            <w:r w:rsidRPr="00E035DD">
              <w:rPr>
                <w:rFonts w:ascii="微軟正黑體" w:eastAsia="微軟正黑體" w:hAnsi="微軟正黑體"/>
                <w:b/>
                <w:color w:val="0000FF"/>
                <w:sz w:val="28"/>
                <w:szCs w:val="28"/>
              </w:rPr>
              <w:t>)</w:t>
            </w:r>
          </w:p>
          <w:p w:rsidR="006335AE" w:rsidRPr="00671254" w:rsidRDefault="006335AE" w:rsidP="00F72D2E">
            <w:pPr>
              <w:pStyle w:val="ab"/>
              <w:numPr>
                <w:ilvl w:val="0"/>
                <w:numId w:val="13"/>
              </w:numPr>
              <w:snapToGrid w:val="0"/>
              <w:ind w:leftChars="0" w:left="496"/>
              <w:rPr>
                <w:rFonts w:ascii="微軟正黑體" w:eastAsia="微軟正黑體" w:hAnsi="微軟正黑體"/>
                <w:b/>
                <w:color w:val="0000FF"/>
                <w:sz w:val="28"/>
                <w:szCs w:val="28"/>
              </w:rPr>
            </w:pPr>
            <w:r w:rsidRPr="00671254">
              <w:rPr>
                <w:rFonts w:ascii="微軟正黑體" w:eastAsia="微軟正黑體" w:hAnsi="微軟正黑體"/>
                <w:b/>
                <w:color w:val="0000FF"/>
                <w:sz w:val="28"/>
                <w:szCs w:val="28"/>
              </w:rPr>
              <w:t>「台灣電力公司_各縣市住宅、服務業及機關用電統計資料」</w:t>
            </w:r>
            <w:r w:rsidRPr="00671254">
              <w:rPr>
                <w:rFonts w:ascii="微軟正黑體" w:eastAsia="微軟正黑體" w:hAnsi="微軟正黑體"/>
                <w:b/>
                <w:color w:val="0000FF"/>
                <w:szCs w:val="28"/>
              </w:rPr>
              <w:t>(</w:t>
            </w:r>
            <w:hyperlink r:id="rId15" w:history="1">
              <w:r w:rsidRPr="00671254">
                <w:rPr>
                  <w:rStyle w:val="a3"/>
                  <w:rFonts w:ascii="微軟正黑體" w:eastAsia="微軟正黑體" w:hAnsi="微軟正黑體"/>
                  <w:b/>
                  <w:color w:val="0000FF"/>
                  <w:szCs w:val="28"/>
                </w:rPr>
                <w:t>http://data.gov.tw/node/29935</w:t>
              </w:r>
            </w:hyperlink>
            <w:r w:rsidRPr="00671254">
              <w:rPr>
                <w:rFonts w:ascii="微軟正黑體" w:eastAsia="微軟正黑體" w:hAnsi="微軟正黑體"/>
                <w:b/>
                <w:color w:val="0000FF"/>
                <w:szCs w:val="28"/>
              </w:rPr>
              <w:t>)</w:t>
            </w:r>
          </w:p>
          <w:p w:rsidR="006335AE" w:rsidRPr="00234D1E" w:rsidRDefault="006335AE" w:rsidP="00F72D2E">
            <w:pPr>
              <w:pStyle w:val="ab"/>
              <w:numPr>
                <w:ilvl w:val="0"/>
                <w:numId w:val="13"/>
              </w:numPr>
              <w:snapToGrid w:val="0"/>
              <w:ind w:leftChars="0" w:left="496"/>
              <w:rPr>
                <w:rFonts w:ascii="微軟正黑體" w:eastAsia="微軟正黑體" w:hAnsi="微軟正黑體"/>
                <w:b/>
                <w:color w:val="FF0000"/>
                <w:sz w:val="28"/>
                <w:szCs w:val="28"/>
              </w:rPr>
            </w:pPr>
            <w:r w:rsidRPr="00671254">
              <w:rPr>
                <w:rFonts w:ascii="微軟正黑體" w:eastAsia="微軟正黑體" w:hAnsi="微軟正黑體"/>
                <w:b/>
                <w:color w:val="0000FF"/>
                <w:sz w:val="28"/>
                <w:szCs w:val="28"/>
              </w:rPr>
              <w:t>「台灣電力公司_歷年行業別用按月統計資料</w:t>
            </w:r>
            <w:r w:rsidRPr="00C96818">
              <w:rPr>
                <w:rFonts w:ascii="微軟正黑體" w:eastAsia="微軟正黑體" w:hAnsi="微軟正黑體"/>
                <w:b/>
                <w:color w:val="0000FF"/>
                <w:sz w:val="28"/>
                <w:szCs w:val="28"/>
              </w:rPr>
              <w:t>」</w:t>
            </w:r>
            <w:r w:rsidRPr="00C96818">
              <w:rPr>
                <w:rFonts w:ascii="微軟正黑體" w:eastAsia="微軟正黑體" w:hAnsi="微軟正黑體"/>
                <w:b/>
                <w:color w:val="0000FF"/>
                <w:szCs w:val="28"/>
              </w:rPr>
              <w:t>(</w:t>
            </w:r>
            <w:r w:rsidRPr="00C96818">
              <w:rPr>
                <w:rStyle w:val="a3"/>
                <w:rFonts w:ascii="微軟正黑體" w:eastAsia="微軟正黑體" w:hAnsi="微軟正黑體"/>
                <w:b/>
                <w:color w:val="0000FF"/>
                <w:szCs w:val="28"/>
              </w:rPr>
              <w:t>http://data.gov.tw/node/31966</w:t>
            </w:r>
            <w:r w:rsidRPr="00C96818">
              <w:rPr>
                <w:rFonts w:ascii="微軟正黑體" w:eastAsia="微軟正黑體" w:hAnsi="微軟正黑體"/>
                <w:b/>
                <w:color w:val="0000FF"/>
                <w:szCs w:val="28"/>
              </w:rPr>
              <w:t>)</w:t>
            </w:r>
          </w:p>
          <w:p w:rsidR="006335AE" w:rsidRDefault="006335AE" w:rsidP="00A5553E">
            <w:pPr>
              <w:widowControl/>
              <w:snapToGrid w:val="0"/>
              <w:jc w:val="both"/>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2. 無</w:t>
            </w:r>
            <w:proofErr w:type="gramStart"/>
            <w:r>
              <w:rPr>
                <w:rFonts w:ascii="微軟正黑體" w:eastAsia="微軟正黑體" w:hAnsi="微軟正黑體" w:hint="eastAsia"/>
                <w:b/>
                <w:color w:val="3333FF"/>
                <w:sz w:val="28"/>
                <w:szCs w:val="28"/>
              </w:rPr>
              <w:t>饋線別</w:t>
            </w:r>
            <w:proofErr w:type="gramEnd"/>
            <w:r>
              <w:rPr>
                <w:rFonts w:ascii="微軟正黑體" w:eastAsia="微軟正黑體" w:hAnsi="微軟正黑體" w:hint="eastAsia"/>
                <w:b/>
                <w:color w:val="3333FF"/>
                <w:sz w:val="28"/>
                <w:szCs w:val="28"/>
              </w:rPr>
              <w:t>為基礎之用電統計資料：</w:t>
            </w:r>
            <w:r w:rsidRPr="00F44F11">
              <w:rPr>
                <w:rFonts w:ascii="微軟正黑體" w:eastAsia="微軟正黑體" w:hAnsi="微軟正黑體" w:hint="eastAsia"/>
                <w:b/>
                <w:color w:val="3333FF"/>
                <w:sz w:val="28"/>
                <w:szCs w:val="28"/>
              </w:rPr>
              <w:t>用電量需</w:t>
            </w:r>
            <w:proofErr w:type="gramStart"/>
            <w:r w:rsidRPr="00F44F11">
              <w:rPr>
                <w:rFonts w:ascii="微軟正黑體" w:eastAsia="微軟正黑體" w:hAnsi="微軟正黑體" w:hint="eastAsia"/>
                <w:b/>
                <w:color w:val="3333FF"/>
                <w:sz w:val="28"/>
                <w:szCs w:val="28"/>
              </w:rPr>
              <w:t>經抄表後</w:t>
            </w:r>
            <w:proofErr w:type="gramEnd"/>
            <w:r w:rsidRPr="00F44F11">
              <w:rPr>
                <w:rFonts w:ascii="微軟正黑體" w:eastAsia="微軟正黑體" w:hAnsi="微軟正黑體" w:hint="eastAsia"/>
                <w:b/>
                <w:color w:val="3333FF"/>
                <w:sz w:val="28"/>
                <w:szCs w:val="28"/>
              </w:rPr>
              <w:t>統計，惟用戶所屬</w:t>
            </w:r>
            <w:proofErr w:type="gramStart"/>
            <w:r w:rsidRPr="00F44F11">
              <w:rPr>
                <w:rFonts w:ascii="微軟正黑體" w:eastAsia="微軟正黑體" w:hAnsi="微軟正黑體" w:hint="eastAsia"/>
                <w:b/>
                <w:color w:val="3333FF"/>
                <w:sz w:val="28"/>
                <w:szCs w:val="28"/>
              </w:rPr>
              <w:t>饋</w:t>
            </w:r>
            <w:proofErr w:type="gramEnd"/>
            <w:r w:rsidRPr="00F44F11">
              <w:rPr>
                <w:rFonts w:ascii="微軟正黑體" w:eastAsia="微軟正黑體" w:hAnsi="微軟正黑體" w:hint="eastAsia"/>
                <w:b/>
                <w:color w:val="3333FF"/>
                <w:sz w:val="28"/>
                <w:szCs w:val="28"/>
              </w:rPr>
              <w:t>線會因負載切換，而由不同</w:t>
            </w:r>
            <w:proofErr w:type="gramStart"/>
            <w:r w:rsidRPr="00F44F11">
              <w:rPr>
                <w:rFonts w:ascii="微軟正黑體" w:eastAsia="微軟正黑體" w:hAnsi="微軟正黑體" w:hint="eastAsia"/>
                <w:b/>
                <w:color w:val="3333FF"/>
                <w:sz w:val="28"/>
                <w:szCs w:val="28"/>
              </w:rPr>
              <w:t>饋</w:t>
            </w:r>
            <w:proofErr w:type="gramEnd"/>
            <w:r w:rsidRPr="00F44F11">
              <w:rPr>
                <w:rFonts w:ascii="微軟正黑體" w:eastAsia="微軟正黑體" w:hAnsi="微軟正黑體" w:hint="eastAsia"/>
                <w:b/>
                <w:color w:val="3333FF"/>
                <w:sz w:val="28"/>
                <w:szCs w:val="28"/>
              </w:rPr>
              <w:t>線供電，故無以</w:t>
            </w:r>
            <w:proofErr w:type="gramStart"/>
            <w:r w:rsidRPr="00F44F11">
              <w:rPr>
                <w:rFonts w:ascii="微軟正黑體" w:eastAsia="微軟正黑體" w:hAnsi="微軟正黑體" w:hint="eastAsia"/>
                <w:b/>
                <w:color w:val="3333FF"/>
                <w:sz w:val="28"/>
                <w:szCs w:val="28"/>
              </w:rPr>
              <w:t>饋線別</w:t>
            </w:r>
            <w:proofErr w:type="gramEnd"/>
            <w:r w:rsidRPr="00F44F11">
              <w:rPr>
                <w:rFonts w:ascii="微軟正黑體" w:eastAsia="微軟正黑體" w:hAnsi="微軟正黑體" w:hint="eastAsia"/>
                <w:b/>
                <w:color w:val="3333FF"/>
                <w:sz w:val="28"/>
                <w:szCs w:val="28"/>
              </w:rPr>
              <w:t>為基礎之用電統計資料</w:t>
            </w:r>
            <w:r>
              <w:rPr>
                <w:rFonts w:ascii="微軟正黑體" w:eastAsia="微軟正黑體" w:hAnsi="微軟正黑體" w:hint="eastAsia"/>
                <w:b/>
                <w:color w:val="3333FF"/>
                <w:sz w:val="28"/>
                <w:szCs w:val="28"/>
              </w:rPr>
              <w:t>。</w:t>
            </w:r>
          </w:p>
          <w:p w:rsidR="00C72C22" w:rsidRDefault="00C72C22" w:rsidP="00C72C22">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C72C22" w:rsidRPr="00C72C22" w:rsidRDefault="00C72C22" w:rsidP="00C72C22">
            <w:pPr>
              <w:widowControl/>
              <w:snapToGrid w:val="0"/>
              <w:jc w:val="both"/>
              <w:rPr>
                <w:rFonts w:ascii="微軟正黑體" w:eastAsia="微軟正黑體" w:hAnsi="微軟正黑體"/>
                <w:b/>
                <w:color w:val="3333FF"/>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6附件。</w:t>
            </w:r>
          </w:p>
        </w:tc>
      </w:tr>
      <w:tr w:rsidR="006335AE" w:rsidRPr="006E540C" w:rsidTr="00CB0897">
        <w:trPr>
          <w:trHeight w:val="96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7</w:t>
            </w:r>
          </w:p>
          <w:p w:rsidR="00FE7C0F" w:rsidRPr="00071384" w:rsidRDefault="0074641B" w:rsidP="00A5553E">
            <w:pPr>
              <w:widowControl/>
              <w:snapToGrid w:val="0"/>
              <w:jc w:val="center"/>
              <w:rPr>
                <w:rFonts w:ascii="微軟正黑體" w:eastAsia="微軟正黑體" w:hAnsi="微軟正黑體" w:cs="Times New Roman"/>
                <w:b/>
                <w:color w:val="000000"/>
                <w:kern w:val="0"/>
                <w:sz w:val="28"/>
                <w:szCs w:val="28"/>
              </w:rPr>
            </w:pPr>
            <w:r w:rsidRPr="0006501D">
              <w:rPr>
                <w:rFonts w:ascii="微軟正黑體" w:eastAsia="微軟正黑體" w:hAnsi="微軟正黑體" w:cs="Times New Roman"/>
                <w:b/>
                <w:color w:val="FF0000"/>
                <w:kern w:val="0"/>
                <w:sz w:val="28"/>
                <w:szCs w:val="28"/>
              </w:rPr>
              <w:t>紅</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配電系統圖</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1886" w:type="dxa"/>
            <w:shd w:val="clear" w:color="auto" w:fill="auto"/>
            <w:vAlign w:val="center"/>
            <w:hideMark/>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r w:rsidRPr="00071384">
              <w:rPr>
                <w:rFonts w:ascii="微軟正黑體" w:eastAsia="微軟正黑體" w:hAnsi="微軟正黑體" w:cs="Times New Roman"/>
                <w:b/>
                <w:color w:val="000000"/>
                <w:kern w:val="0"/>
                <w:sz w:val="28"/>
                <w:szCs w:val="28"/>
              </w:rPr>
              <w:t>與3、4 、5能結合，並有地理</w:t>
            </w:r>
            <w:r w:rsidRPr="00071384">
              <w:rPr>
                <w:rFonts w:ascii="微軟正黑體" w:eastAsia="微軟正黑體" w:hAnsi="微軟正黑體" w:cs="Times New Roman"/>
                <w:b/>
                <w:color w:val="000000"/>
                <w:kern w:val="0"/>
                <w:sz w:val="28"/>
                <w:szCs w:val="28"/>
              </w:rPr>
              <w:lastRenderedPageBreak/>
              <w:t>資訊（GPS或門牌號）</w:t>
            </w:r>
          </w:p>
        </w:tc>
        <w:tc>
          <w:tcPr>
            <w:tcW w:w="850" w:type="dxa"/>
            <w:shd w:val="clear" w:color="auto" w:fill="auto"/>
            <w:noWrap/>
            <w:vAlign w:val="center"/>
          </w:tcPr>
          <w:p w:rsidR="006335AE" w:rsidRPr="00896000" w:rsidRDefault="00F91866" w:rsidP="002606F0">
            <w:pPr>
              <w:widowControl/>
              <w:snapToGrid w:val="0"/>
              <w:jc w:val="center"/>
              <w:rPr>
                <w:rFonts w:ascii="微軟正黑體" w:eastAsia="微軟正黑體" w:hAnsi="微軟正黑體" w:cs="Times New Roman"/>
                <w:b/>
                <w:color w:val="0000FF"/>
                <w:kern w:val="0"/>
                <w:sz w:val="28"/>
                <w:szCs w:val="28"/>
              </w:rPr>
            </w:pPr>
            <w:r w:rsidRPr="00896000">
              <w:rPr>
                <w:rFonts w:ascii="微軟正黑體" w:eastAsia="微軟正黑體" w:hAnsi="微軟正黑體" w:cs="Times New Roman" w:hint="eastAsia"/>
                <w:b/>
                <w:color w:val="0000FF"/>
                <w:kern w:val="0"/>
                <w:sz w:val="28"/>
                <w:szCs w:val="28"/>
              </w:rPr>
              <w:lastRenderedPageBreak/>
              <w:t>具有</w:t>
            </w:r>
            <w:r w:rsidR="002606F0" w:rsidRPr="00896000">
              <w:rPr>
                <w:rFonts w:ascii="微軟正黑體" w:eastAsia="微軟正黑體" w:hAnsi="微軟正黑體" w:cs="Times New Roman" w:hint="eastAsia"/>
                <w:b/>
                <w:color w:val="0000FF"/>
                <w:kern w:val="0"/>
                <w:sz w:val="28"/>
                <w:szCs w:val="28"/>
              </w:rPr>
              <w:t>機</w:t>
            </w:r>
            <w:r w:rsidRPr="00896000">
              <w:rPr>
                <w:rFonts w:ascii="微軟正黑體" w:eastAsia="微軟正黑體" w:hAnsi="微軟正黑體" w:cs="Times New Roman" w:hint="eastAsia"/>
                <w:b/>
                <w:color w:val="0000FF"/>
                <w:kern w:val="0"/>
                <w:sz w:val="28"/>
                <w:szCs w:val="28"/>
              </w:rPr>
              <w:t>敏</w:t>
            </w:r>
            <w:r w:rsidRPr="00896000">
              <w:rPr>
                <w:rFonts w:ascii="微軟正黑體" w:eastAsia="微軟正黑體" w:hAnsi="微軟正黑體" w:cs="Times New Roman" w:hint="eastAsia"/>
                <w:b/>
                <w:color w:val="0000FF"/>
                <w:kern w:val="0"/>
                <w:sz w:val="28"/>
                <w:szCs w:val="28"/>
              </w:rPr>
              <w:lastRenderedPageBreak/>
              <w:t>性資料</w:t>
            </w:r>
          </w:p>
        </w:tc>
        <w:tc>
          <w:tcPr>
            <w:tcW w:w="851" w:type="dxa"/>
            <w:tcBorders>
              <w:right w:val="double" w:sz="4" w:space="0" w:color="auto"/>
            </w:tcBorders>
            <w:shd w:val="clear" w:color="auto" w:fill="auto"/>
            <w:noWrap/>
            <w:vAlign w:val="center"/>
          </w:tcPr>
          <w:p w:rsidR="006335AE" w:rsidRPr="00896000" w:rsidRDefault="0015178C" w:rsidP="002606F0">
            <w:pPr>
              <w:widowControl/>
              <w:snapToGrid w:val="0"/>
              <w:rPr>
                <w:rFonts w:ascii="微軟正黑體" w:eastAsia="微軟正黑體" w:hAnsi="微軟正黑體" w:cs="Times New Roman"/>
                <w:b/>
                <w:color w:val="0000FF"/>
                <w:kern w:val="0"/>
                <w:sz w:val="28"/>
                <w:szCs w:val="28"/>
              </w:rPr>
            </w:pPr>
            <w:r w:rsidRPr="00896000">
              <w:rPr>
                <w:rFonts w:ascii="微軟正黑體" w:eastAsia="微軟正黑體" w:hAnsi="微軟正黑體" w:cs="Times New Roman" w:hint="eastAsia"/>
                <w:b/>
                <w:color w:val="0000FF"/>
                <w:kern w:val="0"/>
                <w:sz w:val="28"/>
                <w:szCs w:val="28"/>
              </w:rPr>
              <w:lastRenderedPageBreak/>
              <w:t>詳細GPS</w:t>
            </w:r>
            <w:r w:rsidRPr="00896000">
              <w:rPr>
                <w:rFonts w:ascii="微軟正黑體" w:eastAsia="微軟正黑體" w:hAnsi="微軟正黑體" w:cs="Times New Roman" w:hint="eastAsia"/>
                <w:b/>
                <w:color w:val="0000FF"/>
                <w:kern w:val="0"/>
                <w:sz w:val="28"/>
                <w:szCs w:val="28"/>
              </w:rPr>
              <w:lastRenderedPageBreak/>
              <w:t>定位之資料</w:t>
            </w:r>
            <w:r w:rsidRPr="00896000">
              <w:rPr>
                <w:rFonts w:ascii="微軟正黑體" w:eastAsia="微軟正黑體" w:hAnsi="微軟正黑體" w:cs="Times New Roman"/>
                <w:b/>
                <w:color w:val="0000FF"/>
                <w:kern w:val="0"/>
                <w:sz w:val="28"/>
                <w:szCs w:val="28"/>
              </w:rPr>
              <w:t>,屬重要的基礎設施機密涉及國安問題</w:t>
            </w:r>
          </w:p>
        </w:tc>
        <w:tc>
          <w:tcPr>
            <w:tcW w:w="5670" w:type="dxa"/>
            <w:tcBorders>
              <w:left w:val="double" w:sz="4" w:space="0" w:color="auto"/>
            </w:tcBorders>
            <w:shd w:val="clear" w:color="auto" w:fill="auto"/>
            <w:vAlign w:val="center"/>
          </w:tcPr>
          <w:p w:rsidR="006335AE" w:rsidRDefault="006335AE" w:rsidP="00A5553E">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lastRenderedPageBreak/>
              <w:t>6/29</w:t>
            </w:r>
          </w:p>
          <w:p w:rsidR="006335AE" w:rsidRPr="001A5E2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lastRenderedPageBreak/>
              <w:t>研究小組</w:t>
            </w:r>
            <w:r w:rsidRPr="00AC3E57">
              <w:rPr>
                <w:rFonts w:ascii="微軟正黑體" w:eastAsia="微軟正黑體" w:hAnsi="微軟正黑體" w:cs="Times New Roman" w:hint="eastAsia"/>
                <w:b/>
                <w:color w:val="0000FF"/>
                <w:kern w:val="0"/>
                <w:sz w:val="28"/>
                <w:szCs w:val="28"/>
              </w:rPr>
              <w:t>：</w:t>
            </w:r>
            <w:r w:rsidRPr="001A5E2E">
              <w:rPr>
                <w:rFonts w:ascii="微軟正黑體" w:eastAsia="微軟正黑體" w:hAnsi="微軟正黑體" w:cs="Times New Roman" w:hint="eastAsia"/>
                <w:b/>
                <w:color w:val="0000FF"/>
                <w:kern w:val="0"/>
                <w:sz w:val="28"/>
                <w:szCs w:val="28"/>
              </w:rPr>
              <w:t>就台電「渉及敏感，恐不方便提供」之說明，</w:t>
            </w:r>
            <w:r w:rsidRPr="001A5E2E">
              <w:rPr>
                <w:rFonts w:ascii="微軟正黑體" w:eastAsia="微軟正黑體" w:hAnsi="微軟正黑體" w:cs="Times New Roman"/>
                <w:b/>
                <w:color w:val="0000FF"/>
                <w:kern w:val="0"/>
                <w:sz w:val="28"/>
                <w:szCs w:val="28"/>
              </w:rPr>
              <w:t>方</w:t>
            </w:r>
            <w:r w:rsidRPr="001A5E2E">
              <w:rPr>
                <w:rFonts w:ascii="微軟正黑體" w:eastAsia="微軟正黑體" w:hAnsi="微軟正黑體" w:cs="Times New Roman" w:hint="eastAsia"/>
                <w:b/>
                <w:color w:val="0000FF"/>
                <w:kern w:val="0"/>
                <w:sz w:val="28"/>
                <w:szCs w:val="28"/>
              </w:rPr>
              <w:t>先生表示，只是想瞭解台電如何建構輸電與配電系統，就不敏感地區在現場展示出來即可。</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Pr="001A5E2E" w:rsidRDefault="006335AE" w:rsidP="00A5553E">
            <w:pPr>
              <w:widowControl/>
              <w:snapToGrid w:val="0"/>
              <w:jc w:val="both"/>
              <w:rPr>
                <w:rFonts w:ascii="微軟正黑體" w:eastAsia="微軟正黑體" w:hAnsi="微軟正黑體" w:cs="Times New Roman"/>
                <w:b/>
                <w:color w:val="0000FF"/>
                <w:kern w:val="0"/>
                <w:sz w:val="28"/>
                <w:szCs w:val="28"/>
              </w:rPr>
            </w:pPr>
            <w:r w:rsidRPr="001A5E2E">
              <w:rPr>
                <w:rFonts w:ascii="微軟正黑體" w:eastAsia="微軟正黑體" w:hAnsi="微軟正黑體" w:cs="Times New Roman" w:hint="eastAsia"/>
                <w:b/>
                <w:color w:val="0000FF"/>
                <w:kern w:val="0"/>
                <w:sz w:val="28"/>
                <w:szCs w:val="28"/>
              </w:rPr>
              <w:t>台電說明：</w:t>
            </w:r>
          </w:p>
          <w:p w:rsidR="006335AE" w:rsidRPr="0070201A" w:rsidRDefault="006335AE" w:rsidP="00F72D2E">
            <w:pPr>
              <w:pStyle w:val="ab"/>
              <w:widowControl/>
              <w:numPr>
                <w:ilvl w:val="0"/>
                <w:numId w:val="2"/>
              </w:numPr>
              <w:snapToGrid w:val="0"/>
              <w:ind w:leftChars="0"/>
              <w:jc w:val="both"/>
              <w:rPr>
                <w:rFonts w:ascii="微軟正黑體" w:eastAsia="微軟正黑體" w:hAnsi="微軟正黑體" w:cs="Times New Roman"/>
                <w:b/>
                <w:color w:val="0000FF"/>
                <w:kern w:val="0"/>
                <w:sz w:val="28"/>
                <w:szCs w:val="28"/>
              </w:rPr>
            </w:pPr>
            <w:r w:rsidRPr="0070201A">
              <w:rPr>
                <w:rFonts w:ascii="微軟正黑體" w:eastAsia="微軟正黑體" w:hAnsi="微軟正黑體" w:cs="Times New Roman" w:hint="eastAsia"/>
                <w:b/>
                <w:color w:val="0000FF"/>
                <w:kern w:val="0"/>
                <w:sz w:val="28"/>
                <w:szCs w:val="28"/>
              </w:rPr>
              <w:t>台電公司配電</w:t>
            </w:r>
            <w:proofErr w:type="gramStart"/>
            <w:r w:rsidRPr="0070201A">
              <w:rPr>
                <w:rFonts w:ascii="微軟正黑體" w:eastAsia="微軟正黑體" w:hAnsi="微軟正黑體" w:cs="Times New Roman" w:hint="eastAsia"/>
                <w:b/>
                <w:color w:val="0000FF"/>
                <w:kern w:val="0"/>
                <w:sz w:val="28"/>
                <w:szCs w:val="28"/>
              </w:rPr>
              <w:t>系統圖係展示</w:t>
            </w:r>
            <w:proofErr w:type="gramEnd"/>
            <w:r w:rsidRPr="0070201A">
              <w:rPr>
                <w:rFonts w:ascii="微軟正黑體" w:eastAsia="微軟正黑體" w:hAnsi="微軟正黑體" w:cs="Times New Roman" w:hint="eastAsia"/>
                <w:b/>
                <w:color w:val="0000FF"/>
                <w:kern w:val="0"/>
                <w:sz w:val="28"/>
                <w:szCs w:val="28"/>
              </w:rPr>
              <w:t>配電設備(如變電所、電</w:t>
            </w:r>
            <w:proofErr w:type="gramStart"/>
            <w:r w:rsidRPr="0070201A">
              <w:rPr>
                <w:rFonts w:ascii="微軟正黑體" w:eastAsia="微軟正黑體" w:hAnsi="微軟正黑體" w:cs="Times New Roman" w:hint="eastAsia"/>
                <w:b/>
                <w:color w:val="0000FF"/>
                <w:kern w:val="0"/>
                <w:sz w:val="28"/>
                <w:szCs w:val="28"/>
              </w:rPr>
              <w:t>桿</w:t>
            </w:r>
            <w:proofErr w:type="gramEnd"/>
            <w:r w:rsidRPr="0070201A">
              <w:rPr>
                <w:rFonts w:ascii="微軟正黑體" w:eastAsia="微軟正黑體" w:hAnsi="微軟正黑體" w:cs="Times New Roman" w:hint="eastAsia"/>
                <w:b/>
                <w:color w:val="0000FF"/>
                <w:kern w:val="0"/>
                <w:sz w:val="28"/>
                <w:szCs w:val="28"/>
              </w:rPr>
              <w:t>、配電場(室)、開關、變壓器及高壓導線等)所在位置及供電狀況，</w:t>
            </w:r>
            <w:r>
              <w:rPr>
                <w:rFonts w:ascii="微軟正黑體" w:eastAsia="微軟正黑體" w:hAnsi="微軟正黑體" w:cs="Times New Roman" w:hint="eastAsia"/>
                <w:b/>
                <w:color w:val="0000FF"/>
                <w:kern w:val="0"/>
                <w:sz w:val="28"/>
                <w:szCs w:val="28"/>
              </w:rPr>
              <w:t>除經常</w:t>
            </w:r>
            <w:r w:rsidRPr="0070201A">
              <w:rPr>
                <w:rFonts w:ascii="微軟正黑體" w:eastAsia="微軟正黑體" w:hAnsi="微軟正黑體" w:cs="Times New Roman" w:hint="eastAsia"/>
                <w:b/>
                <w:color w:val="0000FF"/>
                <w:kern w:val="0"/>
                <w:sz w:val="28"/>
                <w:szCs w:val="28"/>
              </w:rPr>
              <w:t>滾動更新，</w:t>
            </w:r>
            <w:r>
              <w:rPr>
                <w:rFonts w:ascii="微軟正黑體" w:eastAsia="微軟正黑體" w:hAnsi="微軟正黑體" w:cs="Times New Roman" w:hint="eastAsia"/>
                <w:b/>
                <w:color w:val="0000FF"/>
                <w:kern w:val="0"/>
                <w:sz w:val="28"/>
                <w:szCs w:val="28"/>
              </w:rPr>
              <w:t>且</w:t>
            </w:r>
            <w:r w:rsidRPr="0070201A">
              <w:rPr>
                <w:rFonts w:ascii="微軟正黑體" w:eastAsia="微軟正黑體" w:hAnsi="微軟正黑體" w:cs="Times New Roman" w:hint="eastAsia"/>
                <w:b/>
                <w:color w:val="0000FF"/>
                <w:kern w:val="0"/>
                <w:sz w:val="28"/>
                <w:szCs w:val="28"/>
              </w:rPr>
              <w:t>因具有敏感性資料之特性(如國防</w:t>
            </w:r>
            <w:r>
              <w:rPr>
                <w:rFonts w:ascii="微軟正黑體" w:eastAsia="微軟正黑體" w:hAnsi="微軟正黑體" w:cs="Times New Roman" w:hint="eastAsia"/>
                <w:b/>
                <w:color w:val="0000FF"/>
                <w:kern w:val="0"/>
                <w:sz w:val="28"/>
                <w:szCs w:val="28"/>
              </w:rPr>
              <w:t>、</w:t>
            </w:r>
            <w:r w:rsidRPr="009006AE">
              <w:rPr>
                <w:rFonts w:ascii="微軟正黑體" w:eastAsia="微軟正黑體" w:hAnsi="微軟正黑體" w:cs="Times New Roman" w:hint="eastAsia"/>
                <w:b/>
                <w:color w:val="0000FF"/>
                <w:kern w:val="0"/>
                <w:sz w:val="28"/>
                <w:szCs w:val="28"/>
              </w:rPr>
              <w:t>重要行政</w:t>
            </w:r>
            <w:r>
              <w:rPr>
                <w:rFonts w:ascii="微軟正黑體" w:eastAsia="微軟正黑體" w:hAnsi="微軟正黑體" w:cs="Times New Roman" w:hint="eastAsia"/>
                <w:b/>
                <w:color w:val="0000FF"/>
                <w:kern w:val="0"/>
                <w:sz w:val="28"/>
                <w:szCs w:val="28"/>
              </w:rPr>
              <w:t>機關、重要供電設施等供電路徑等</w:t>
            </w:r>
            <w:r w:rsidRPr="0070201A">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，故無法</w:t>
            </w:r>
            <w:r w:rsidRPr="0070201A">
              <w:rPr>
                <w:rFonts w:ascii="微軟正黑體" w:eastAsia="微軟正黑體" w:hAnsi="微軟正黑體" w:cs="Times New Roman" w:hint="eastAsia"/>
                <w:b/>
                <w:color w:val="0000FF"/>
                <w:kern w:val="0"/>
                <w:sz w:val="28"/>
                <w:szCs w:val="28"/>
              </w:rPr>
              <w:t>提供。</w:t>
            </w:r>
          </w:p>
          <w:p w:rsidR="006335AE" w:rsidRDefault="006335AE" w:rsidP="00F72D2E">
            <w:pPr>
              <w:pStyle w:val="ab"/>
              <w:widowControl/>
              <w:numPr>
                <w:ilvl w:val="0"/>
                <w:numId w:val="2"/>
              </w:numPr>
              <w:snapToGrid w:val="0"/>
              <w:ind w:leftChars="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如依研究小組意見僅</w:t>
            </w:r>
            <w:r w:rsidRPr="001A5E2E">
              <w:rPr>
                <w:rFonts w:ascii="微軟正黑體" w:eastAsia="微軟正黑體" w:hAnsi="微軟正黑體" w:cs="Times New Roman" w:hint="eastAsia"/>
                <w:b/>
                <w:color w:val="0000FF"/>
                <w:kern w:val="0"/>
                <w:sz w:val="28"/>
                <w:szCs w:val="28"/>
              </w:rPr>
              <w:t>就不敏感地區在現場展示出來</w:t>
            </w:r>
            <w:r>
              <w:rPr>
                <w:rFonts w:ascii="微軟正黑體" w:eastAsia="微軟正黑體" w:hAnsi="微軟正黑體" w:cs="Times New Roman" w:hint="eastAsia"/>
                <w:b/>
                <w:color w:val="0000FF"/>
                <w:kern w:val="0"/>
                <w:sz w:val="28"/>
                <w:szCs w:val="28"/>
              </w:rPr>
              <w:t>，恐</w:t>
            </w:r>
            <w:r w:rsidRPr="001A5E2E">
              <w:rPr>
                <w:rFonts w:ascii="微軟正黑體" w:eastAsia="微軟正黑體" w:hAnsi="微軟正黑體" w:cs="Times New Roman" w:hint="eastAsia"/>
                <w:b/>
                <w:color w:val="0000FF"/>
                <w:kern w:val="0"/>
                <w:sz w:val="28"/>
                <w:szCs w:val="28"/>
              </w:rPr>
              <w:t>與郝先生</w:t>
            </w:r>
            <w:r w:rsidRPr="00FA43CE">
              <w:rPr>
                <w:rFonts w:ascii="微軟正黑體" w:eastAsia="微軟正黑體" w:hAnsi="微軟正黑體" w:cs="Times New Roman" w:hint="eastAsia"/>
                <w:b/>
                <w:color w:val="0000FF"/>
                <w:kern w:val="0"/>
                <w:sz w:val="28"/>
                <w:szCs w:val="28"/>
              </w:rPr>
              <w:t>「</w:t>
            </w:r>
            <w:r w:rsidRPr="00FA43CE">
              <w:rPr>
                <w:rFonts w:ascii="微軟正黑體" w:eastAsia="微軟正黑體" w:hAnsi="微軟正黑體" w:cs="Times New Roman"/>
                <w:b/>
                <w:color w:val="0000FF"/>
                <w:kern w:val="0"/>
                <w:sz w:val="28"/>
                <w:szCs w:val="28"/>
              </w:rPr>
              <w:t>絕不接觸實質資料，所</w:t>
            </w:r>
            <w:r w:rsidRPr="00FA43CE">
              <w:rPr>
                <w:rFonts w:ascii="微軟正黑體" w:eastAsia="微軟正黑體" w:hAnsi="微軟正黑體" w:cs="Times New Roman" w:hint="eastAsia"/>
                <w:b/>
                <w:color w:val="0000FF"/>
                <w:kern w:val="0"/>
                <w:sz w:val="28"/>
                <w:szCs w:val="28"/>
              </w:rPr>
              <w:t>有</w:t>
            </w:r>
            <w:proofErr w:type="gramStart"/>
            <w:r w:rsidRPr="00FA43CE">
              <w:rPr>
                <w:rFonts w:ascii="微軟正黑體" w:eastAsia="微軟正黑體" w:hAnsi="微軟正黑體" w:cs="Times New Roman"/>
                <w:b/>
                <w:color w:val="0000FF"/>
                <w:kern w:val="0"/>
                <w:sz w:val="28"/>
                <w:szCs w:val="28"/>
              </w:rPr>
              <w:t>資料均經台電</w:t>
            </w:r>
            <w:proofErr w:type="gramEnd"/>
            <w:r w:rsidRPr="00FA43CE">
              <w:rPr>
                <w:rFonts w:ascii="微軟正黑體" w:eastAsia="微軟正黑體" w:hAnsi="微軟正黑體" w:cs="Times New Roman"/>
                <w:b/>
                <w:color w:val="0000FF"/>
                <w:kern w:val="0"/>
                <w:sz w:val="28"/>
                <w:szCs w:val="28"/>
              </w:rPr>
              <w:t>上網到行政院的政府資料開放平台</w:t>
            </w:r>
            <w:r w:rsidRPr="00FA43CE">
              <w:rPr>
                <w:rFonts w:ascii="微軟正黑體" w:eastAsia="微軟正黑體" w:hAnsi="微軟正黑體" w:cs="Times New Roman" w:hint="eastAsia"/>
                <w:b/>
                <w:color w:val="0000FF"/>
                <w:kern w:val="0"/>
                <w:sz w:val="28"/>
                <w:szCs w:val="28"/>
              </w:rPr>
              <w:t>公開」</w:t>
            </w:r>
            <w:r w:rsidRPr="001A5E2E">
              <w:rPr>
                <w:rFonts w:ascii="微軟正黑體" w:eastAsia="微軟正黑體" w:hAnsi="微軟正黑體" w:cs="Times New Roman" w:hint="eastAsia"/>
                <w:b/>
                <w:color w:val="0000FF"/>
                <w:kern w:val="0"/>
                <w:sz w:val="28"/>
                <w:szCs w:val="28"/>
              </w:rPr>
              <w:t>原則衝突。</w:t>
            </w:r>
          </w:p>
          <w:p w:rsidR="007C619C" w:rsidRDefault="007C619C" w:rsidP="007C619C">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7C619C" w:rsidRPr="007C619C" w:rsidRDefault="007C619C" w:rsidP="007C619C">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lastRenderedPageBreak/>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7附件。</w:t>
            </w:r>
          </w:p>
        </w:tc>
      </w:tr>
      <w:tr w:rsidR="006335AE" w:rsidRPr="006E540C" w:rsidTr="00CB0897">
        <w:trPr>
          <w:trHeight w:val="33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8</w:t>
            </w:r>
          </w:p>
          <w:p w:rsidR="00305FC2" w:rsidRPr="00071384" w:rsidRDefault="00305FC2" w:rsidP="00A5553E">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配電系統說明</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1886" w:type="dxa"/>
            <w:shd w:val="clear" w:color="auto" w:fill="auto"/>
            <w:vAlign w:val="center"/>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6335AE" w:rsidRDefault="006335AE" w:rsidP="00A5553E">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同編號7。</w:t>
            </w:r>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Default="006335AE" w:rsidP="00A5553E">
            <w:pPr>
              <w:widowControl/>
              <w:snapToGrid w:val="0"/>
              <w:rPr>
                <w:rFonts w:ascii="微軟正黑體" w:eastAsia="微軟正黑體" w:hAnsi="微軟正黑體" w:cs="Times New Roman"/>
                <w:b/>
                <w:color w:val="0000FF"/>
                <w:kern w:val="0"/>
                <w:sz w:val="28"/>
                <w:szCs w:val="28"/>
              </w:rPr>
            </w:pPr>
            <w:r w:rsidRPr="001A5E2E">
              <w:rPr>
                <w:rFonts w:ascii="微軟正黑體" w:eastAsia="微軟正黑體" w:hAnsi="微軟正黑體" w:cs="Times New Roman" w:hint="eastAsia"/>
                <w:b/>
                <w:color w:val="0000FF"/>
                <w:kern w:val="0"/>
                <w:sz w:val="28"/>
                <w:szCs w:val="28"/>
              </w:rPr>
              <w:t>台電說明</w:t>
            </w:r>
            <w:r>
              <w:rPr>
                <w:rFonts w:ascii="微軟正黑體" w:eastAsia="微軟正黑體" w:hAnsi="微軟正黑體" w:cs="Times New Roman" w:hint="eastAsia"/>
                <w:b/>
                <w:color w:val="0000FF"/>
                <w:kern w:val="0"/>
                <w:sz w:val="28"/>
                <w:szCs w:val="28"/>
              </w:rPr>
              <w:t>：</w:t>
            </w:r>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台電公司近期將提供配電系統扼要文字說明，目前準備中。</w:t>
            </w:r>
          </w:p>
          <w:p w:rsidR="006335AE" w:rsidRPr="00941B0E" w:rsidRDefault="006335AE" w:rsidP="00A5553E">
            <w:pPr>
              <w:widowControl/>
              <w:snapToGrid w:val="0"/>
              <w:rPr>
                <w:rFonts w:ascii="微軟正黑體" w:eastAsia="微軟正黑體" w:hAnsi="微軟正黑體" w:cs="Times New Roman"/>
                <w:b/>
                <w:color w:val="0000FF"/>
                <w:kern w:val="0"/>
                <w:sz w:val="28"/>
                <w:szCs w:val="28"/>
              </w:rPr>
            </w:pPr>
            <w:r w:rsidRPr="00941B0E">
              <w:rPr>
                <w:rFonts w:ascii="微軟正黑體" w:eastAsia="微軟正黑體" w:hAnsi="微軟正黑體" w:cs="Times New Roman"/>
                <w:b/>
                <w:color w:val="0000FF"/>
                <w:kern w:val="0"/>
                <w:sz w:val="28"/>
                <w:szCs w:val="28"/>
              </w:rPr>
              <w:t>7/13</w:t>
            </w:r>
          </w:p>
          <w:p w:rsidR="006335AE" w:rsidRDefault="000303F9" w:rsidP="0019379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kern w:val="0"/>
                <w:sz w:val="28"/>
                <w:szCs w:val="28"/>
              </w:rPr>
              <w:t>台電公司</w:t>
            </w:r>
            <w:r w:rsidR="006335AE" w:rsidRPr="00941B0E">
              <w:rPr>
                <w:rFonts w:ascii="微軟正黑體" w:eastAsia="微軟正黑體" w:hAnsi="微軟正黑體" w:cs="Times New Roman"/>
                <w:b/>
                <w:color w:val="0000FF"/>
                <w:kern w:val="0"/>
                <w:sz w:val="28"/>
                <w:szCs w:val="28"/>
              </w:rPr>
              <w:t>提供</w:t>
            </w:r>
            <w:r>
              <w:rPr>
                <w:rFonts w:ascii="微軟正黑體" w:eastAsia="微軟正黑體" w:hAnsi="微軟正黑體" w:cs="Times New Roman" w:hint="eastAsia"/>
                <w:b/>
                <w:color w:val="0000FF"/>
                <w:kern w:val="0"/>
                <w:sz w:val="28"/>
                <w:szCs w:val="28"/>
              </w:rPr>
              <w:t>編號</w:t>
            </w:r>
            <w:r w:rsidR="00193799">
              <w:rPr>
                <w:rFonts w:ascii="微軟正黑體" w:eastAsia="微軟正黑體" w:hAnsi="微軟正黑體" w:cs="Times New Roman" w:hint="eastAsia"/>
                <w:b/>
                <w:color w:val="0000FF"/>
                <w:kern w:val="0"/>
                <w:sz w:val="28"/>
                <w:szCs w:val="28"/>
              </w:rPr>
              <w:t>8</w:t>
            </w:r>
            <w:r>
              <w:rPr>
                <w:rFonts w:ascii="微軟正黑體" w:eastAsia="微軟正黑體" w:hAnsi="微軟正黑體" w:cs="Times New Roman" w:hint="eastAsia"/>
                <w:b/>
                <w:color w:val="0000FF"/>
                <w:kern w:val="0"/>
                <w:sz w:val="28"/>
                <w:szCs w:val="28"/>
              </w:rPr>
              <w:t>附件，</w:t>
            </w:r>
            <w:r w:rsidR="006335AE" w:rsidRPr="00941B0E">
              <w:rPr>
                <w:rFonts w:ascii="微軟正黑體" w:eastAsia="微軟正黑體" w:hAnsi="微軟正黑體" w:cs="Times New Roman"/>
                <w:b/>
                <w:color w:val="0000FF"/>
                <w:kern w:val="0"/>
                <w:sz w:val="28"/>
                <w:szCs w:val="28"/>
              </w:rPr>
              <w:t>配電系統文字說明</w:t>
            </w:r>
            <w:r>
              <w:rPr>
                <w:rFonts w:ascii="微軟正黑體" w:eastAsia="微軟正黑體" w:hAnsi="微軟正黑體" w:cs="Times New Roman" w:hint="eastAsia"/>
                <w:b/>
                <w:color w:val="0000FF"/>
                <w:kern w:val="0"/>
                <w:sz w:val="28"/>
                <w:szCs w:val="28"/>
              </w:rPr>
              <w:t>。</w:t>
            </w:r>
          </w:p>
          <w:p w:rsidR="00735CDF" w:rsidRPr="00735CDF" w:rsidRDefault="00735CDF" w:rsidP="00193799">
            <w:pPr>
              <w:widowControl/>
              <w:snapToGrid w:val="0"/>
              <w:rPr>
                <w:rFonts w:ascii="微軟正黑體" w:eastAsia="微軟正黑體" w:hAnsi="微軟正黑體" w:cs="Times New Roman"/>
                <w:b/>
                <w:color w:val="0000FF"/>
                <w:kern w:val="0"/>
                <w:sz w:val="28"/>
                <w:szCs w:val="28"/>
                <w:highlight w:val="yellow"/>
              </w:rPr>
            </w:pPr>
            <w:r w:rsidRPr="00735CDF">
              <w:rPr>
                <w:rFonts w:ascii="微軟正黑體" w:eastAsia="微軟正黑體" w:hAnsi="微軟正黑體" w:cs="Times New Roman"/>
                <w:b/>
                <w:color w:val="0000FF"/>
                <w:kern w:val="0"/>
                <w:sz w:val="28"/>
                <w:szCs w:val="28"/>
                <w:highlight w:val="yellow"/>
              </w:rPr>
              <w:t>8/12</w:t>
            </w:r>
          </w:p>
          <w:p w:rsidR="00735CDF" w:rsidRPr="001A5E2E" w:rsidRDefault="00735CDF" w:rsidP="00193799">
            <w:pPr>
              <w:widowControl/>
              <w:snapToGrid w:val="0"/>
              <w:rPr>
                <w:rFonts w:ascii="微軟正黑體" w:eastAsia="微軟正黑體" w:hAnsi="微軟正黑體" w:cs="Times New Roman"/>
                <w:b/>
                <w:color w:val="0000FF"/>
                <w:kern w:val="0"/>
                <w:sz w:val="28"/>
                <w:szCs w:val="28"/>
              </w:rPr>
            </w:pPr>
            <w:r w:rsidRPr="00735CDF">
              <w:rPr>
                <w:rFonts w:ascii="微軟正黑體" w:eastAsia="微軟正黑體" w:hAnsi="微軟正黑體" w:cs="Times New Roman"/>
                <w:b/>
                <w:color w:val="0000FF"/>
                <w:kern w:val="0"/>
                <w:sz w:val="28"/>
                <w:szCs w:val="28"/>
                <w:highlight w:val="yellow"/>
              </w:rPr>
              <w:t>台電公司提供</w:t>
            </w:r>
            <w:r w:rsidRPr="00735CDF">
              <w:rPr>
                <w:rFonts w:ascii="微軟正黑體" w:eastAsia="微軟正黑體" w:hAnsi="微軟正黑體" w:cs="Times New Roman" w:hint="eastAsia"/>
                <w:b/>
                <w:color w:val="0000FF"/>
                <w:kern w:val="0"/>
                <w:sz w:val="28"/>
                <w:szCs w:val="28"/>
                <w:highlight w:val="yellow"/>
              </w:rPr>
              <w:t>『台電V接變壓器之說明』(編號8-1附件)。</w:t>
            </w:r>
          </w:p>
        </w:tc>
      </w:tr>
      <w:tr w:rsidR="006335AE" w:rsidRPr="006E540C" w:rsidTr="00CB0897">
        <w:trPr>
          <w:trHeight w:val="33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9</w:t>
            </w:r>
          </w:p>
          <w:p w:rsidR="00FE7C0F" w:rsidRPr="00071384" w:rsidRDefault="00FE7C0F"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配電系統耗損紀錄及原因</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1886" w:type="dxa"/>
            <w:shd w:val="clear" w:color="auto" w:fill="auto"/>
            <w:vAlign w:val="center"/>
            <w:hideMark/>
          </w:tcPr>
          <w:p w:rsidR="006335AE" w:rsidRPr="00071384" w:rsidRDefault="006335AE" w:rsidP="00A5553E">
            <w:pPr>
              <w:widowControl/>
              <w:snapToGrid w:val="0"/>
              <w:spacing w:line="400" w:lineRule="exact"/>
              <w:jc w:val="both"/>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越細越</w:t>
            </w:r>
            <w:r w:rsidRPr="00071384">
              <w:rPr>
                <w:rFonts w:ascii="微軟正黑體" w:eastAsia="微軟正黑體" w:hAnsi="微軟正黑體" w:cs="Times New Roman" w:hint="eastAsia"/>
                <w:b/>
                <w:color w:val="000000"/>
                <w:kern w:val="0"/>
                <w:sz w:val="28"/>
                <w:szCs w:val="28"/>
              </w:rPr>
              <w:t>好</w:t>
            </w:r>
          </w:p>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6335AE" w:rsidRPr="001A5E2E" w:rsidRDefault="006335AE" w:rsidP="00A5553E">
            <w:pPr>
              <w:widowControl/>
              <w:snapToGrid w:val="0"/>
              <w:rPr>
                <w:rFonts w:ascii="微軟正黑體" w:eastAsia="微軟正黑體" w:hAnsi="微軟正黑體"/>
                <w:b/>
                <w:color w:val="3333FF"/>
                <w:sz w:val="28"/>
                <w:szCs w:val="28"/>
              </w:rPr>
            </w:pPr>
            <w:r w:rsidRPr="001A5E2E">
              <w:rPr>
                <w:rFonts w:ascii="微軟正黑體" w:eastAsia="微軟正黑體" w:hAnsi="微軟正黑體" w:hint="eastAsia"/>
                <w:b/>
                <w:color w:val="3333FF"/>
                <w:sz w:val="28"/>
                <w:szCs w:val="28"/>
              </w:rPr>
              <w:t>名詞說明：所提文件內容應為「</w:t>
            </w:r>
            <w:r w:rsidRPr="001A5E2E">
              <w:rPr>
                <w:rFonts w:ascii="微軟正黑體" w:eastAsia="微軟正黑體" w:hAnsi="微軟正黑體"/>
                <w:b/>
                <w:color w:val="3333FF"/>
                <w:sz w:val="28"/>
                <w:szCs w:val="28"/>
              </w:rPr>
              <w:t>配電</w:t>
            </w:r>
            <w:proofErr w:type="gramStart"/>
            <w:r w:rsidRPr="001A5E2E">
              <w:rPr>
                <w:rFonts w:ascii="微軟正黑體" w:eastAsia="微軟正黑體" w:hAnsi="微軟正黑體"/>
                <w:b/>
                <w:color w:val="3333FF"/>
                <w:sz w:val="28"/>
                <w:szCs w:val="28"/>
              </w:rPr>
              <w:t>系統</w:t>
            </w:r>
            <w:r w:rsidRPr="001A5E2E">
              <w:rPr>
                <w:rFonts w:ascii="微軟正黑體" w:eastAsia="微軟正黑體" w:hAnsi="微軟正黑體" w:hint="eastAsia"/>
                <w:b/>
                <w:color w:val="3333FF"/>
                <w:sz w:val="28"/>
                <w:szCs w:val="28"/>
              </w:rPr>
              <w:t>線</w:t>
            </w:r>
            <w:r w:rsidRPr="001A5E2E">
              <w:rPr>
                <w:rFonts w:ascii="微軟正黑體" w:eastAsia="微軟正黑體" w:hAnsi="微軟正黑體"/>
                <w:b/>
                <w:color w:val="3333FF"/>
                <w:sz w:val="28"/>
                <w:szCs w:val="28"/>
              </w:rPr>
              <w:t>損紀錄</w:t>
            </w:r>
            <w:proofErr w:type="gramEnd"/>
            <w:r w:rsidRPr="001A5E2E">
              <w:rPr>
                <w:rFonts w:ascii="微軟正黑體" w:eastAsia="微軟正黑體" w:hAnsi="微軟正黑體"/>
                <w:b/>
                <w:color w:val="3333FF"/>
                <w:sz w:val="28"/>
                <w:szCs w:val="28"/>
              </w:rPr>
              <w:t>及原因</w:t>
            </w:r>
            <w:r w:rsidRPr="001A5E2E">
              <w:rPr>
                <w:rFonts w:ascii="微軟正黑體" w:eastAsia="微軟正黑體" w:hAnsi="微軟正黑體" w:hint="eastAsia"/>
                <w:b/>
                <w:color w:val="3333FF"/>
                <w:sz w:val="28"/>
                <w:szCs w:val="28"/>
              </w:rPr>
              <w:t>」。</w:t>
            </w:r>
          </w:p>
          <w:p w:rsidR="006335AE" w:rsidRDefault="006335AE" w:rsidP="00A5553E">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lastRenderedPageBreak/>
              <w:t>研究小組</w:t>
            </w:r>
            <w:r w:rsidRPr="00AC3E57">
              <w:rPr>
                <w:rFonts w:ascii="微軟正黑體" w:eastAsia="微軟正黑體" w:hAnsi="微軟正黑體" w:cs="Times New Roman" w:hint="eastAsia"/>
                <w:b/>
                <w:color w:val="0000FF"/>
                <w:kern w:val="0"/>
                <w:sz w:val="28"/>
                <w:szCs w:val="28"/>
              </w:rPr>
              <w:t>：</w:t>
            </w:r>
            <w:r w:rsidRPr="001A5E2E">
              <w:rPr>
                <w:rFonts w:ascii="微軟正黑體" w:eastAsia="微軟正黑體" w:hAnsi="微軟正黑體" w:cs="Times New Roman" w:hint="eastAsia"/>
                <w:b/>
                <w:color w:val="0000FF"/>
                <w:kern w:val="0"/>
                <w:sz w:val="28"/>
                <w:szCs w:val="28"/>
              </w:rPr>
              <w:t>紀錄</w:t>
            </w:r>
            <w:proofErr w:type="gramStart"/>
            <w:r w:rsidRPr="001A5E2E">
              <w:rPr>
                <w:rFonts w:ascii="微軟正黑體" w:eastAsia="微軟正黑體" w:hAnsi="微軟正黑體" w:cs="Times New Roman" w:hint="eastAsia"/>
                <w:b/>
                <w:color w:val="0000FF"/>
                <w:kern w:val="0"/>
                <w:sz w:val="28"/>
                <w:szCs w:val="28"/>
              </w:rPr>
              <w:t>愈詳愈</w:t>
            </w:r>
            <w:proofErr w:type="gramEnd"/>
            <w:r w:rsidRPr="001A5E2E">
              <w:rPr>
                <w:rFonts w:ascii="微軟正黑體" w:eastAsia="微軟正黑體" w:hAnsi="微軟正黑體" w:cs="Times New Roman" w:hint="eastAsia"/>
                <w:b/>
                <w:color w:val="0000FF"/>
                <w:kern w:val="0"/>
                <w:sz w:val="28"/>
                <w:szCs w:val="28"/>
              </w:rPr>
              <w:t>好，就既有資料提供，不強求沒有的資料</w:t>
            </w:r>
            <w:r>
              <w:rPr>
                <w:rFonts w:ascii="微軟正黑體" w:eastAsia="微軟正黑體" w:hAnsi="微軟正黑體" w:cs="Times New Roman" w:hint="eastAsia"/>
                <w:b/>
                <w:color w:val="0000FF"/>
                <w:kern w:val="0"/>
                <w:sz w:val="28"/>
                <w:szCs w:val="28"/>
              </w:rPr>
              <w:t>。</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Default="006335AE" w:rsidP="00A5553E">
            <w:pPr>
              <w:widowControl/>
              <w:snapToGrid w:val="0"/>
              <w:rPr>
                <w:rFonts w:ascii="微軟正黑體" w:eastAsia="微軟正黑體" w:hAnsi="微軟正黑體" w:cs="Times New Roman"/>
                <w:b/>
                <w:color w:val="0000FF"/>
                <w:kern w:val="0"/>
                <w:sz w:val="28"/>
                <w:szCs w:val="28"/>
              </w:rPr>
            </w:pPr>
            <w:r w:rsidRPr="001A5E2E">
              <w:rPr>
                <w:rFonts w:ascii="微軟正黑體" w:eastAsia="微軟正黑體" w:hAnsi="微軟正黑體" w:cs="Times New Roman" w:hint="eastAsia"/>
                <w:b/>
                <w:color w:val="0000FF"/>
                <w:kern w:val="0"/>
                <w:sz w:val="28"/>
                <w:szCs w:val="28"/>
              </w:rPr>
              <w:t>台電說明</w:t>
            </w:r>
            <w:r>
              <w:rPr>
                <w:rFonts w:ascii="微軟正黑體" w:eastAsia="微軟正黑體" w:hAnsi="微軟正黑體" w:cs="Times New Roman" w:hint="eastAsia"/>
                <w:b/>
                <w:color w:val="0000FF"/>
                <w:kern w:val="0"/>
                <w:sz w:val="28"/>
                <w:szCs w:val="28"/>
              </w:rPr>
              <w:t>：</w:t>
            </w:r>
          </w:p>
          <w:p w:rsidR="006335AE" w:rsidRDefault="006335AE" w:rsidP="00A5553E">
            <w:pPr>
              <w:widowControl/>
              <w:snapToGrid w:val="0"/>
              <w:ind w:leftChars="1" w:left="212" w:hangingChars="75" w:hanging="21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 xml:space="preserve">1. </w:t>
            </w:r>
            <w:r w:rsidRPr="00FA0CC8">
              <w:rPr>
                <w:rFonts w:ascii="微軟正黑體" w:eastAsia="微軟正黑體" w:hAnsi="微軟正黑體" w:cs="Times New Roman" w:hint="eastAsia"/>
                <w:b/>
                <w:color w:val="0000FF"/>
                <w:kern w:val="0"/>
                <w:sz w:val="28"/>
                <w:szCs w:val="28"/>
              </w:rPr>
              <w:t>台電公司輸、配電系統耗損原因及資訊已公告於台電公司全球資訊網資訊揭露專區/經營資訊/重要電業經營績效。</w:t>
            </w:r>
            <w:r>
              <w:rPr>
                <w:rFonts w:ascii="微軟正黑體" w:eastAsia="微軟正黑體" w:hAnsi="微軟正黑體" w:cs="Times New Roman" w:hint="eastAsia"/>
                <w:b/>
                <w:color w:val="0000FF"/>
                <w:kern w:val="0"/>
                <w:sz w:val="28"/>
                <w:szCs w:val="28"/>
              </w:rPr>
              <w:t>(</w:t>
            </w:r>
            <w:hyperlink r:id="rId16" w:history="1">
              <w:r w:rsidR="001B7CAF">
                <w:rPr>
                  <w:rStyle w:val="a3"/>
                  <w:rFonts w:ascii="微軟正黑體" w:eastAsia="微軟正黑體" w:hAnsi="微軟正黑體" w:cs="Times New Roman"/>
                  <w:b/>
                  <w:kern w:val="0"/>
                  <w:szCs w:val="28"/>
                </w:rPr>
                <w:t>https://www.taipower.com.tw/TC/page.aspx?mid=201</w:t>
              </w:r>
            </w:hyperlink>
            <w:r>
              <w:rPr>
                <w:rFonts w:ascii="微軟正黑體" w:eastAsia="微軟正黑體" w:hAnsi="微軟正黑體" w:cs="Times New Roman" w:hint="eastAsia"/>
                <w:b/>
                <w:color w:val="0000FF"/>
                <w:kern w:val="0"/>
                <w:sz w:val="28"/>
                <w:szCs w:val="28"/>
              </w:rPr>
              <w:t>)</w:t>
            </w:r>
          </w:p>
          <w:p w:rsidR="006335AE" w:rsidRDefault="006335AE" w:rsidP="00A5553E">
            <w:pPr>
              <w:widowControl/>
              <w:snapToGrid w:val="0"/>
              <w:ind w:leftChars="1" w:left="212" w:hangingChars="75" w:hanging="21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 xml:space="preserve">2. </w:t>
            </w:r>
            <w:r w:rsidRPr="003E1400">
              <w:rPr>
                <w:rFonts w:ascii="微軟正黑體" w:eastAsia="微軟正黑體" w:hAnsi="微軟正黑體" w:cs="Times New Roman" w:hint="eastAsia"/>
                <w:b/>
                <w:color w:val="0000FF"/>
                <w:kern w:val="0"/>
                <w:sz w:val="28"/>
                <w:szCs w:val="28"/>
              </w:rPr>
              <w:t>配電系統近十年(95~104年)</w:t>
            </w:r>
            <w:proofErr w:type="gramStart"/>
            <w:r w:rsidRPr="003E1400">
              <w:rPr>
                <w:rFonts w:ascii="微軟正黑體" w:eastAsia="微軟正黑體" w:hAnsi="微軟正黑體" w:cs="Times New Roman" w:hint="eastAsia"/>
                <w:b/>
                <w:color w:val="0000FF"/>
                <w:kern w:val="0"/>
                <w:sz w:val="28"/>
                <w:szCs w:val="28"/>
              </w:rPr>
              <w:t>線損率</w:t>
            </w:r>
            <w:proofErr w:type="gramEnd"/>
            <w:r w:rsidRPr="003E1400">
              <w:rPr>
                <w:rFonts w:ascii="微軟正黑體" w:eastAsia="微軟正黑體" w:hAnsi="微軟正黑體" w:cs="Times New Roman" w:hint="eastAsia"/>
                <w:b/>
                <w:color w:val="0000FF"/>
                <w:kern w:val="0"/>
                <w:sz w:val="28"/>
                <w:szCs w:val="28"/>
              </w:rPr>
              <w:t>分別為</w:t>
            </w:r>
            <w:r w:rsidRPr="003E1400">
              <w:rPr>
                <w:rFonts w:ascii="微軟正黑體" w:eastAsia="微軟正黑體" w:hAnsi="微軟正黑體" w:cs="Times New Roman"/>
                <w:b/>
                <w:color w:val="0000FF"/>
                <w:kern w:val="0"/>
                <w:sz w:val="28"/>
                <w:szCs w:val="28"/>
              </w:rPr>
              <w:t>2.35</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2.27</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2.20</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2.21</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2.13</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2.11</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2.05</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2.00</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1.97</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1.97</w:t>
            </w:r>
            <w:r w:rsidRPr="003E1400">
              <w:rPr>
                <w:rFonts w:ascii="微軟正黑體" w:eastAsia="微軟正黑體" w:hAnsi="微軟正黑體" w:cs="Times New Roman" w:hint="eastAsia"/>
                <w:b/>
                <w:color w:val="0000FF"/>
                <w:kern w:val="0"/>
                <w:sz w:val="28"/>
                <w:szCs w:val="28"/>
              </w:rPr>
              <w:t>%(以全</w:t>
            </w:r>
            <w:proofErr w:type="gramStart"/>
            <w:r w:rsidRPr="003E1400">
              <w:rPr>
                <w:rFonts w:ascii="微軟正黑體" w:eastAsia="微軟正黑體" w:hAnsi="微軟正黑體" w:cs="Times New Roman" w:hint="eastAsia"/>
                <w:b/>
                <w:color w:val="0000FF"/>
                <w:kern w:val="0"/>
                <w:sz w:val="28"/>
                <w:szCs w:val="28"/>
              </w:rPr>
              <w:t>系統發購電量</w:t>
            </w:r>
            <w:proofErr w:type="gramEnd"/>
            <w:r w:rsidRPr="003E1400">
              <w:rPr>
                <w:rFonts w:ascii="微軟正黑體" w:eastAsia="微軟正黑體" w:hAnsi="微軟正黑體" w:cs="Times New Roman" w:hint="eastAsia"/>
                <w:b/>
                <w:color w:val="0000FF"/>
                <w:kern w:val="0"/>
                <w:sz w:val="28"/>
                <w:szCs w:val="28"/>
              </w:rPr>
              <w:t>為基準計算)。</w:t>
            </w:r>
          </w:p>
          <w:p w:rsidR="006335AE" w:rsidRDefault="006335AE" w:rsidP="00A5553E">
            <w:pPr>
              <w:widowControl/>
              <w:snapToGrid w:val="0"/>
              <w:ind w:leftChars="1" w:left="212" w:hangingChars="75" w:hanging="21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 xml:space="preserve">3. </w:t>
            </w:r>
            <w:r w:rsidRPr="003E1400">
              <w:rPr>
                <w:rFonts w:ascii="微軟正黑體" w:eastAsia="微軟正黑體" w:hAnsi="微軟正黑體" w:cs="Times New Roman" w:hint="eastAsia"/>
                <w:b/>
                <w:color w:val="0000FF"/>
                <w:kern w:val="0"/>
                <w:sz w:val="28"/>
                <w:szCs w:val="28"/>
              </w:rPr>
              <w:t>配電線路耗損，</w:t>
            </w:r>
            <w:proofErr w:type="gramStart"/>
            <w:r w:rsidRPr="003E1400">
              <w:rPr>
                <w:rFonts w:ascii="微軟正黑體" w:eastAsia="微軟正黑體" w:hAnsi="微軟正黑體" w:cs="Times New Roman" w:hint="eastAsia"/>
                <w:b/>
                <w:color w:val="0000FF"/>
                <w:kern w:val="0"/>
                <w:sz w:val="28"/>
                <w:szCs w:val="28"/>
              </w:rPr>
              <w:t>或稱配電線</w:t>
            </w:r>
            <w:proofErr w:type="gramEnd"/>
            <w:r w:rsidRPr="003E1400">
              <w:rPr>
                <w:rFonts w:ascii="微軟正黑體" w:eastAsia="微軟正黑體" w:hAnsi="微軟正黑體" w:cs="Times New Roman" w:hint="eastAsia"/>
                <w:b/>
                <w:color w:val="0000FF"/>
                <w:kern w:val="0"/>
                <w:sz w:val="28"/>
                <w:szCs w:val="28"/>
              </w:rPr>
              <w:t>路損失，主要係指電力透過配電系統傳送至用戶電表統計售電度數的過程中，電流必須流經二次變電所主變壓器、高壓</w:t>
            </w:r>
            <w:proofErr w:type="gramStart"/>
            <w:r w:rsidRPr="003E1400">
              <w:rPr>
                <w:rFonts w:ascii="微軟正黑體" w:eastAsia="微軟正黑體" w:hAnsi="微軟正黑體" w:cs="Times New Roman" w:hint="eastAsia"/>
                <w:b/>
                <w:color w:val="0000FF"/>
                <w:kern w:val="0"/>
                <w:sz w:val="28"/>
                <w:szCs w:val="28"/>
              </w:rPr>
              <w:t>饋</w:t>
            </w:r>
            <w:proofErr w:type="gramEnd"/>
            <w:r w:rsidRPr="003E1400">
              <w:rPr>
                <w:rFonts w:ascii="微軟正黑體" w:eastAsia="微軟正黑體" w:hAnsi="微軟正黑體" w:cs="Times New Roman" w:hint="eastAsia"/>
                <w:b/>
                <w:color w:val="0000FF"/>
                <w:kern w:val="0"/>
                <w:sz w:val="28"/>
                <w:szCs w:val="28"/>
              </w:rPr>
              <w:t>線、線路開關、</w:t>
            </w:r>
            <w:proofErr w:type="gramStart"/>
            <w:r w:rsidRPr="003E1400">
              <w:rPr>
                <w:rFonts w:ascii="微軟正黑體" w:eastAsia="微軟正黑體" w:hAnsi="微軟正黑體" w:cs="Times New Roman" w:hint="eastAsia"/>
                <w:b/>
                <w:color w:val="0000FF"/>
                <w:kern w:val="0"/>
                <w:sz w:val="28"/>
                <w:szCs w:val="28"/>
              </w:rPr>
              <w:t>桿</w:t>
            </w:r>
            <w:proofErr w:type="gramEnd"/>
            <w:r w:rsidRPr="003E1400">
              <w:rPr>
                <w:rFonts w:ascii="微軟正黑體" w:eastAsia="微軟正黑體" w:hAnsi="微軟正黑體" w:cs="Times New Roman" w:hint="eastAsia"/>
                <w:b/>
                <w:color w:val="0000FF"/>
                <w:kern w:val="0"/>
                <w:sz w:val="28"/>
                <w:szCs w:val="28"/>
              </w:rPr>
              <w:t>上/</w:t>
            </w:r>
            <w:r w:rsidRPr="003E1400">
              <w:rPr>
                <w:rFonts w:ascii="微軟正黑體" w:eastAsia="微軟正黑體" w:hAnsi="微軟正黑體" w:cs="Times New Roman" w:hint="eastAsia"/>
                <w:b/>
                <w:color w:val="0000FF"/>
                <w:kern w:val="0"/>
                <w:sz w:val="28"/>
                <w:szCs w:val="28"/>
              </w:rPr>
              <w:lastRenderedPageBreak/>
              <w:t>亭置式變壓器及用戶電表等各類配電設備，因設備均含有電阻，致部分電力由電能轉變成熱能消散，而造成無法避免之自然物理性損失</w:t>
            </w:r>
            <w:r>
              <w:rPr>
                <w:rFonts w:ascii="微軟正黑體" w:eastAsia="微軟正黑體" w:hAnsi="微軟正黑體" w:cs="Times New Roman" w:hint="eastAsia"/>
                <w:b/>
                <w:color w:val="0000FF"/>
                <w:kern w:val="0"/>
                <w:sz w:val="28"/>
                <w:szCs w:val="28"/>
              </w:rPr>
              <w:t>。</w:t>
            </w:r>
          </w:p>
          <w:p w:rsidR="000E5CCB" w:rsidRDefault="000E5CCB" w:rsidP="000E5CCB">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0E5CCB" w:rsidRPr="00340F44" w:rsidRDefault="000E5CCB" w:rsidP="000E5CCB">
            <w:pPr>
              <w:widowControl/>
              <w:snapToGrid w:val="0"/>
              <w:ind w:leftChars="1" w:left="212" w:hangingChars="75" w:hanging="210"/>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編號9</w:t>
            </w:r>
            <w:r>
              <w:rPr>
                <w:rFonts w:ascii="微軟正黑體" w:eastAsia="微軟正黑體" w:hAnsi="微軟正黑體" w:cs="Times New Roman" w:hint="eastAsia"/>
                <w:b/>
                <w:color w:val="0000FF" w:themeColor="hyperlink"/>
                <w:kern w:val="0"/>
                <w:sz w:val="28"/>
                <w:szCs w:val="28"/>
              </w:rPr>
              <w:t>附件。</w:t>
            </w:r>
          </w:p>
        </w:tc>
      </w:tr>
      <w:tr w:rsidR="006335AE" w:rsidRPr="006E540C" w:rsidTr="00CB0897">
        <w:trPr>
          <w:trHeight w:val="33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10</w:t>
            </w:r>
          </w:p>
          <w:p w:rsidR="00FE7C0F" w:rsidRPr="00071384" w:rsidRDefault="0074641B" w:rsidP="00A5553E">
            <w:pPr>
              <w:widowControl/>
              <w:snapToGrid w:val="0"/>
              <w:jc w:val="center"/>
              <w:rPr>
                <w:rFonts w:ascii="微軟正黑體" w:eastAsia="微軟正黑體" w:hAnsi="微軟正黑體" w:cs="Times New Roman"/>
                <w:b/>
                <w:color w:val="000000"/>
                <w:kern w:val="0"/>
                <w:sz w:val="28"/>
                <w:szCs w:val="28"/>
              </w:rPr>
            </w:pPr>
            <w:r w:rsidRPr="001D08FC">
              <w:rPr>
                <w:rFonts w:ascii="微軟正黑體" w:eastAsia="微軟正黑體" w:hAnsi="微軟正黑體" w:cs="Times New Roman"/>
                <w:b/>
                <w:color w:val="FF0000"/>
                <w:kern w:val="0"/>
                <w:sz w:val="28"/>
                <w:szCs w:val="28"/>
              </w:rPr>
              <w:t>紅</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配電失效分析</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1886" w:type="dxa"/>
            <w:shd w:val="clear" w:color="auto" w:fill="auto"/>
            <w:vAlign w:val="center"/>
            <w:hideMark/>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r w:rsidRPr="00071384">
              <w:rPr>
                <w:rFonts w:ascii="微軟正黑體" w:eastAsia="微軟正黑體" w:hAnsi="微軟正黑體" w:cs="Times New Roman"/>
                <w:b/>
                <w:color w:val="000000"/>
                <w:kern w:val="0"/>
                <w:sz w:val="28"/>
                <w:szCs w:val="28"/>
              </w:rPr>
              <w:t>與4、5結合</w:t>
            </w: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6335AE" w:rsidRDefault="006335AE" w:rsidP="00A5553E">
            <w:pPr>
              <w:widowControl/>
              <w:snapToGrid w:val="0"/>
              <w:jc w:val="both"/>
              <w:rPr>
                <w:rFonts w:ascii="微軟正黑體" w:eastAsia="微軟正黑體" w:hAnsi="微軟正黑體" w:cs="Times New Roman"/>
                <w:b/>
                <w:color w:val="0000FF"/>
                <w:kern w:val="0"/>
                <w:sz w:val="28"/>
                <w:szCs w:val="28"/>
              </w:rPr>
            </w:pPr>
            <w:r w:rsidRPr="00490389">
              <w:rPr>
                <w:rFonts w:ascii="微軟正黑體" w:eastAsia="微軟正黑體" w:hAnsi="微軟正黑體" w:cs="Times New Roman" w:hint="eastAsia"/>
                <w:b/>
                <w:color w:val="0000FF"/>
                <w:kern w:val="0"/>
                <w:sz w:val="28"/>
                <w:szCs w:val="28"/>
              </w:rPr>
              <w:t>因6/29當日雙方對於</w:t>
            </w:r>
            <w:proofErr w:type="gramStart"/>
            <w:r w:rsidRPr="00490389">
              <w:rPr>
                <w:rFonts w:ascii="微軟正黑體" w:eastAsia="微軟正黑體" w:hAnsi="微軟正黑體" w:cs="Times New Roman" w:hint="eastAsia"/>
                <w:b/>
                <w:color w:val="0000FF"/>
                <w:kern w:val="0"/>
                <w:sz w:val="28"/>
                <w:szCs w:val="28"/>
              </w:rPr>
              <w:t>＂</w:t>
            </w:r>
            <w:proofErr w:type="gramEnd"/>
            <w:r w:rsidRPr="00490389">
              <w:rPr>
                <w:rFonts w:ascii="微軟正黑體" w:eastAsia="微軟正黑體" w:hAnsi="微軟正黑體" w:cs="Times New Roman" w:hint="eastAsia"/>
                <w:b/>
                <w:color w:val="0000FF"/>
                <w:kern w:val="0"/>
                <w:sz w:val="28"/>
                <w:szCs w:val="28"/>
              </w:rPr>
              <w:t>失效</w:t>
            </w:r>
            <w:proofErr w:type="gramStart"/>
            <w:r w:rsidRPr="00490389">
              <w:rPr>
                <w:rFonts w:ascii="微軟正黑體" w:eastAsia="微軟正黑體" w:hAnsi="微軟正黑體" w:cs="Times New Roman" w:hint="eastAsia"/>
                <w:b/>
                <w:color w:val="0000FF"/>
                <w:kern w:val="0"/>
                <w:sz w:val="28"/>
                <w:szCs w:val="28"/>
              </w:rPr>
              <w:t>＂</w:t>
            </w:r>
            <w:proofErr w:type="gramEnd"/>
            <w:r w:rsidRPr="00490389">
              <w:rPr>
                <w:rFonts w:ascii="微軟正黑體" w:eastAsia="微軟正黑體" w:hAnsi="微軟正黑體" w:cs="Times New Roman" w:hint="eastAsia"/>
                <w:b/>
                <w:color w:val="0000FF"/>
                <w:kern w:val="0"/>
                <w:sz w:val="28"/>
                <w:szCs w:val="28"/>
              </w:rPr>
              <w:t>仍未有一致認知，所有牽涉失效的項目研究小組同意先以N/A標示</w:t>
            </w: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0E5CCB" w:rsidRDefault="000E5CCB" w:rsidP="000E5CCB">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0E5CCB" w:rsidRPr="00C712E3" w:rsidRDefault="000E5CCB" w:rsidP="000E5CCB">
            <w:pPr>
              <w:widowControl/>
              <w:snapToGrid w:val="0"/>
              <w:jc w:val="both"/>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編號10</w:t>
            </w:r>
            <w:r>
              <w:rPr>
                <w:rFonts w:ascii="微軟正黑體" w:eastAsia="微軟正黑體" w:hAnsi="微軟正黑體" w:cs="Times New Roman" w:hint="eastAsia"/>
                <w:b/>
                <w:color w:val="0000FF" w:themeColor="hyperlink"/>
                <w:kern w:val="0"/>
                <w:sz w:val="28"/>
                <w:szCs w:val="28"/>
              </w:rPr>
              <w:t>附件。</w:t>
            </w:r>
          </w:p>
        </w:tc>
      </w:tr>
      <w:tr w:rsidR="006335AE" w:rsidRPr="006E540C" w:rsidTr="00CB0897">
        <w:trPr>
          <w:trHeight w:val="33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11</w:t>
            </w:r>
          </w:p>
          <w:p w:rsidR="00FE7C0F" w:rsidRPr="00071384" w:rsidRDefault="000610A5" w:rsidP="00A5553E">
            <w:pPr>
              <w:widowControl/>
              <w:snapToGrid w:val="0"/>
              <w:jc w:val="center"/>
              <w:rPr>
                <w:rFonts w:ascii="微軟正黑體" w:eastAsia="微軟正黑體" w:hAnsi="微軟正黑體" w:cs="Times New Roman"/>
                <w:b/>
                <w:color w:val="000000"/>
                <w:kern w:val="0"/>
                <w:sz w:val="28"/>
                <w:szCs w:val="28"/>
              </w:rPr>
            </w:pPr>
            <w:r w:rsidRPr="00AE4C38">
              <w:rPr>
                <w:rFonts w:ascii="微軟正黑體" w:eastAsia="微軟正黑體" w:hAnsi="微軟正黑體" w:cs="Times New Roman"/>
                <w:b/>
                <w:color w:val="FF0000"/>
                <w:kern w:val="0"/>
                <w:sz w:val="28"/>
                <w:szCs w:val="28"/>
              </w:rPr>
              <w:t>紅</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輸電系統圖</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6335AE" w:rsidRPr="00071384" w:rsidRDefault="006335AE" w:rsidP="00A5553E">
            <w:pPr>
              <w:snapToGrid w:val="0"/>
              <w:spacing w:line="400" w:lineRule="exact"/>
              <w:jc w:val="both"/>
              <w:rPr>
                <w:rFonts w:ascii="微軟正黑體" w:eastAsia="微軟正黑體" w:hAnsi="微軟正黑體"/>
                <w:b/>
                <w:color w:val="3333FF"/>
                <w:sz w:val="28"/>
                <w:szCs w:val="28"/>
              </w:rPr>
            </w:pPr>
          </w:p>
        </w:tc>
        <w:tc>
          <w:tcPr>
            <w:tcW w:w="850" w:type="dxa"/>
            <w:shd w:val="clear" w:color="auto" w:fill="auto"/>
            <w:noWrap/>
            <w:vAlign w:val="center"/>
          </w:tcPr>
          <w:p w:rsidR="006335AE" w:rsidRPr="00896000" w:rsidRDefault="00F91866" w:rsidP="002606F0">
            <w:pPr>
              <w:widowControl/>
              <w:snapToGrid w:val="0"/>
              <w:jc w:val="center"/>
              <w:rPr>
                <w:rFonts w:ascii="微軟正黑體" w:eastAsia="微軟正黑體" w:hAnsi="微軟正黑體" w:cs="Times New Roman"/>
                <w:b/>
                <w:color w:val="0000FF"/>
                <w:kern w:val="0"/>
                <w:sz w:val="28"/>
                <w:szCs w:val="28"/>
              </w:rPr>
            </w:pPr>
            <w:r w:rsidRPr="00896000">
              <w:rPr>
                <w:rFonts w:ascii="微軟正黑體" w:eastAsia="微軟正黑體" w:hAnsi="微軟正黑體" w:cs="Times New Roman" w:hint="eastAsia"/>
                <w:b/>
                <w:color w:val="0000FF"/>
                <w:kern w:val="0"/>
                <w:sz w:val="28"/>
                <w:szCs w:val="28"/>
              </w:rPr>
              <w:t>具有</w:t>
            </w:r>
            <w:r w:rsidR="002606F0" w:rsidRPr="00896000">
              <w:rPr>
                <w:rFonts w:ascii="微軟正黑體" w:eastAsia="微軟正黑體" w:hAnsi="微軟正黑體" w:cs="Times New Roman" w:hint="eastAsia"/>
                <w:b/>
                <w:color w:val="0000FF"/>
                <w:kern w:val="0"/>
                <w:sz w:val="28"/>
                <w:szCs w:val="28"/>
              </w:rPr>
              <w:t>機</w:t>
            </w:r>
            <w:r w:rsidRPr="00896000">
              <w:rPr>
                <w:rFonts w:ascii="微軟正黑體" w:eastAsia="微軟正黑體" w:hAnsi="微軟正黑體" w:cs="Times New Roman" w:hint="eastAsia"/>
                <w:b/>
                <w:color w:val="0000FF"/>
                <w:kern w:val="0"/>
                <w:sz w:val="28"/>
                <w:szCs w:val="28"/>
              </w:rPr>
              <w:t>敏性資料</w:t>
            </w:r>
          </w:p>
        </w:tc>
        <w:tc>
          <w:tcPr>
            <w:tcW w:w="851" w:type="dxa"/>
            <w:tcBorders>
              <w:right w:val="double" w:sz="4" w:space="0" w:color="auto"/>
            </w:tcBorders>
            <w:shd w:val="clear" w:color="auto" w:fill="auto"/>
            <w:noWrap/>
            <w:vAlign w:val="center"/>
          </w:tcPr>
          <w:p w:rsidR="006335AE" w:rsidRPr="00896000" w:rsidRDefault="0015178C" w:rsidP="002606F0">
            <w:pPr>
              <w:widowControl/>
              <w:snapToGrid w:val="0"/>
              <w:rPr>
                <w:rFonts w:ascii="微軟正黑體" w:eastAsia="微軟正黑體" w:hAnsi="微軟正黑體" w:cs="Times New Roman"/>
                <w:b/>
                <w:color w:val="0000FF"/>
                <w:kern w:val="0"/>
                <w:sz w:val="28"/>
                <w:szCs w:val="28"/>
              </w:rPr>
            </w:pPr>
            <w:r w:rsidRPr="00896000">
              <w:rPr>
                <w:rFonts w:ascii="微軟正黑體" w:eastAsia="微軟正黑體" w:hAnsi="微軟正黑體" w:cs="Times New Roman" w:hint="eastAsia"/>
                <w:b/>
                <w:color w:val="0000FF"/>
                <w:kern w:val="0"/>
                <w:sz w:val="28"/>
                <w:szCs w:val="28"/>
              </w:rPr>
              <w:t>詳細GPS定位之資料</w:t>
            </w:r>
            <w:r w:rsidRPr="00896000">
              <w:rPr>
                <w:rFonts w:ascii="微軟正黑體" w:eastAsia="微軟正黑體" w:hAnsi="微軟正黑體" w:cs="Times New Roman"/>
                <w:b/>
                <w:color w:val="0000FF"/>
                <w:kern w:val="0"/>
                <w:sz w:val="28"/>
                <w:szCs w:val="28"/>
              </w:rPr>
              <w:t>,屬重要</w:t>
            </w:r>
            <w:r w:rsidRPr="00896000">
              <w:rPr>
                <w:rFonts w:ascii="微軟正黑體" w:eastAsia="微軟正黑體" w:hAnsi="微軟正黑體" w:cs="Times New Roman"/>
                <w:b/>
                <w:color w:val="0000FF"/>
                <w:kern w:val="0"/>
                <w:sz w:val="28"/>
                <w:szCs w:val="28"/>
              </w:rPr>
              <w:lastRenderedPageBreak/>
              <w:t>的基礎設施機密涉及國安問題</w:t>
            </w:r>
          </w:p>
        </w:tc>
        <w:tc>
          <w:tcPr>
            <w:tcW w:w="5670" w:type="dxa"/>
            <w:tcBorders>
              <w:left w:val="double" w:sz="4" w:space="0" w:color="auto"/>
            </w:tcBorders>
            <w:shd w:val="clear" w:color="auto" w:fill="auto"/>
          </w:tcPr>
          <w:p w:rsidR="006335AE" w:rsidRDefault="006335AE" w:rsidP="00A5553E">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lastRenderedPageBreak/>
              <w:t>6/29</w:t>
            </w:r>
          </w:p>
          <w:p w:rsidR="006335AE" w:rsidRDefault="006335AE" w:rsidP="00A5553E">
            <w:pPr>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sidR="003E1B90">
              <w:rPr>
                <w:rFonts w:ascii="微軟正黑體" w:eastAsia="微軟正黑體" w:hAnsi="微軟正黑體" w:cs="Times New Roman" w:hint="eastAsia"/>
                <w:b/>
                <w:color w:val="0000FF"/>
                <w:kern w:val="0"/>
                <w:sz w:val="28"/>
                <w:szCs w:val="28"/>
              </w:rPr>
              <w:t>需求</w:t>
            </w:r>
            <w:r>
              <w:rPr>
                <w:rFonts w:ascii="微軟正黑體" w:eastAsia="微軟正黑體" w:hAnsi="微軟正黑體" w:cs="Times New Roman" w:hint="eastAsia"/>
                <w:b/>
                <w:color w:val="0000FF"/>
                <w:kern w:val="0"/>
                <w:sz w:val="28"/>
                <w:szCs w:val="28"/>
              </w:rPr>
              <w:t>與編號7相同。</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Default="006335AE" w:rsidP="00A5553E">
            <w:pPr>
              <w:snapToGrid w:val="0"/>
              <w:jc w:val="both"/>
              <w:rPr>
                <w:rFonts w:ascii="微軟正黑體" w:eastAsia="微軟正黑體" w:hAnsi="微軟正黑體" w:cs="Times New Roman"/>
                <w:b/>
                <w:color w:val="0000FF"/>
                <w:kern w:val="0"/>
                <w:sz w:val="28"/>
                <w:szCs w:val="28"/>
              </w:rPr>
            </w:pPr>
            <w:r w:rsidRPr="001A5E2E">
              <w:rPr>
                <w:rFonts w:ascii="微軟正黑體" w:eastAsia="微軟正黑體" w:hAnsi="微軟正黑體" w:cs="Times New Roman" w:hint="eastAsia"/>
                <w:b/>
                <w:color w:val="0000FF"/>
                <w:kern w:val="0"/>
                <w:sz w:val="28"/>
                <w:szCs w:val="28"/>
              </w:rPr>
              <w:t>台電說明</w:t>
            </w:r>
            <w:r>
              <w:rPr>
                <w:rFonts w:ascii="微軟正黑體" w:eastAsia="微軟正黑體" w:hAnsi="微軟正黑體" w:cs="Times New Roman" w:hint="eastAsia"/>
                <w:b/>
                <w:color w:val="0000FF"/>
                <w:kern w:val="0"/>
                <w:sz w:val="28"/>
                <w:szCs w:val="28"/>
              </w:rPr>
              <w:t xml:space="preserve"> :</w:t>
            </w:r>
          </w:p>
          <w:p w:rsidR="006335AE" w:rsidRPr="004604E0" w:rsidRDefault="006335AE" w:rsidP="00A5553E">
            <w:pPr>
              <w:snapToGrid w:val="0"/>
              <w:jc w:val="both"/>
              <w:rPr>
                <w:rFonts w:ascii="微軟正黑體" w:eastAsia="微軟正黑體" w:hAnsi="微軟正黑體"/>
                <w:b/>
                <w:color w:val="3333FF"/>
                <w:sz w:val="28"/>
                <w:szCs w:val="28"/>
              </w:rPr>
            </w:pPr>
            <w:r w:rsidRPr="004604E0">
              <w:rPr>
                <w:rFonts w:ascii="微軟正黑體" w:eastAsia="微軟正黑體" w:hAnsi="微軟正黑體" w:hint="eastAsia"/>
                <w:b/>
                <w:color w:val="3333FF"/>
                <w:sz w:val="28"/>
                <w:szCs w:val="28"/>
              </w:rPr>
              <w:t>詳細資料請參照本公司網路資訊揭露三、電力供需資訊4.電網供電資訊(1)台電供電系統介</w:t>
            </w:r>
            <w:r w:rsidRPr="004604E0">
              <w:rPr>
                <w:rFonts w:ascii="微軟正黑體" w:eastAsia="微軟正黑體" w:hAnsi="微軟正黑體" w:hint="eastAsia"/>
                <w:b/>
                <w:color w:val="3333FF"/>
                <w:sz w:val="28"/>
                <w:szCs w:val="28"/>
              </w:rPr>
              <w:lastRenderedPageBreak/>
              <w:t>紹。</w:t>
            </w:r>
          </w:p>
          <w:p w:rsidR="006335AE" w:rsidRDefault="006335AE" w:rsidP="00A5553E">
            <w:pPr>
              <w:widowControl/>
              <w:snapToGrid w:val="0"/>
              <w:jc w:val="both"/>
              <w:rPr>
                <w:rFonts w:ascii="微軟正黑體" w:eastAsia="微軟正黑體" w:hAnsi="微軟正黑體"/>
                <w:b/>
                <w:color w:val="3333FF"/>
                <w:sz w:val="28"/>
                <w:szCs w:val="28"/>
              </w:rPr>
            </w:pPr>
            <w:r w:rsidRPr="002F7563">
              <w:rPr>
                <w:rFonts w:ascii="微軟正黑體" w:eastAsia="微軟正黑體" w:hAnsi="微軟正黑體" w:hint="eastAsia"/>
                <w:b/>
                <w:color w:val="3333FF"/>
                <w:sz w:val="28"/>
                <w:szCs w:val="28"/>
              </w:rPr>
              <w:t>(</w:t>
            </w:r>
            <w:hyperlink r:id="rId17" w:history="1">
              <w:r w:rsidR="001B7CAF">
                <w:rPr>
                  <w:rStyle w:val="a3"/>
                  <w:rFonts w:ascii="微軟正黑體" w:eastAsia="微軟正黑體" w:hAnsi="微軟正黑體"/>
                  <w:b/>
                  <w:color w:val="3333FF"/>
                  <w:szCs w:val="28"/>
                </w:rPr>
                <w:t>https://www.taipower.com.tw/TC/page.aspx?mid=211</w:t>
              </w:r>
            </w:hyperlink>
            <w:r w:rsidRPr="002F7563">
              <w:rPr>
                <w:rFonts w:ascii="微軟正黑體" w:eastAsia="微軟正黑體" w:hAnsi="微軟正黑體" w:hint="eastAsia"/>
                <w:b/>
                <w:color w:val="3333FF"/>
                <w:sz w:val="28"/>
                <w:szCs w:val="28"/>
              </w:rPr>
              <w:t xml:space="preserve"> )</w:t>
            </w:r>
          </w:p>
          <w:p w:rsidR="006B46AA" w:rsidRDefault="00551146" w:rsidP="00A5553E">
            <w:pPr>
              <w:widowControl/>
              <w:snapToGrid w:val="0"/>
              <w:jc w:val="both"/>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8/1</w:t>
            </w:r>
          </w:p>
          <w:p w:rsidR="006B46AA" w:rsidRDefault="006B46AA" w:rsidP="009A4BF2">
            <w:pPr>
              <w:widowControl/>
              <w:snapToGrid w:val="0"/>
              <w:jc w:val="both"/>
              <w:rPr>
                <w:rFonts w:ascii="微軟正黑體" w:eastAsia="微軟正黑體" w:hAnsi="微軟正黑體"/>
                <w:b/>
                <w:color w:val="3333FF"/>
                <w:sz w:val="28"/>
                <w:szCs w:val="28"/>
              </w:rPr>
            </w:pPr>
            <w:r w:rsidRPr="00AE4C38">
              <w:rPr>
                <w:rFonts w:ascii="微軟正黑體" w:eastAsia="微軟正黑體" w:hAnsi="微軟正黑體" w:hint="eastAsia"/>
                <w:b/>
                <w:color w:val="3333FF"/>
                <w:sz w:val="28"/>
                <w:szCs w:val="28"/>
              </w:rPr>
              <w:t>按6</w:t>
            </w:r>
            <w:r w:rsidR="00AA6F23" w:rsidRPr="00AE4C38">
              <w:rPr>
                <w:rFonts w:ascii="微軟正黑體" w:eastAsia="微軟正黑體" w:hAnsi="微軟正黑體" w:hint="eastAsia"/>
                <w:b/>
                <w:color w:val="3333FF"/>
                <w:sz w:val="28"/>
                <w:szCs w:val="28"/>
              </w:rPr>
              <w:t>/</w:t>
            </w:r>
            <w:r w:rsidRPr="00AE4C38">
              <w:rPr>
                <w:rFonts w:ascii="微軟正黑體" w:eastAsia="微軟正黑體" w:hAnsi="微軟正黑體" w:hint="eastAsia"/>
                <w:b/>
                <w:color w:val="3333FF"/>
                <w:sz w:val="28"/>
                <w:szCs w:val="28"/>
              </w:rPr>
              <w:t>29要求需提供至詳細GPS定位之資料</w:t>
            </w:r>
            <w:r w:rsidRPr="00AE4C38">
              <w:rPr>
                <w:rFonts w:ascii="微軟正黑體" w:eastAsia="微軟正黑體" w:hAnsi="微軟正黑體"/>
                <w:b/>
                <w:color w:val="3333FF"/>
                <w:sz w:val="28"/>
                <w:szCs w:val="28"/>
              </w:rPr>
              <w:t>,屬重要的基礎設施機密涉及國安問題</w:t>
            </w:r>
            <w:r w:rsidRPr="00AE4C38">
              <w:rPr>
                <w:rFonts w:ascii="微軟正黑體" w:eastAsia="微軟正黑體" w:hAnsi="微軟正黑體" w:hint="eastAsia"/>
                <w:b/>
                <w:color w:val="3333FF"/>
                <w:sz w:val="28"/>
                <w:szCs w:val="28"/>
              </w:rPr>
              <w:t>,</w:t>
            </w:r>
            <w:r w:rsidRPr="00AE4C38">
              <w:rPr>
                <w:rFonts w:ascii="微軟正黑體" w:eastAsia="微軟正黑體" w:hAnsi="微軟正黑體"/>
                <w:b/>
                <w:color w:val="3333FF"/>
                <w:sz w:val="28"/>
                <w:szCs w:val="28"/>
              </w:rPr>
              <w:t>台電公司不方便提供</w:t>
            </w:r>
            <w:r w:rsidRPr="00AE4C38">
              <w:rPr>
                <w:rFonts w:ascii="微軟正黑體" w:eastAsia="微軟正黑體" w:hAnsi="微軟正黑體" w:hint="eastAsia"/>
                <w:b/>
                <w:color w:val="3333FF"/>
                <w:sz w:val="28"/>
                <w:szCs w:val="28"/>
              </w:rPr>
              <w:t>,但有關輸電系統的說明,可參閱</w:t>
            </w:r>
            <w:r w:rsidR="009A4BF2" w:rsidRPr="00AE4C38">
              <w:rPr>
                <w:rFonts w:ascii="微軟正黑體" w:eastAsia="微軟正黑體" w:hAnsi="微軟正黑體" w:hint="eastAsia"/>
                <w:b/>
                <w:color w:val="3333FF"/>
                <w:sz w:val="28"/>
                <w:szCs w:val="28"/>
              </w:rPr>
              <w:t>項次12</w:t>
            </w:r>
            <w:r w:rsidRPr="00AE4C38">
              <w:rPr>
                <w:rFonts w:ascii="微軟正黑體" w:eastAsia="微軟正黑體" w:hAnsi="微軟正黑體" w:hint="eastAsia"/>
                <w:b/>
                <w:color w:val="3333FF"/>
                <w:sz w:val="28"/>
                <w:szCs w:val="28"/>
              </w:rPr>
              <w:t>說明.</w:t>
            </w:r>
          </w:p>
          <w:p w:rsidR="00720A63" w:rsidRDefault="00720A63" w:rsidP="00720A63">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720A63" w:rsidRPr="006E540C" w:rsidRDefault="00720A63" w:rsidP="00720A63">
            <w:pPr>
              <w:widowControl/>
              <w:snapToGrid w:val="0"/>
              <w:jc w:val="both"/>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11附件。</w:t>
            </w:r>
          </w:p>
        </w:tc>
      </w:tr>
      <w:tr w:rsidR="006335AE" w:rsidRPr="006E540C" w:rsidTr="00CB0897">
        <w:trPr>
          <w:trHeight w:val="33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12</w:t>
            </w:r>
          </w:p>
          <w:p w:rsidR="00FE7C0F" w:rsidRPr="00071384" w:rsidRDefault="00FE7C0F"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輸電系統說明</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6335AE" w:rsidRPr="00071384" w:rsidRDefault="006335AE" w:rsidP="00A5553E">
            <w:pPr>
              <w:snapToGrid w:val="0"/>
              <w:spacing w:line="400" w:lineRule="exact"/>
              <w:jc w:val="both"/>
              <w:rPr>
                <w:rFonts w:ascii="微軟正黑體" w:eastAsia="微軟正黑體" w:hAnsi="微軟正黑體"/>
                <w:b/>
                <w:color w:val="3333FF"/>
                <w:sz w:val="28"/>
                <w:szCs w:val="28"/>
              </w:rPr>
            </w:pP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6335AE" w:rsidRDefault="006335AE" w:rsidP="00A5553E">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6335AE" w:rsidRDefault="006335AE" w:rsidP="00A5553E">
            <w:pPr>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與編號8相同。</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Default="006335AE" w:rsidP="00A5553E">
            <w:pPr>
              <w:snapToGrid w:val="0"/>
              <w:jc w:val="both"/>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台電說明：</w:t>
            </w:r>
          </w:p>
          <w:p w:rsidR="006335AE" w:rsidRPr="00FC0AB4" w:rsidRDefault="006335AE" w:rsidP="00F72D2E">
            <w:pPr>
              <w:pStyle w:val="ab"/>
              <w:numPr>
                <w:ilvl w:val="0"/>
                <w:numId w:val="9"/>
              </w:numPr>
              <w:snapToGrid w:val="0"/>
              <w:ind w:leftChars="0"/>
              <w:jc w:val="both"/>
              <w:rPr>
                <w:rFonts w:ascii="微軟正黑體" w:eastAsia="微軟正黑體" w:hAnsi="微軟正黑體"/>
                <w:b/>
                <w:color w:val="3333FF"/>
                <w:sz w:val="28"/>
                <w:szCs w:val="28"/>
              </w:rPr>
            </w:pPr>
            <w:r w:rsidRPr="00FC0AB4">
              <w:rPr>
                <w:rFonts w:ascii="微軟正黑體" w:eastAsia="微軟正黑體" w:hAnsi="微軟正黑體" w:hint="eastAsia"/>
                <w:b/>
                <w:color w:val="3333FF"/>
                <w:sz w:val="28"/>
                <w:szCs w:val="28"/>
              </w:rPr>
              <w:t>輸供電系統包含輸電及變電設備，輸電設備有345kV、161kV、69kV架空線路及地下電纜，變電設備則有超高壓變電所</w:t>
            </w:r>
            <w:r w:rsidRPr="00FC0AB4">
              <w:rPr>
                <w:rFonts w:ascii="微軟正黑體" w:eastAsia="微軟正黑體" w:hAnsi="微軟正黑體" w:hint="eastAsia"/>
                <w:b/>
                <w:color w:val="3333FF"/>
                <w:sz w:val="28"/>
                <w:szCs w:val="28"/>
              </w:rPr>
              <w:lastRenderedPageBreak/>
              <w:t>(345kV/161kV)、一次變電所(161kV/69kV)、配電變電所(161kV/22-11kV)等內含變壓器將電力轉變成不同電壓等級輸送至各地。採用高電壓輸送電力可使傳送等量電力時，有較低之電流，可使線路損失降低，亦可使導線</w:t>
            </w:r>
            <w:proofErr w:type="gramStart"/>
            <w:r w:rsidRPr="00FC0AB4">
              <w:rPr>
                <w:rFonts w:ascii="微軟正黑體" w:eastAsia="微軟正黑體" w:hAnsi="微軟正黑體" w:hint="eastAsia"/>
                <w:b/>
                <w:color w:val="3333FF"/>
                <w:sz w:val="28"/>
                <w:szCs w:val="28"/>
              </w:rPr>
              <w:t>線</w:t>
            </w:r>
            <w:proofErr w:type="gramEnd"/>
            <w:r w:rsidRPr="00FC0AB4">
              <w:rPr>
                <w:rFonts w:ascii="微軟正黑體" w:eastAsia="微軟正黑體" w:hAnsi="微軟正黑體" w:hint="eastAsia"/>
                <w:b/>
                <w:color w:val="3333FF"/>
                <w:sz w:val="28"/>
                <w:szCs w:val="28"/>
              </w:rPr>
              <w:t>徑降低。</w:t>
            </w:r>
          </w:p>
          <w:p w:rsidR="006335AE" w:rsidRDefault="006335AE" w:rsidP="00F72D2E">
            <w:pPr>
              <w:pStyle w:val="ab"/>
              <w:numPr>
                <w:ilvl w:val="0"/>
                <w:numId w:val="9"/>
              </w:numPr>
              <w:snapToGrid w:val="0"/>
              <w:ind w:leftChars="0"/>
              <w:jc w:val="both"/>
              <w:rPr>
                <w:rFonts w:ascii="微軟正黑體" w:eastAsia="微軟正黑體" w:hAnsi="微軟正黑體"/>
                <w:b/>
                <w:color w:val="3333FF"/>
                <w:sz w:val="28"/>
                <w:szCs w:val="28"/>
              </w:rPr>
            </w:pPr>
            <w:r w:rsidRPr="00FC0AB4">
              <w:rPr>
                <w:rFonts w:ascii="微軟正黑體" w:eastAsia="微軟正黑體" w:hAnsi="微軟正黑體" w:hint="eastAsia"/>
                <w:b/>
                <w:color w:val="3333FF"/>
                <w:sz w:val="28"/>
                <w:szCs w:val="28"/>
              </w:rPr>
              <w:t>電力系統是由發電、輸電與配電系統結合而成，輸供電系統為發電廠與</w:t>
            </w:r>
            <w:proofErr w:type="gramStart"/>
            <w:r w:rsidRPr="00FC0AB4">
              <w:rPr>
                <w:rFonts w:ascii="微軟正黑體" w:eastAsia="微軟正黑體" w:hAnsi="微軟正黑體" w:hint="eastAsia"/>
                <w:b/>
                <w:color w:val="3333FF"/>
                <w:sz w:val="28"/>
                <w:szCs w:val="28"/>
              </w:rPr>
              <w:t>用戶間的橋樑</w:t>
            </w:r>
            <w:proofErr w:type="gramEnd"/>
            <w:r w:rsidRPr="00FC0AB4">
              <w:rPr>
                <w:rFonts w:ascii="微軟正黑體" w:eastAsia="微軟正黑體" w:hAnsi="微軟正黑體" w:hint="eastAsia"/>
                <w:b/>
                <w:color w:val="3333FF"/>
                <w:sz w:val="28"/>
                <w:szCs w:val="28"/>
              </w:rPr>
              <w:t>，是電力系統的動脈，由連接全台</w:t>
            </w:r>
            <w:proofErr w:type="gramStart"/>
            <w:r w:rsidRPr="00FC0AB4">
              <w:rPr>
                <w:rFonts w:ascii="微軟正黑體" w:eastAsia="微軟正黑體" w:hAnsi="微軟正黑體" w:hint="eastAsia"/>
                <w:b/>
                <w:color w:val="3333FF"/>
                <w:sz w:val="28"/>
                <w:szCs w:val="28"/>
              </w:rPr>
              <w:t>的輸供電網</w:t>
            </w:r>
            <w:proofErr w:type="gramEnd"/>
            <w:r w:rsidRPr="00FC0AB4">
              <w:rPr>
                <w:rFonts w:ascii="微軟正黑體" w:eastAsia="微軟正黑體" w:hAnsi="微軟正黑體" w:hint="eastAsia"/>
                <w:b/>
                <w:color w:val="3333FF"/>
                <w:sz w:val="28"/>
                <w:szCs w:val="28"/>
              </w:rPr>
              <w:t>絡組成。</w:t>
            </w:r>
          </w:p>
          <w:p w:rsidR="006335AE" w:rsidRDefault="006335AE" w:rsidP="00F72D2E">
            <w:pPr>
              <w:pStyle w:val="ab"/>
              <w:numPr>
                <w:ilvl w:val="0"/>
                <w:numId w:val="9"/>
              </w:numPr>
              <w:snapToGrid w:val="0"/>
              <w:ind w:leftChars="0"/>
              <w:rPr>
                <w:rFonts w:ascii="微軟正黑體" w:eastAsia="微軟正黑體" w:hAnsi="微軟正黑體"/>
                <w:b/>
                <w:color w:val="3333FF"/>
                <w:sz w:val="28"/>
                <w:szCs w:val="28"/>
              </w:rPr>
            </w:pPr>
            <w:proofErr w:type="gramStart"/>
            <w:r w:rsidRPr="004604E0">
              <w:rPr>
                <w:rFonts w:ascii="微軟正黑體" w:eastAsia="微軟正黑體" w:hAnsi="微軟正黑體" w:hint="eastAsia"/>
                <w:b/>
                <w:color w:val="3333FF"/>
                <w:sz w:val="28"/>
                <w:szCs w:val="28"/>
              </w:rPr>
              <w:t>詳官網</w:t>
            </w:r>
            <w:proofErr w:type="gramEnd"/>
            <w:r w:rsidRPr="004604E0">
              <w:rPr>
                <w:rFonts w:ascii="微軟正黑體" w:eastAsia="微軟正黑體" w:hAnsi="微軟正黑體" w:hint="eastAsia"/>
                <w:b/>
                <w:color w:val="3333FF"/>
                <w:sz w:val="28"/>
                <w:szCs w:val="28"/>
              </w:rPr>
              <w:t>資訊揭露「三、電力供需資訊/電網供電資訊」</w:t>
            </w:r>
            <w:r w:rsidRPr="00490389">
              <w:rPr>
                <w:rFonts w:ascii="微軟正黑體" w:eastAsia="微軟正黑體" w:hAnsi="微軟正黑體" w:hint="eastAsia"/>
                <w:b/>
                <w:color w:val="0000FF"/>
                <w:sz w:val="28"/>
                <w:szCs w:val="28"/>
              </w:rPr>
              <w:t>。</w:t>
            </w:r>
            <w:r w:rsidRPr="004604E0">
              <w:rPr>
                <w:rFonts w:ascii="微軟正黑體" w:eastAsia="微軟正黑體" w:hAnsi="微軟正黑體"/>
                <w:b/>
                <w:color w:val="3333FF"/>
                <w:sz w:val="28"/>
                <w:szCs w:val="28"/>
              </w:rPr>
              <w:t>(</w:t>
            </w:r>
            <w:hyperlink r:id="rId18" w:history="1">
              <w:r w:rsidR="00977601" w:rsidRPr="00977601">
                <w:rPr>
                  <w:rStyle w:val="a3"/>
                  <w:rFonts w:ascii="微軟正黑體" w:eastAsia="微軟正黑體" w:hAnsi="微軟正黑體"/>
                  <w:b/>
                  <w:sz w:val="28"/>
                  <w:szCs w:val="28"/>
                </w:rPr>
                <w:t>https://www.taipower.com.tw/TC/page.aspx?mid=211</w:t>
              </w:r>
            </w:hyperlink>
            <w:r w:rsidRPr="004604E0">
              <w:rPr>
                <w:rFonts w:ascii="微軟正黑體" w:eastAsia="微軟正黑體" w:hAnsi="微軟正黑體"/>
                <w:b/>
                <w:color w:val="3333FF"/>
                <w:sz w:val="28"/>
                <w:szCs w:val="28"/>
              </w:rPr>
              <w:t>)</w:t>
            </w:r>
          </w:p>
          <w:p w:rsidR="00497873" w:rsidRDefault="00497873" w:rsidP="00497873">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497873" w:rsidRPr="00497873" w:rsidRDefault="00497873" w:rsidP="00497873">
            <w:pPr>
              <w:snapToGrid w:val="0"/>
              <w:rPr>
                <w:rFonts w:ascii="微軟正黑體" w:eastAsia="微軟正黑體" w:hAnsi="微軟正黑體"/>
                <w:b/>
                <w:color w:val="3333FF"/>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編號12</w:t>
            </w:r>
            <w:r>
              <w:rPr>
                <w:rFonts w:ascii="微軟正黑體" w:eastAsia="微軟正黑體" w:hAnsi="微軟正黑體" w:cs="Times New Roman" w:hint="eastAsia"/>
                <w:b/>
                <w:color w:val="0000FF" w:themeColor="hyperlink"/>
                <w:kern w:val="0"/>
                <w:sz w:val="28"/>
                <w:szCs w:val="28"/>
              </w:rPr>
              <w:t>附件。</w:t>
            </w:r>
          </w:p>
        </w:tc>
      </w:tr>
      <w:tr w:rsidR="006335AE" w:rsidRPr="006E540C" w:rsidTr="00CB0897">
        <w:trPr>
          <w:trHeight w:val="330"/>
        </w:trPr>
        <w:tc>
          <w:tcPr>
            <w:tcW w:w="53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13</w:t>
            </w:r>
          </w:p>
          <w:p w:rsidR="00FE7C0F" w:rsidRPr="00071384" w:rsidRDefault="00FE7C0F"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輸電系統耗損紀錄及原因</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6335AE" w:rsidRPr="001A5E2E" w:rsidRDefault="006335AE" w:rsidP="00A5553E">
            <w:pPr>
              <w:widowControl/>
              <w:snapToGrid w:val="0"/>
              <w:rPr>
                <w:rFonts w:ascii="微軟正黑體" w:eastAsia="微軟正黑體" w:hAnsi="微軟正黑體"/>
                <w:b/>
                <w:color w:val="3333FF"/>
                <w:sz w:val="28"/>
                <w:szCs w:val="28"/>
              </w:rPr>
            </w:pPr>
            <w:r w:rsidRPr="001A5E2E">
              <w:rPr>
                <w:rFonts w:ascii="微軟正黑體" w:eastAsia="微軟正黑體" w:hAnsi="微軟正黑體" w:hint="eastAsia"/>
                <w:b/>
                <w:color w:val="3333FF"/>
                <w:sz w:val="28"/>
                <w:szCs w:val="28"/>
              </w:rPr>
              <w:t>名詞說明：所提文件內容應為「</w:t>
            </w:r>
            <w:r>
              <w:rPr>
                <w:rFonts w:ascii="微軟正黑體" w:eastAsia="微軟正黑體" w:hAnsi="微軟正黑體" w:hint="eastAsia"/>
                <w:b/>
                <w:color w:val="3333FF"/>
                <w:sz w:val="28"/>
                <w:szCs w:val="28"/>
              </w:rPr>
              <w:t>輸</w:t>
            </w:r>
            <w:r w:rsidRPr="001A5E2E">
              <w:rPr>
                <w:rFonts w:ascii="微軟正黑體" w:eastAsia="微軟正黑體" w:hAnsi="微軟正黑體"/>
                <w:b/>
                <w:color w:val="3333FF"/>
                <w:sz w:val="28"/>
                <w:szCs w:val="28"/>
              </w:rPr>
              <w:t>電</w:t>
            </w:r>
            <w:proofErr w:type="gramStart"/>
            <w:r w:rsidRPr="001A5E2E">
              <w:rPr>
                <w:rFonts w:ascii="微軟正黑體" w:eastAsia="微軟正黑體" w:hAnsi="微軟正黑體"/>
                <w:b/>
                <w:color w:val="3333FF"/>
                <w:sz w:val="28"/>
                <w:szCs w:val="28"/>
              </w:rPr>
              <w:t>系統</w:t>
            </w:r>
            <w:r w:rsidRPr="001A5E2E">
              <w:rPr>
                <w:rFonts w:ascii="微軟正黑體" w:eastAsia="微軟正黑體" w:hAnsi="微軟正黑體" w:hint="eastAsia"/>
                <w:b/>
                <w:color w:val="3333FF"/>
                <w:sz w:val="28"/>
                <w:szCs w:val="28"/>
              </w:rPr>
              <w:t>線</w:t>
            </w:r>
            <w:r w:rsidRPr="001A5E2E">
              <w:rPr>
                <w:rFonts w:ascii="微軟正黑體" w:eastAsia="微軟正黑體" w:hAnsi="微軟正黑體"/>
                <w:b/>
                <w:color w:val="3333FF"/>
                <w:sz w:val="28"/>
                <w:szCs w:val="28"/>
              </w:rPr>
              <w:t>損紀錄</w:t>
            </w:r>
            <w:proofErr w:type="gramEnd"/>
            <w:r w:rsidRPr="001A5E2E">
              <w:rPr>
                <w:rFonts w:ascii="微軟正黑體" w:eastAsia="微軟正黑體" w:hAnsi="微軟正黑體"/>
                <w:b/>
                <w:color w:val="3333FF"/>
                <w:sz w:val="28"/>
                <w:szCs w:val="28"/>
              </w:rPr>
              <w:t>及原因</w:t>
            </w:r>
            <w:r w:rsidRPr="001A5E2E">
              <w:rPr>
                <w:rFonts w:ascii="微軟正黑體" w:eastAsia="微軟正黑體" w:hAnsi="微軟正黑體" w:hint="eastAsia"/>
                <w:b/>
                <w:color w:val="3333FF"/>
                <w:sz w:val="28"/>
                <w:szCs w:val="28"/>
              </w:rPr>
              <w:t>」。</w:t>
            </w:r>
          </w:p>
          <w:p w:rsidR="006335AE" w:rsidRDefault="006335AE" w:rsidP="00A5553E">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sidRPr="001A5E2E">
              <w:rPr>
                <w:rFonts w:ascii="微軟正黑體" w:eastAsia="微軟正黑體" w:hAnsi="微軟正黑體" w:cs="Times New Roman" w:hint="eastAsia"/>
                <w:b/>
                <w:color w:val="0000FF"/>
                <w:kern w:val="0"/>
                <w:sz w:val="28"/>
                <w:szCs w:val="28"/>
              </w:rPr>
              <w:t>紀錄</w:t>
            </w:r>
            <w:proofErr w:type="gramStart"/>
            <w:r w:rsidRPr="001A5E2E">
              <w:rPr>
                <w:rFonts w:ascii="微軟正黑體" w:eastAsia="微軟正黑體" w:hAnsi="微軟正黑體" w:cs="Times New Roman" w:hint="eastAsia"/>
                <w:b/>
                <w:color w:val="0000FF"/>
                <w:kern w:val="0"/>
                <w:sz w:val="28"/>
                <w:szCs w:val="28"/>
              </w:rPr>
              <w:t>愈詳愈</w:t>
            </w:r>
            <w:proofErr w:type="gramEnd"/>
            <w:r w:rsidRPr="001A5E2E">
              <w:rPr>
                <w:rFonts w:ascii="微軟正黑體" w:eastAsia="微軟正黑體" w:hAnsi="微軟正黑體" w:cs="Times New Roman" w:hint="eastAsia"/>
                <w:b/>
                <w:color w:val="0000FF"/>
                <w:kern w:val="0"/>
                <w:sz w:val="28"/>
                <w:szCs w:val="28"/>
              </w:rPr>
              <w:t>好，就既有資料提供，不強求沒有的資料</w:t>
            </w:r>
            <w:r>
              <w:rPr>
                <w:rFonts w:ascii="微軟正黑體" w:eastAsia="微軟正黑體" w:hAnsi="微軟正黑體" w:cs="Times New Roman" w:hint="eastAsia"/>
                <w:b/>
                <w:color w:val="0000FF"/>
                <w:kern w:val="0"/>
                <w:sz w:val="28"/>
                <w:szCs w:val="28"/>
              </w:rPr>
              <w:t>。</w:t>
            </w:r>
          </w:p>
          <w:p w:rsidR="006335AE" w:rsidRDefault="006335AE" w:rsidP="00A5553E">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Default="006335AE" w:rsidP="00A5553E">
            <w:pPr>
              <w:widowControl/>
              <w:snapToGrid w:val="0"/>
              <w:rPr>
                <w:rFonts w:ascii="微軟正黑體" w:eastAsia="微軟正黑體" w:hAnsi="微軟正黑體" w:cs="Times New Roman"/>
                <w:b/>
                <w:color w:val="0000FF"/>
                <w:kern w:val="0"/>
                <w:sz w:val="28"/>
                <w:szCs w:val="28"/>
              </w:rPr>
            </w:pPr>
            <w:r w:rsidRPr="001A5E2E">
              <w:rPr>
                <w:rFonts w:ascii="微軟正黑體" w:eastAsia="微軟正黑體" w:hAnsi="微軟正黑體" w:cs="Times New Roman" w:hint="eastAsia"/>
                <w:b/>
                <w:color w:val="0000FF"/>
                <w:kern w:val="0"/>
                <w:sz w:val="28"/>
                <w:szCs w:val="28"/>
              </w:rPr>
              <w:t>台電說明</w:t>
            </w:r>
            <w:r>
              <w:rPr>
                <w:rFonts w:ascii="微軟正黑體" w:eastAsia="微軟正黑體" w:hAnsi="微軟正黑體" w:cs="Times New Roman" w:hint="eastAsia"/>
                <w:b/>
                <w:color w:val="0000FF"/>
                <w:kern w:val="0"/>
                <w:sz w:val="28"/>
                <w:szCs w:val="28"/>
              </w:rPr>
              <w:t>：</w:t>
            </w:r>
          </w:p>
          <w:p w:rsidR="006335AE" w:rsidRDefault="006335AE" w:rsidP="00A5553E">
            <w:pPr>
              <w:widowControl/>
              <w:snapToGrid w:val="0"/>
              <w:ind w:leftChars="1" w:left="212" w:hangingChars="75" w:hanging="21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 xml:space="preserve">1. </w:t>
            </w:r>
            <w:r w:rsidRPr="003E1400">
              <w:rPr>
                <w:rFonts w:ascii="微軟正黑體" w:eastAsia="微軟正黑體" w:hAnsi="微軟正黑體" w:cs="Times New Roman" w:hint="eastAsia"/>
                <w:b/>
                <w:color w:val="0000FF"/>
                <w:kern w:val="0"/>
                <w:sz w:val="28"/>
                <w:szCs w:val="28"/>
              </w:rPr>
              <w:t>有關台電公司輸、配電系統耗損原因及資訊已公告於台電公司全球資訊網資訊揭露專區/經營資訊/重要電業經營績效。</w:t>
            </w:r>
            <w:r>
              <w:rPr>
                <w:rFonts w:ascii="微軟正黑體" w:eastAsia="微軟正黑體" w:hAnsi="微軟正黑體" w:cs="Times New Roman" w:hint="eastAsia"/>
                <w:b/>
                <w:color w:val="0000FF"/>
                <w:kern w:val="0"/>
                <w:sz w:val="28"/>
                <w:szCs w:val="28"/>
              </w:rPr>
              <w:t>(</w:t>
            </w:r>
            <w:hyperlink r:id="rId19" w:history="1">
              <w:r w:rsidR="00977601" w:rsidRPr="00977601">
                <w:rPr>
                  <w:rStyle w:val="a3"/>
                  <w:rFonts w:ascii="微軟正黑體" w:eastAsia="微軟正黑體" w:hAnsi="微軟正黑體" w:cs="Times New Roman"/>
                  <w:b/>
                  <w:kern w:val="0"/>
                  <w:sz w:val="28"/>
                  <w:szCs w:val="28"/>
                </w:rPr>
                <w:t>https://www.taipower.com.tw/TC/page.aspx?mid=201</w:t>
              </w:r>
            </w:hyperlink>
            <w:r w:rsidRPr="00490389">
              <w:rPr>
                <w:rFonts w:ascii="微軟正黑體" w:eastAsia="微軟正黑體" w:hAnsi="微軟正黑體" w:cs="Times New Roman" w:hint="eastAsia"/>
                <w:b/>
                <w:color w:val="0000FF"/>
                <w:kern w:val="0"/>
                <w:sz w:val="28"/>
                <w:szCs w:val="28"/>
              </w:rPr>
              <w:t>)</w:t>
            </w:r>
          </w:p>
          <w:p w:rsidR="006335AE" w:rsidRDefault="006335AE" w:rsidP="00A5553E">
            <w:pPr>
              <w:widowControl/>
              <w:snapToGrid w:val="0"/>
              <w:ind w:leftChars="1" w:left="212" w:hangingChars="75" w:hanging="21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 xml:space="preserve">2. </w:t>
            </w:r>
            <w:r w:rsidRPr="003E1400">
              <w:rPr>
                <w:rFonts w:ascii="微軟正黑體" w:eastAsia="微軟正黑體" w:hAnsi="微軟正黑體" w:cs="Times New Roman" w:hint="eastAsia"/>
                <w:b/>
                <w:color w:val="0000FF"/>
                <w:kern w:val="0"/>
                <w:sz w:val="28"/>
                <w:szCs w:val="28"/>
              </w:rPr>
              <w:t>輸電系統近十年(95~104年)</w:t>
            </w:r>
            <w:proofErr w:type="gramStart"/>
            <w:r w:rsidRPr="003E1400">
              <w:rPr>
                <w:rFonts w:ascii="微軟正黑體" w:eastAsia="微軟正黑體" w:hAnsi="微軟正黑體" w:cs="Times New Roman" w:hint="eastAsia"/>
                <w:b/>
                <w:color w:val="0000FF"/>
                <w:kern w:val="0"/>
                <w:sz w:val="28"/>
                <w:szCs w:val="28"/>
              </w:rPr>
              <w:t>線損率</w:t>
            </w:r>
            <w:proofErr w:type="gramEnd"/>
            <w:r w:rsidRPr="003E1400">
              <w:rPr>
                <w:rFonts w:ascii="微軟正黑體" w:eastAsia="微軟正黑體" w:hAnsi="微軟正黑體" w:cs="Times New Roman" w:hint="eastAsia"/>
                <w:b/>
                <w:color w:val="0000FF"/>
                <w:kern w:val="0"/>
                <w:sz w:val="28"/>
                <w:szCs w:val="28"/>
              </w:rPr>
              <w:t>分別為</w:t>
            </w:r>
            <w:r w:rsidRPr="003E1400">
              <w:rPr>
                <w:rFonts w:ascii="微軟正黑體" w:eastAsia="微軟正黑體" w:hAnsi="微軟正黑體" w:cs="Times New Roman"/>
                <w:b/>
                <w:color w:val="0000FF"/>
                <w:kern w:val="0"/>
                <w:sz w:val="28"/>
                <w:szCs w:val="28"/>
              </w:rPr>
              <w:t>2.50</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2.48</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2.38</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2.65</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2.53</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2.65</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2.37</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2.25</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2.12</w:t>
            </w:r>
            <w:r w:rsidRPr="003E1400">
              <w:rPr>
                <w:rFonts w:ascii="微軟正黑體" w:eastAsia="微軟正黑體" w:hAnsi="微軟正黑體" w:cs="Times New Roman" w:hint="eastAsia"/>
                <w:b/>
                <w:color w:val="0000FF"/>
                <w:kern w:val="0"/>
                <w:sz w:val="28"/>
                <w:szCs w:val="28"/>
              </w:rPr>
              <w:t>、</w:t>
            </w:r>
            <w:r w:rsidRPr="003E1400">
              <w:rPr>
                <w:rFonts w:ascii="微軟正黑體" w:eastAsia="微軟正黑體" w:hAnsi="微軟正黑體" w:cs="Times New Roman"/>
                <w:b/>
                <w:color w:val="0000FF"/>
                <w:kern w:val="0"/>
                <w:sz w:val="28"/>
                <w:szCs w:val="28"/>
              </w:rPr>
              <w:t>1.75</w:t>
            </w:r>
            <w:r w:rsidRPr="003E1400">
              <w:rPr>
                <w:rFonts w:ascii="微軟正黑體" w:eastAsia="微軟正黑體" w:hAnsi="微軟正黑體" w:cs="Times New Roman" w:hint="eastAsia"/>
                <w:b/>
                <w:color w:val="0000FF"/>
                <w:kern w:val="0"/>
                <w:sz w:val="28"/>
                <w:szCs w:val="28"/>
              </w:rPr>
              <w:t>%(以全</w:t>
            </w:r>
            <w:proofErr w:type="gramStart"/>
            <w:r w:rsidRPr="003E1400">
              <w:rPr>
                <w:rFonts w:ascii="微軟正黑體" w:eastAsia="微軟正黑體" w:hAnsi="微軟正黑體" w:cs="Times New Roman" w:hint="eastAsia"/>
                <w:b/>
                <w:color w:val="0000FF"/>
                <w:kern w:val="0"/>
                <w:sz w:val="28"/>
                <w:szCs w:val="28"/>
              </w:rPr>
              <w:t>系統發購電量</w:t>
            </w:r>
            <w:proofErr w:type="gramEnd"/>
            <w:r w:rsidRPr="003E1400">
              <w:rPr>
                <w:rFonts w:ascii="微軟正黑體" w:eastAsia="微軟正黑體" w:hAnsi="微軟正黑體" w:cs="Times New Roman" w:hint="eastAsia"/>
                <w:b/>
                <w:color w:val="0000FF"/>
                <w:kern w:val="0"/>
                <w:sz w:val="28"/>
                <w:szCs w:val="28"/>
              </w:rPr>
              <w:t>為基準計算)。</w:t>
            </w:r>
          </w:p>
          <w:p w:rsidR="006335AE" w:rsidRDefault="006335AE" w:rsidP="00A5553E">
            <w:pPr>
              <w:widowControl/>
              <w:snapToGrid w:val="0"/>
              <w:ind w:leftChars="1" w:left="212" w:hangingChars="75" w:hanging="21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lastRenderedPageBreak/>
              <w:t xml:space="preserve">3. </w:t>
            </w:r>
            <w:r w:rsidRPr="003E1400">
              <w:rPr>
                <w:rFonts w:ascii="微軟正黑體" w:eastAsia="微軟正黑體" w:hAnsi="微軟正黑體" w:cs="Times New Roman" w:hint="eastAsia"/>
                <w:b/>
                <w:color w:val="0000FF"/>
                <w:kern w:val="0"/>
                <w:sz w:val="28"/>
                <w:szCs w:val="28"/>
              </w:rPr>
              <w:t>輸電系統耗損，或稱輸電系統損失係指係發電廠所發的電力，在傳送的過程中，流經輸電線路、及變壓器等設備部分電力會由電能轉變成熱能，散發到空氣中，造成電力損失，此為自然之物理現象，亦為電力傳輸中必然產生之現象，現今仍無法避免</w:t>
            </w:r>
            <w:r>
              <w:rPr>
                <w:rFonts w:ascii="微軟正黑體" w:eastAsia="微軟正黑體" w:hAnsi="微軟正黑體" w:cs="Times New Roman" w:hint="eastAsia"/>
                <w:b/>
                <w:color w:val="0000FF"/>
                <w:kern w:val="0"/>
                <w:sz w:val="28"/>
                <w:szCs w:val="28"/>
              </w:rPr>
              <w:t>。</w:t>
            </w:r>
          </w:p>
          <w:p w:rsidR="00425467" w:rsidRDefault="00425467" w:rsidP="00425467">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425467" w:rsidRPr="006E540C" w:rsidRDefault="00425467" w:rsidP="00425467">
            <w:pPr>
              <w:widowControl/>
              <w:snapToGrid w:val="0"/>
              <w:ind w:leftChars="1" w:left="212" w:hangingChars="75" w:hanging="210"/>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13附件。</w:t>
            </w:r>
          </w:p>
        </w:tc>
      </w:tr>
      <w:tr w:rsidR="006335AE" w:rsidRPr="006E540C" w:rsidTr="00CB0897">
        <w:trPr>
          <w:trHeight w:val="402"/>
        </w:trPr>
        <w:tc>
          <w:tcPr>
            <w:tcW w:w="539" w:type="dxa"/>
            <w:shd w:val="clear" w:color="auto" w:fill="auto"/>
            <w:vAlign w:val="center"/>
            <w:hideMark/>
          </w:tcPr>
          <w:p w:rsidR="006335AE" w:rsidRPr="00071384" w:rsidRDefault="006335AE" w:rsidP="00FE7C0F">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14</w:t>
            </w:r>
          </w:p>
          <w:p w:rsidR="00FE7C0F" w:rsidRPr="00071384" w:rsidRDefault="0074641B" w:rsidP="00FE7C0F">
            <w:pPr>
              <w:widowControl/>
              <w:snapToGrid w:val="0"/>
              <w:jc w:val="center"/>
              <w:rPr>
                <w:rFonts w:ascii="微軟正黑體" w:eastAsia="微軟正黑體" w:hAnsi="微軟正黑體" w:cs="Times New Roman"/>
                <w:b/>
                <w:color w:val="000000"/>
                <w:kern w:val="0"/>
                <w:sz w:val="28"/>
                <w:szCs w:val="28"/>
              </w:rPr>
            </w:pPr>
            <w:r w:rsidRPr="00CF50E9">
              <w:rPr>
                <w:rFonts w:ascii="微軟正黑體" w:eastAsia="微軟正黑體" w:hAnsi="微軟正黑體" w:cs="Times New Roman"/>
                <w:b/>
                <w:color w:val="FF0000"/>
                <w:kern w:val="0"/>
                <w:sz w:val="28"/>
                <w:szCs w:val="28"/>
              </w:rPr>
              <w:t>紅</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輸電系統失效分析</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1886" w:type="dxa"/>
            <w:shd w:val="clear" w:color="auto" w:fill="auto"/>
            <w:vAlign w:val="center"/>
            <w:hideMark/>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r w:rsidRPr="00071384">
              <w:rPr>
                <w:rFonts w:ascii="微軟正黑體" w:eastAsia="微軟正黑體" w:hAnsi="微軟正黑體" w:cs="Times New Roman"/>
                <w:b/>
                <w:color w:val="000000"/>
                <w:kern w:val="0"/>
                <w:sz w:val="28"/>
                <w:szCs w:val="28"/>
              </w:rPr>
              <w:t>與4、5結合</w:t>
            </w: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6335AE" w:rsidRDefault="006335AE" w:rsidP="00A5553E">
            <w:pPr>
              <w:widowControl/>
              <w:snapToGrid w:val="0"/>
              <w:jc w:val="both"/>
              <w:rPr>
                <w:rFonts w:ascii="微軟正黑體" w:eastAsia="微軟正黑體" w:hAnsi="微軟正黑體" w:cs="Times New Roman"/>
                <w:b/>
                <w:color w:val="0000FF"/>
                <w:kern w:val="0"/>
                <w:sz w:val="28"/>
                <w:szCs w:val="28"/>
              </w:rPr>
            </w:pPr>
            <w:r w:rsidRPr="00490389">
              <w:rPr>
                <w:rFonts w:ascii="微軟正黑體" w:eastAsia="微軟正黑體" w:hAnsi="微軟正黑體" w:cs="Times New Roman" w:hint="eastAsia"/>
                <w:b/>
                <w:color w:val="0000FF"/>
                <w:kern w:val="0"/>
                <w:sz w:val="28"/>
                <w:szCs w:val="28"/>
              </w:rPr>
              <w:t>因6/29當日雙方對於</w:t>
            </w:r>
            <w:proofErr w:type="gramStart"/>
            <w:r w:rsidRPr="00490389">
              <w:rPr>
                <w:rFonts w:ascii="微軟正黑體" w:eastAsia="微軟正黑體" w:hAnsi="微軟正黑體" w:cs="Times New Roman" w:hint="eastAsia"/>
                <w:b/>
                <w:color w:val="0000FF"/>
                <w:kern w:val="0"/>
                <w:sz w:val="28"/>
                <w:szCs w:val="28"/>
              </w:rPr>
              <w:t>＂</w:t>
            </w:r>
            <w:proofErr w:type="gramEnd"/>
            <w:r w:rsidRPr="00490389">
              <w:rPr>
                <w:rFonts w:ascii="微軟正黑體" w:eastAsia="微軟正黑體" w:hAnsi="微軟正黑體" w:cs="Times New Roman" w:hint="eastAsia"/>
                <w:b/>
                <w:color w:val="0000FF"/>
                <w:kern w:val="0"/>
                <w:sz w:val="28"/>
                <w:szCs w:val="28"/>
              </w:rPr>
              <w:t>失效</w:t>
            </w:r>
            <w:proofErr w:type="gramStart"/>
            <w:r w:rsidRPr="00490389">
              <w:rPr>
                <w:rFonts w:ascii="微軟正黑體" w:eastAsia="微軟正黑體" w:hAnsi="微軟正黑體" w:cs="Times New Roman" w:hint="eastAsia"/>
                <w:b/>
                <w:color w:val="0000FF"/>
                <w:kern w:val="0"/>
                <w:sz w:val="28"/>
                <w:szCs w:val="28"/>
              </w:rPr>
              <w:t>＂</w:t>
            </w:r>
            <w:proofErr w:type="gramEnd"/>
            <w:r w:rsidRPr="00490389">
              <w:rPr>
                <w:rFonts w:ascii="微軟正黑體" w:eastAsia="微軟正黑體" w:hAnsi="微軟正黑體" w:cs="Times New Roman" w:hint="eastAsia"/>
                <w:b/>
                <w:color w:val="0000FF"/>
                <w:kern w:val="0"/>
                <w:sz w:val="28"/>
                <w:szCs w:val="28"/>
              </w:rPr>
              <w:t>仍未有一致認知，所有牽涉失效的項目研究小組同意先以N/A標示(以上係</w:t>
            </w:r>
            <w:r>
              <w:rPr>
                <w:rFonts w:ascii="微軟正黑體" w:eastAsia="微軟正黑體" w:hAnsi="微軟正黑體" w:cs="Times New Roman" w:hint="eastAsia"/>
                <w:b/>
                <w:color w:val="0000FF"/>
                <w:kern w:val="0"/>
                <w:sz w:val="28"/>
                <w:szCs w:val="28"/>
              </w:rPr>
              <w:t>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86394" w:rsidRDefault="00686394" w:rsidP="00686394">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686394" w:rsidRPr="00C712E3" w:rsidRDefault="00686394" w:rsidP="00686394">
            <w:pPr>
              <w:widowControl/>
              <w:snapToGrid w:val="0"/>
              <w:jc w:val="both"/>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編號14</w:t>
            </w:r>
            <w:r>
              <w:rPr>
                <w:rFonts w:ascii="微軟正黑體" w:eastAsia="微軟正黑體" w:hAnsi="微軟正黑體" w:cs="Times New Roman" w:hint="eastAsia"/>
                <w:b/>
                <w:color w:val="0000FF" w:themeColor="hyperlink"/>
                <w:kern w:val="0"/>
                <w:sz w:val="28"/>
                <w:szCs w:val="28"/>
              </w:rPr>
              <w:t>附件。</w:t>
            </w:r>
          </w:p>
        </w:tc>
      </w:tr>
      <w:tr w:rsidR="006335AE" w:rsidRPr="006E540C" w:rsidTr="00CB0897">
        <w:trPr>
          <w:trHeight w:val="510"/>
        </w:trPr>
        <w:tc>
          <w:tcPr>
            <w:tcW w:w="539" w:type="dxa"/>
            <w:shd w:val="clear" w:color="auto" w:fill="auto"/>
            <w:vAlign w:val="center"/>
            <w:hideMark/>
          </w:tcPr>
          <w:p w:rsidR="00FE7C0F" w:rsidRPr="00B17C7B" w:rsidRDefault="00FE7C0F" w:rsidP="00A5553E">
            <w:pPr>
              <w:widowControl/>
              <w:snapToGrid w:val="0"/>
              <w:jc w:val="center"/>
              <w:rPr>
                <w:rFonts w:ascii="微軟正黑體" w:eastAsia="微軟正黑體" w:hAnsi="微軟正黑體" w:cs="Times New Roman"/>
                <w:b/>
                <w:color w:val="000000"/>
                <w:kern w:val="0"/>
                <w:sz w:val="20"/>
                <w:szCs w:val="20"/>
              </w:rPr>
            </w:pPr>
            <w:r w:rsidRPr="00B17C7B">
              <w:rPr>
                <w:rFonts w:ascii="微軟正黑體" w:eastAsia="微軟正黑體" w:hAnsi="微軟正黑體" w:cs="Times New Roman" w:hint="eastAsia"/>
                <w:b/>
                <w:color w:val="000000"/>
                <w:kern w:val="0"/>
                <w:sz w:val="20"/>
                <w:szCs w:val="20"/>
              </w:rPr>
              <w:t>14-1</w:t>
            </w:r>
          </w:p>
          <w:p w:rsidR="006335AE" w:rsidRPr="00071384" w:rsidRDefault="00FE7C0F"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r w:rsidR="006335AE" w:rsidRPr="00071384">
              <w:rPr>
                <w:rFonts w:ascii="微軟正黑體" w:eastAsia="微軟正黑體" w:hAnsi="微軟正黑體" w:cs="Times New Roman"/>
                <w:b/>
                <w:color w:val="000000"/>
                <w:kern w:val="0"/>
                <w:sz w:val="28"/>
                <w:szCs w:val="28"/>
              </w:rPr>
              <w:t xml:space="preserve">　</w:t>
            </w:r>
          </w:p>
        </w:tc>
        <w:tc>
          <w:tcPr>
            <w:tcW w:w="2127" w:type="dxa"/>
            <w:shd w:val="clear" w:color="auto" w:fill="auto"/>
            <w:vAlign w:val="center"/>
            <w:hideMark/>
          </w:tcPr>
          <w:p w:rsidR="006335AE" w:rsidRPr="00071384" w:rsidRDefault="006335AE" w:rsidP="00A5553E">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六、七輸計劃效益分析</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850" w:type="dxa"/>
            <w:shd w:val="clear" w:color="auto" w:fill="auto"/>
            <w:vAlign w:val="center"/>
            <w:hideMark/>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6335AE" w:rsidRPr="00071384" w:rsidRDefault="006335AE" w:rsidP="00A5553E">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6335AE" w:rsidRPr="00071384" w:rsidRDefault="006335AE" w:rsidP="00A5553E">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6335AE" w:rsidRDefault="006335AE" w:rsidP="00A5553E">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以報部資料為</w:t>
            </w:r>
            <w:proofErr w:type="gramStart"/>
            <w:r>
              <w:rPr>
                <w:rFonts w:ascii="微軟正黑體" w:eastAsia="微軟正黑體" w:hAnsi="微軟正黑體" w:cs="Times New Roman" w:hint="eastAsia"/>
                <w:b/>
                <w:color w:val="0000FF"/>
                <w:kern w:val="0"/>
                <w:sz w:val="28"/>
                <w:szCs w:val="28"/>
              </w:rPr>
              <w:t>準</w:t>
            </w:r>
            <w:proofErr w:type="gramEnd"/>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6335AE" w:rsidRDefault="006335AE"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lastRenderedPageBreak/>
              <w:t>台電說明：</w:t>
            </w:r>
            <w:r w:rsidRPr="00B61258">
              <w:rPr>
                <w:rFonts w:ascii="微軟正黑體" w:eastAsia="微軟正黑體" w:hAnsi="微軟正黑體" w:cs="Times New Roman" w:hint="eastAsia"/>
                <w:b/>
                <w:color w:val="0000FF"/>
                <w:kern w:val="0"/>
                <w:sz w:val="28"/>
                <w:szCs w:val="28"/>
              </w:rPr>
              <w:t>提供</w:t>
            </w:r>
            <w:r w:rsidRPr="001A5E2E">
              <w:rPr>
                <w:rFonts w:ascii="微軟正黑體" w:eastAsia="微軟正黑體" w:hAnsi="微軟正黑體" w:cs="Times New Roman"/>
                <w:b/>
                <w:color w:val="0000FF"/>
                <w:kern w:val="0"/>
                <w:sz w:val="28"/>
                <w:szCs w:val="28"/>
              </w:rPr>
              <w:t>六、七輸</w:t>
            </w:r>
            <w:r>
              <w:rPr>
                <w:rFonts w:ascii="微軟正黑體" w:eastAsia="微軟正黑體" w:hAnsi="微軟正黑體" w:cs="Times New Roman" w:hint="eastAsia"/>
                <w:b/>
                <w:color w:val="0000FF"/>
                <w:kern w:val="0"/>
                <w:sz w:val="28"/>
                <w:szCs w:val="28"/>
              </w:rPr>
              <w:t>計畫之效益分析。</w:t>
            </w:r>
            <w:r w:rsidRPr="00941B0E">
              <w:rPr>
                <w:rFonts w:ascii="微軟正黑體" w:eastAsia="微軟正黑體" w:hAnsi="微軟正黑體" w:cs="Times New Roman"/>
                <w:b/>
                <w:color w:val="0000FF"/>
                <w:kern w:val="0"/>
                <w:sz w:val="28"/>
                <w:szCs w:val="28"/>
              </w:rPr>
              <w:t>(</w:t>
            </w:r>
            <w:r w:rsidRPr="00941B0E">
              <w:rPr>
                <w:rFonts w:ascii="微軟正黑體" w:eastAsia="微軟正黑體" w:hAnsi="微軟正黑體" w:cs="Times New Roman" w:hint="eastAsia"/>
                <w:b/>
                <w:color w:val="0000FF"/>
                <w:kern w:val="0"/>
                <w:sz w:val="28"/>
                <w:szCs w:val="28"/>
              </w:rPr>
              <w:t>編號14-1附件</w:t>
            </w:r>
            <w:r w:rsidRPr="00941B0E">
              <w:rPr>
                <w:rFonts w:ascii="微軟正黑體" w:eastAsia="微軟正黑體" w:hAnsi="微軟正黑體" w:cs="Times New Roman"/>
                <w:b/>
                <w:color w:val="0000FF"/>
                <w:kern w:val="0"/>
                <w:sz w:val="28"/>
                <w:szCs w:val="28"/>
              </w:rPr>
              <w:t>)</w:t>
            </w:r>
          </w:p>
          <w:p w:rsidR="008354F0" w:rsidRDefault="008354F0" w:rsidP="00A5553E">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kern w:val="0"/>
                <w:sz w:val="28"/>
                <w:szCs w:val="28"/>
              </w:rPr>
              <w:t>8/9</w:t>
            </w:r>
          </w:p>
          <w:p w:rsidR="008354F0" w:rsidRPr="0009411C" w:rsidRDefault="008354F0" w:rsidP="00A5553E">
            <w:pPr>
              <w:widowControl/>
              <w:snapToGrid w:val="0"/>
              <w:rPr>
                <w:rFonts w:ascii="微軟正黑體" w:eastAsia="微軟正黑體" w:hAnsi="微軟正黑體" w:cs="Times New Roman"/>
                <w:b/>
                <w:kern w:val="0"/>
                <w:sz w:val="28"/>
                <w:szCs w:val="28"/>
              </w:rPr>
            </w:pPr>
            <w:r w:rsidRPr="00C20EEB">
              <w:rPr>
                <w:rFonts w:ascii="微軟正黑體" w:eastAsia="微軟正黑體" w:hAnsi="微軟正黑體" w:cs="Times New Roman"/>
                <w:b/>
                <w:color w:val="0000FF"/>
                <w:kern w:val="0"/>
                <w:sz w:val="28"/>
                <w:szCs w:val="28"/>
                <w:highlight w:val="yellow"/>
              </w:rPr>
              <w:t>台電依研究團隊要求</w:t>
            </w:r>
            <w:r w:rsidRPr="00C20EEB">
              <w:rPr>
                <w:rFonts w:ascii="微軟正黑體" w:eastAsia="微軟正黑體" w:hAnsi="微軟正黑體" w:cs="Times New Roman" w:hint="eastAsia"/>
                <w:b/>
                <w:color w:val="0000FF"/>
                <w:kern w:val="0"/>
                <w:sz w:val="28"/>
                <w:szCs w:val="28"/>
                <w:highlight w:val="yellow"/>
              </w:rPr>
              <w:t>，</w:t>
            </w:r>
            <w:r w:rsidRPr="00C20EEB">
              <w:rPr>
                <w:rFonts w:ascii="微軟正黑體" w:eastAsia="微軟正黑體" w:hAnsi="微軟正黑體" w:cs="Times New Roman"/>
                <w:b/>
                <w:color w:val="0000FF"/>
                <w:kern w:val="0"/>
                <w:sz w:val="28"/>
                <w:szCs w:val="28"/>
                <w:highlight w:val="yellow"/>
              </w:rPr>
              <w:t>提供六輸可行性報告</w:t>
            </w:r>
            <w:r w:rsidRPr="00C20EEB">
              <w:rPr>
                <w:rFonts w:ascii="微軟正黑體" w:eastAsia="微軟正黑體" w:hAnsi="微軟正黑體" w:cs="Times New Roman" w:hint="eastAsia"/>
                <w:b/>
                <w:color w:val="0000FF"/>
                <w:kern w:val="0"/>
                <w:sz w:val="28"/>
                <w:szCs w:val="28"/>
                <w:highlight w:val="yellow"/>
              </w:rPr>
              <w:t>(編號14-2附件)。</w:t>
            </w:r>
          </w:p>
        </w:tc>
      </w:tr>
      <w:tr w:rsidR="004C0682" w:rsidRPr="006E540C" w:rsidTr="00CB0897">
        <w:trPr>
          <w:trHeight w:val="780"/>
        </w:trPr>
        <w:tc>
          <w:tcPr>
            <w:tcW w:w="53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15</w:t>
            </w:r>
          </w:p>
          <w:p w:rsidR="009F1F5E" w:rsidRPr="00071384" w:rsidRDefault="009F1F5E" w:rsidP="004C0682">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4C0682" w:rsidRPr="00071384" w:rsidRDefault="004C0682" w:rsidP="004C0682">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所有在役供電電力機組興建計劃</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DB2391" w:rsidRPr="00071384" w:rsidRDefault="00DB2391" w:rsidP="00DB2391">
            <w:pPr>
              <w:snapToGrid w:val="0"/>
              <w:spacing w:line="400" w:lineRule="exact"/>
              <w:jc w:val="both"/>
              <w:rPr>
                <w:rFonts w:ascii="微軟正黑體" w:eastAsia="微軟正黑體" w:hAnsi="微軟正黑體"/>
                <w:b/>
                <w:sz w:val="28"/>
                <w:szCs w:val="28"/>
              </w:rPr>
            </w:pPr>
            <w:r w:rsidRPr="00071384">
              <w:rPr>
                <w:rFonts w:ascii="微軟正黑體" w:eastAsia="微軟正黑體" w:hAnsi="微軟正黑體"/>
                <w:b/>
                <w:sz w:val="28"/>
                <w:szCs w:val="28"/>
              </w:rPr>
              <w:t>計劃效益、產能、產量、產值</w:t>
            </w:r>
          </w:p>
          <w:p w:rsidR="004C0682" w:rsidRPr="00071384" w:rsidRDefault="004C0682" w:rsidP="004C0682">
            <w:pPr>
              <w:snapToGrid w:val="0"/>
              <w:spacing w:line="400" w:lineRule="exact"/>
              <w:jc w:val="both"/>
              <w:rPr>
                <w:rFonts w:ascii="微軟正黑體" w:eastAsia="微軟正黑體" w:hAnsi="微軟正黑體"/>
                <w:b/>
                <w:sz w:val="28"/>
                <w:szCs w:val="28"/>
              </w:rPr>
            </w:pPr>
          </w:p>
        </w:tc>
        <w:tc>
          <w:tcPr>
            <w:tcW w:w="850" w:type="dxa"/>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4C0682" w:rsidRPr="00071384" w:rsidRDefault="004C0682" w:rsidP="004C0682">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4C0682" w:rsidRPr="00490389" w:rsidRDefault="004C0682" w:rsidP="004C0682">
            <w:pPr>
              <w:snapToGrid w:val="0"/>
              <w:rPr>
                <w:rFonts w:ascii="微軟正黑體" w:eastAsia="微軟正黑體" w:hAnsi="微軟正黑體"/>
                <w:b/>
                <w:color w:val="0000FF"/>
                <w:sz w:val="28"/>
                <w:szCs w:val="28"/>
              </w:rPr>
            </w:pPr>
            <w:r>
              <w:rPr>
                <w:rFonts w:ascii="微軟正黑體" w:eastAsia="微軟正黑體" w:hAnsi="微軟正黑體" w:hint="eastAsia"/>
                <w:b/>
                <w:color w:val="3333FF"/>
                <w:sz w:val="28"/>
                <w:szCs w:val="28"/>
              </w:rPr>
              <w:t>名詞說明</w:t>
            </w:r>
            <w:r w:rsidRPr="00490389">
              <w:rPr>
                <w:rFonts w:ascii="微軟正黑體" w:eastAsia="微軟正黑體" w:hAnsi="微軟正黑體" w:hint="eastAsia"/>
                <w:b/>
                <w:color w:val="0000FF"/>
                <w:sz w:val="28"/>
                <w:szCs w:val="28"/>
              </w:rPr>
              <w:t>：所提文件內容應為「</w:t>
            </w:r>
            <w:r w:rsidRPr="00490389">
              <w:rPr>
                <w:rFonts w:ascii="微軟正黑體" w:eastAsia="微軟正黑體" w:hAnsi="微軟正黑體" w:cs="Times New Roman" w:hint="eastAsia"/>
                <w:b/>
                <w:color w:val="0000FF"/>
                <w:kern w:val="0"/>
                <w:sz w:val="28"/>
                <w:szCs w:val="28"/>
              </w:rPr>
              <w:t>所有營運中的發電機組專案</w:t>
            </w:r>
            <w:r w:rsidRPr="00490389">
              <w:rPr>
                <w:rFonts w:ascii="微軟正黑體" w:eastAsia="微軟正黑體" w:hAnsi="微軟正黑體" w:cs="Times New Roman"/>
                <w:b/>
                <w:color w:val="0000FF"/>
                <w:kern w:val="0"/>
                <w:sz w:val="28"/>
                <w:szCs w:val="28"/>
              </w:rPr>
              <w:t>計</w:t>
            </w:r>
            <w:r w:rsidRPr="00490389">
              <w:rPr>
                <w:rFonts w:ascii="微軟正黑體" w:eastAsia="微軟正黑體" w:hAnsi="微軟正黑體" w:cs="Times New Roman" w:hint="eastAsia"/>
                <w:b/>
                <w:color w:val="0000FF"/>
                <w:kern w:val="0"/>
                <w:sz w:val="28"/>
                <w:szCs w:val="28"/>
              </w:rPr>
              <w:t>畫」</w:t>
            </w:r>
          </w:p>
          <w:p w:rsidR="004C0682" w:rsidRPr="00490389" w:rsidRDefault="004C0682" w:rsidP="004C0682">
            <w:pPr>
              <w:widowControl/>
              <w:snapToGrid w:val="0"/>
              <w:rPr>
                <w:rFonts w:ascii="微軟正黑體" w:eastAsia="微軟正黑體" w:hAnsi="微軟正黑體" w:cs="Times New Roman"/>
                <w:b/>
                <w:color w:val="0000FF"/>
                <w:kern w:val="0"/>
                <w:sz w:val="28"/>
                <w:szCs w:val="28"/>
              </w:rPr>
            </w:pPr>
            <w:r w:rsidRPr="00490389">
              <w:rPr>
                <w:rFonts w:ascii="微軟正黑體" w:eastAsia="微軟正黑體" w:hAnsi="微軟正黑體" w:cs="Times New Roman" w:hint="eastAsia"/>
                <w:b/>
                <w:color w:val="0000FF"/>
                <w:kern w:val="0"/>
                <w:sz w:val="28"/>
                <w:szCs w:val="28"/>
              </w:rPr>
              <w:t>6/29</w:t>
            </w:r>
          </w:p>
          <w:p w:rsidR="004C0682" w:rsidRDefault="00E30D74" w:rsidP="004C0682">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004C0682" w:rsidRPr="00AC3E57">
              <w:rPr>
                <w:rFonts w:ascii="微軟正黑體" w:eastAsia="微軟正黑體" w:hAnsi="微軟正黑體" w:cs="Times New Roman" w:hint="eastAsia"/>
                <w:b/>
                <w:color w:val="0000FF"/>
                <w:kern w:val="0"/>
                <w:sz w:val="28"/>
                <w:szCs w:val="28"/>
              </w:rPr>
              <w:t>：</w:t>
            </w:r>
            <w:r w:rsidR="004C0682" w:rsidRPr="00AD598D">
              <w:rPr>
                <w:rFonts w:ascii="微軟正黑體" w:eastAsia="微軟正黑體" w:hAnsi="微軟正黑體" w:cs="Times New Roman" w:hint="eastAsia"/>
                <w:b/>
                <w:color w:val="0000FF"/>
                <w:kern w:val="0"/>
                <w:sz w:val="28"/>
                <w:szCs w:val="28"/>
              </w:rPr>
              <w:t>奉核准的興建計劃，包括IPP</w:t>
            </w:r>
          </w:p>
          <w:p w:rsidR="004C0682" w:rsidRDefault="008A7508" w:rsidP="00171464">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B7847" w:rsidRDefault="008B7847" w:rsidP="008B7847">
            <w:pPr>
              <w:snapToGrid w:val="0"/>
              <w:rPr>
                <w:rFonts w:ascii="微軟正黑體" w:eastAsia="微軟正黑體" w:hAnsi="微軟正黑體"/>
                <w:b/>
                <w:color w:val="3333FF"/>
                <w:sz w:val="28"/>
                <w:szCs w:val="28"/>
              </w:rPr>
            </w:pPr>
            <w:r>
              <w:rPr>
                <w:rFonts w:ascii="微軟正黑體" w:eastAsia="微軟正黑體" w:hAnsi="微軟正黑體" w:cs="Times New Roman" w:hint="eastAsia"/>
                <w:b/>
                <w:color w:val="0000FF"/>
                <w:kern w:val="0"/>
                <w:sz w:val="28"/>
                <w:szCs w:val="28"/>
              </w:rPr>
              <w:t>台電說明:</w:t>
            </w:r>
          </w:p>
          <w:p w:rsidR="0000518D" w:rsidRPr="0000518D" w:rsidRDefault="0000518D" w:rsidP="00F72D2E">
            <w:pPr>
              <w:pStyle w:val="ab"/>
              <w:numPr>
                <w:ilvl w:val="0"/>
                <w:numId w:val="3"/>
              </w:numPr>
              <w:snapToGrid w:val="0"/>
              <w:ind w:leftChars="0"/>
              <w:rPr>
                <w:rFonts w:ascii="微軟正黑體" w:eastAsia="微軟正黑體" w:hAnsi="微軟正黑體"/>
                <w:b/>
                <w:color w:val="3333FF"/>
                <w:sz w:val="28"/>
                <w:szCs w:val="28"/>
              </w:rPr>
            </w:pPr>
            <w:r w:rsidRPr="0000518D">
              <w:rPr>
                <w:rFonts w:ascii="微軟正黑體" w:eastAsia="微軟正黑體" w:hAnsi="微軟正黑體" w:hint="eastAsia"/>
                <w:b/>
                <w:color w:val="3333FF"/>
                <w:sz w:val="28"/>
                <w:szCs w:val="28"/>
              </w:rPr>
              <w:t>本公司營運中電</w:t>
            </w:r>
            <w:r w:rsidRPr="0000518D">
              <w:rPr>
                <w:rFonts w:ascii="微軟正黑體" w:eastAsia="微軟正黑體" w:hAnsi="微軟正黑體"/>
                <w:b/>
                <w:color w:val="3333FF"/>
                <w:sz w:val="28"/>
                <w:szCs w:val="28"/>
              </w:rPr>
              <w:t>力</w:t>
            </w:r>
            <w:r w:rsidRPr="0000518D">
              <w:rPr>
                <w:rFonts w:ascii="微軟正黑體" w:eastAsia="微軟正黑體" w:hAnsi="微軟正黑體" w:hint="eastAsia"/>
                <w:b/>
                <w:color w:val="3333FF"/>
                <w:sz w:val="28"/>
                <w:szCs w:val="28"/>
              </w:rPr>
              <w:t>機組興</w:t>
            </w:r>
            <w:r w:rsidRPr="0000518D">
              <w:rPr>
                <w:rFonts w:ascii="微軟正黑體" w:eastAsia="微軟正黑體" w:hAnsi="微軟正黑體"/>
                <w:b/>
                <w:color w:val="3333FF"/>
                <w:sz w:val="28"/>
                <w:szCs w:val="28"/>
              </w:rPr>
              <w:t>建</w:t>
            </w:r>
            <w:r w:rsidRPr="0000518D">
              <w:rPr>
                <w:rFonts w:ascii="微軟正黑體" w:eastAsia="微軟正黑體" w:hAnsi="微軟正黑體" w:hint="eastAsia"/>
                <w:b/>
                <w:color w:val="3333FF"/>
                <w:sz w:val="28"/>
                <w:szCs w:val="28"/>
              </w:rPr>
              <w:t>計</w:t>
            </w:r>
            <w:r w:rsidRPr="0000518D">
              <w:rPr>
                <w:rFonts w:ascii="微軟正黑體" w:eastAsia="微軟正黑體" w:hAnsi="微軟正黑體"/>
                <w:b/>
                <w:color w:val="3333FF"/>
                <w:sz w:val="28"/>
                <w:szCs w:val="28"/>
              </w:rPr>
              <w:t>畫</w:t>
            </w:r>
            <w:r w:rsidRPr="0000518D">
              <w:rPr>
                <w:rFonts w:ascii="微軟正黑體" w:eastAsia="微軟正黑體" w:hAnsi="微軟正黑體" w:hint="eastAsia"/>
                <w:b/>
                <w:color w:val="3333FF"/>
                <w:sz w:val="28"/>
                <w:szCs w:val="28"/>
              </w:rPr>
              <w:t>(詳</w:t>
            </w:r>
            <w:r w:rsidRPr="003D3105">
              <w:rPr>
                <w:rFonts w:ascii="微軟正黑體" w:eastAsia="微軟正黑體" w:hAnsi="微軟正黑體" w:hint="eastAsia"/>
                <w:b/>
                <w:color w:val="3333FF"/>
                <w:sz w:val="28"/>
                <w:szCs w:val="28"/>
              </w:rPr>
              <w:t>編</w:t>
            </w:r>
            <w:r w:rsidRPr="003D3105">
              <w:rPr>
                <w:rFonts w:ascii="微軟正黑體" w:eastAsia="微軟正黑體" w:hAnsi="微軟正黑體"/>
                <w:b/>
                <w:color w:val="3333FF"/>
                <w:sz w:val="28"/>
                <w:szCs w:val="28"/>
              </w:rPr>
              <w:t>號</w:t>
            </w:r>
            <w:r w:rsidRPr="003D3105">
              <w:rPr>
                <w:rFonts w:ascii="微軟正黑體" w:eastAsia="微軟正黑體" w:hAnsi="微軟正黑體" w:hint="eastAsia"/>
                <w:b/>
                <w:color w:val="3333FF"/>
                <w:sz w:val="28"/>
                <w:szCs w:val="28"/>
              </w:rPr>
              <w:t>1</w:t>
            </w:r>
            <w:r w:rsidRPr="003D3105">
              <w:rPr>
                <w:rFonts w:ascii="微軟正黑體" w:eastAsia="微軟正黑體" w:hAnsi="微軟正黑體"/>
                <w:b/>
                <w:color w:val="3333FF"/>
                <w:sz w:val="28"/>
                <w:szCs w:val="28"/>
              </w:rPr>
              <w:t>5</w:t>
            </w:r>
            <w:r w:rsidRPr="003D3105">
              <w:rPr>
                <w:rFonts w:ascii="微軟正黑體" w:eastAsia="微軟正黑體" w:hAnsi="微軟正黑體" w:hint="eastAsia"/>
                <w:b/>
                <w:color w:val="3333FF"/>
                <w:sz w:val="28"/>
                <w:szCs w:val="28"/>
              </w:rPr>
              <w:t>附</w:t>
            </w:r>
            <w:r w:rsidRPr="003D3105">
              <w:rPr>
                <w:rFonts w:ascii="微軟正黑體" w:eastAsia="微軟正黑體" w:hAnsi="微軟正黑體"/>
                <w:b/>
                <w:color w:val="3333FF"/>
                <w:sz w:val="28"/>
                <w:szCs w:val="28"/>
              </w:rPr>
              <w:t>件</w:t>
            </w:r>
            <w:r w:rsidRPr="0000518D">
              <w:rPr>
                <w:rFonts w:ascii="微軟正黑體" w:eastAsia="微軟正黑體" w:hAnsi="微軟正黑體" w:hint="eastAsia"/>
                <w:b/>
                <w:color w:val="3333FF"/>
                <w:sz w:val="28"/>
                <w:szCs w:val="28"/>
              </w:rPr>
              <w:t>)</w:t>
            </w:r>
            <w:r w:rsidRPr="0000518D">
              <w:rPr>
                <w:rFonts w:ascii="微軟正黑體" w:eastAsia="微軟正黑體" w:hAnsi="微軟正黑體"/>
                <w:b/>
                <w:color w:val="3333FF"/>
                <w:sz w:val="28"/>
                <w:szCs w:val="28"/>
              </w:rPr>
              <w:t>，其中</w:t>
            </w:r>
            <w:r w:rsidRPr="0000518D">
              <w:rPr>
                <w:rFonts w:ascii="微軟正黑體" w:eastAsia="微軟正黑體" w:hAnsi="微軟正黑體" w:hint="eastAsia"/>
                <w:b/>
                <w:color w:val="3333FF"/>
                <w:sz w:val="28"/>
                <w:szCs w:val="28"/>
              </w:rPr>
              <w:t>部分資料因年代久遠，已不可考。</w:t>
            </w:r>
          </w:p>
          <w:p w:rsidR="008B7847" w:rsidRPr="006C773E" w:rsidRDefault="008B7847" w:rsidP="00F72D2E">
            <w:pPr>
              <w:pStyle w:val="ab"/>
              <w:numPr>
                <w:ilvl w:val="0"/>
                <w:numId w:val="3"/>
              </w:numPr>
              <w:snapToGrid w:val="0"/>
              <w:ind w:leftChars="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IPP核准資料非台電權限。</w:t>
            </w:r>
          </w:p>
          <w:p w:rsidR="008B7847" w:rsidRPr="006C773E" w:rsidRDefault="008B7847" w:rsidP="00F72D2E">
            <w:pPr>
              <w:pStyle w:val="ab"/>
              <w:numPr>
                <w:ilvl w:val="0"/>
                <w:numId w:val="3"/>
              </w:numPr>
              <w:snapToGrid w:val="0"/>
              <w:ind w:leftChars="0"/>
              <w:rPr>
                <w:rFonts w:ascii="微軟正黑體" w:eastAsia="微軟正黑體" w:hAnsi="微軟正黑體"/>
                <w:b/>
                <w:color w:val="3333FF"/>
                <w:sz w:val="28"/>
                <w:szCs w:val="28"/>
              </w:rPr>
            </w:pPr>
            <w:r w:rsidRPr="006C773E">
              <w:rPr>
                <w:rFonts w:ascii="微軟正黑體" w:eastAsia="微軟正黑體" w:hAnsi="微軟正黑體" w:cs="Times New Roman" w:hint="eastAsia"/>
                <w:b/>
                <w:color w:val="3333FF"/>
                <w:spacing w:val="-8"/>
                <w:kern w:val="0"/>
                <w:sz w:val="28"/>
                <w:szCs w:val="28"/>
              </w:rPr>
              <w:t>在建計畫資料，</w:t>
            </w:r>
            <w:r w:rsidRPr="006C773E">
              <w:rPr>
                <w:rFonts w:ascii="微軟正黑體" w:eastAsia="微軟正黑體" w:hAnsi="微軟正黑體" w:hint="eastAsia"/>
                <w:b/>
                <w:color w:val="3333FF"/>
                <w:spacing w:val="-8"/>
                <w:sz w:val="28"/>
                <w:szCs w:val="28"/>
              </w:rPr>
              <w:t>請詳</w:t>
            </w:r>
            <w:r w:rsidRPr="006C773E">
              <w:rPr>
                <w:rFonts w:ascii="微軟正黑體" w:eastAsia="微軟正黑體" w:hAnsi="微軟正黑體" w:hint="eastAsia"/>
                <w:b/>
                <w:color w:val="3333FF"/>
                <w:sz w:val="28"/>
                <w:szCs w:val="28"/>
              </w:rPr>
              <w:t>對外網站資訊揭露「六、工程資訊/林口、通霄、大林火力計</w:t>
            </w:r>
            <w:r w:rsidRPr="006C773E">
              <w:rPr>
                <w:rFonts w:ascii="微軟正黑體" w:eastAsia="微軟正黑體" w:hAnsi="微軟正黑體" w:hint="eastAsia"/>
                <w:b/>
                <w:color w:val="3333FF"/>
                <w:sz w:val="28"/>
                <w:szCs w:val="28"/>
              </w:rPr>
              <w:lastRenderedPageBreak/>
              <w:t>畫進展」</w:t>
            </w:r>
          </w:p>
          <w:p w:rsidR="008B7847" w:rsidRDefault="008B7847" w:rsidP="008B7847">
            <w:pPr>
              <w:snapToGrid w:val="0"/>
              <w:rPr>
                <w:rFonts w:ascii="微軟正黑體" w:eastAsia="微軟正黑體" w:hAnsi="微軟正黑體"/>
                <w:b/>
                <w:color w:val="3333FF"/>
                <w:sz w:val="28"/>
                <w:szCs w:val="28"/>
              </w:rPr>
            </w:pPr>
            <w:r w:rsidRPr="002F7563">
              <w:rPr>
                <w:rFonts w:ascii="微軟正黑體" w:eastAsia="微軟正黑體" w:hAnsi="微軟正黑體" w:hint="eastAsia"/>
                <w:b/>
                <w:color w:val="3333FF"/>
                <w:sz w:val="28"/>
                <w:szCs w:val="28"/>
              </w:rPr>
              <w:t>(</w:t>
            </w:r>
            <w:hyperlink r:id="rId20" w:history="1">
              <w:r w:rsidR="00977601">
                <w:rPr>
                  <w:rStyle w:val="a3"/>
                  <w:rFonts w:ascii="微軟正黑體" w:eastAsia="微軟正黑體" w:hAnsi="微軟正黑體"/>
                  <w:b/>
                  <w:color w:val="3333FF"/>
                  <w:sz w:val="28"/>
                  <w:szCs w:val="28"/>
                </w:rPr>
                <w:t>https://www.taipower.com.tw/TC/page.aspx?mid=223</w:t>
              </w:r>
            </w:hyperlink>
            <w:r w:rsidRPr="002F7563">
              <w:rPr>
                <w:rFonts w:ascii="微軟正黑體" w:eastAsia="微軟正黑體" w:hAnsi="微軟正黑體" w:hint="eastAsia"/>
                <w:b/>
                <w:color w:val="3333FF"/>
                <w:sz w:val="28"/>
                <w:szCs w:val="28"/>
              </w:rPr>
              <w:t>)</w:t>
            </w:r>
          </w:p>
          <w:p w:rsidR="00906468" w:rsidRPr="00A7034A" w:rsidRDefault="00906468" w:rsidP="00906468">
            <w:pPr>
              <w:widowControl/>
              <w:snapToGrid w:val="0"/>
              <w:rPr>
                <w:color w:val="000000"/>
              </w:rPr>
            </w:pPr>
            <w:r w:rsidRPr="00A7034A">
              <w:rPr>
                <w:rFonts w:ascii="微軟正黑體" w:eastAsia="微軟正黑體" w:hAnsi="微軟正黑體" w:hint="eastAsia"/>
                <w:b/>
                <w:color w:val="3333FF"/>
                <w:sz w:val="28"/>
                <w:szCs w:val="28"/>
              </w:rPr>
              <w:t>7</w:t>
            </w:r>
            <w:r w:rsidRPr="00A7034A">
              <w:rPr>
                <w:rFonts w:ascii="微軟正黑體" w:eastAsia="微軟正黑體" w:hAnsi="微軟正黑體"/>
                <w:b/>
                <w:color w:val="3333FF"/>
                <w:sz w:val="28"/>
                <w:szCs w:val="28"/>
              </w:rPr>
              <w:t>/18</w:t>
            </w:r>
          </w:p>
          <w:p w:rsidR="00B46661" w:rsidRDefault="004A0A9E" w:rsidP="00A752AE">
            <w:pPr>
              <w:snapToGrid w:val="0"/>
              <w:rPr>
                <w:rFonts w:ascii="微軟正黑體" w:eastAsia="微軟正黑體" w:hAnsi="微軟正黑體"/>
                <w:b/>
                <w:color w:val="3333FF"/>
                <w:sz w:val="28"/>
                <w:szCs w:val="28"/>
                <w:highlight w:val="yellow"/>
              </w:rPr>
            </w:pPr>
            <w:r w:rsidRPr="00B46661">
              <w:rPr>
                <w:rFonts w:ascii="微軟正黑體" w:eastAsia="微軟正黑體" w:hAnsi="微軟正黑體"/>
                <w:b/>
                <w:color w:val="3333FF"/>
                <w:sz w:val="28"/>
                <w:szCs w:val="28"/>
              </w:rPr>
              <w:t>台電公司說明</w:t>
            </w:r>
            <w:r w:rsidR="00906468" w:rsidRPr="00B46661">
              <w:rPr>
                <w:rFonts w:ascii="微軟正黑體" w:eastAsia="微軟正黑體" w:hAnsi="微軟正黑體" w:hint="eastAsia"/>
                <w:b/>
                <w:color w:val="3333FF"/>
                <w:sz w:val="28"/>
                <w:szCs w:val="28"/>
              </w:rPr>
              <w:t>:台電</w:t>
            </w:r>
            <w:r w:rsidR="00C004B6">
              <w:rPr>
                <w:rFonts w:ascii="微軟正黑體" w:eastAsia="微軟正黑體" w:hAnsi="微軟正黑體" w:hint="eastAsia"/>
                <w:b/>
                <w:color w:val="3333FF"/>
                <w:sz w:val="28"/>
                <w:szCs w:val="28"/>
              </w:rPr>
              <w:t>系統</w:t>
            </w:r>
            <w:r w:rsidR="00906468" w:rsidRPr="00B46661">
              <w:rPr>
                <w:rFonts w:ascii="微軟正黑體" w:eastAsia="微軟正黑體" w:hAnsi="微軟正黑體" w:hint="eastAsia"/>
                <w:b/>
                <w:color w:val="3333FF"/>
                <w:sz w:val="28"/>
                <w:szCs w:val="28"/>
              </w:rPr>
              <w:t>裝置容量</w:t>
            </w:r>
            <w:r w:rsidR="00B46661">
              <w:rPr>
                <w:rFonts w:ascii="微軟正黑體" w:eastAsia="微軟正黑體" w:hAnsi="微軟正黑體" w:hint="eastAsia"/>
                <w:b/>
                <w:color w:val="3333FF"/>
                <w:sz w:val="28"/>
                <w:szCs w:val="28"/>
              </w:rPr>
              <w:t>包括自有機組、</w:t>
            </w:r>
            <w:r w:rsidR="00D766FA" w:rsidRPr="00B46661">
              <w:rPr>
                <w:rFonts w:ascii="微軟正黑體" w:eastAsia="微軟正黑體" w:hAnsi="微軟正黑體"/>
                <w:b/>
                <w:color w:val="3333FF"/>
                <w:sz w:val="28"/>
                <w:szCs w:val="28"/>
              </w:rPr>
              <w:t>小水力</w:t>
            </w:r>
            <w:r w:rsidR="00B46661">
              <w:rPr>
                <w:rFonts w:ascii="微軟正黑體" w:eastAsia="微軟正黑體" w:hAnsi="微軟正黑體" w:hint="eastAsia"/>
                <w:b/>
                <w:color w:val="3333FF"/>
                <w:sz w:val="28"/>
                <w:szCs w:val="28"/>
              </w:rPr>
              <w:t>、</w:t>
            </w:r>
            <w:r w:rsidR="00C75858" w:rsidRPr="00B46661">
              <w:rPr>
                <w:rFonts w:ascii="微軟正黑體" w:eastAsia="微軟正黑體" w:hAnsi="微軟正黑體" w:hint="eastAsia"/>
                <w:b/>
                <w:color w:val="3333FF"/>
                <w:sz w:val="28"/>
                <w:szCs w:val="28"/>
              </w:rPr>
              <w:t>垃圾</w:t>
            </w:r>
            <w:r w:rsidR="00B46661">
              <w:rPr>
                <w:rFonts w:ascii="微軟正黑體" w:eastAsia="微軟正黑體" w:hAnsi="微軟正黑體" w:hint="eastAsia"/>
                <w:b/>
                <w:color w:val="3333FF"/>
                <w:sz w:val="28"/>
                <w:szCs w:val="28"/>
              </w:rPr>
              <w:t>焚化</w:t>
            </w:r>
            <w:r w:rsidR="00C75858" w:rsidRPr="00B46661">
              <w:rPr>
                <w:rFonts w:ascii="微軟正黑體" w:eastAsia="微軟正黑體" w:hAnsi="微軟正黑體" w:hint="eastAsia"/>
                <w:b/>
                <w:color w:val="3333FF"/>
                <w:sz w:val="28"/>
                <w:szCs w:val="28"/>
              </w:rPr>
              <w:t>+</w:t>
            </w:r>
            <w:r w:rsidR="00D766FA" w:rsidRPr="00B46661">
              <w:rPr>
                <w:rFonts w:ascii="微軟正黑體" w:eastAsia="微軟正黑體" w:hAnsi="微軟正黑體" w:hint="eastAsia"/>
                <w:b/>
                <w:color w:val="3333FF"/>
                <w:sz w:val="28"/>
                <w:szCs w:val="28"/>
              </w:rPr>
              <w:t>沼氣</w:t>
            </w:r>
            <w:r w:rsidR="00B46661">
              <w:rPr>
                <w:rFonts w:ascii="微軟正黑體" w:eastAsia="微軟正黑體" w:hAnsi="微軟正黑體" w:hint="eastAsia"/>
                <w:b/>
                <w:color w:val="3333FF"/>
                <w:sz w:val="28"/>
                <w:szCs w:val="28"/>
              </w:rPr>
              <w:t>、</w:t>
            </w:r>
            <w:r w:rsidR="00906468" w:rsidRPr="00B46661">
              <w:rPr>
                <w:rFonts w:ascii="微軟正黑體" w:eastAsia="微軟正黑體" w:hAnsi="微軟正黑體"/>
                <w:b/>
                <w:color w:val="3333FF"/>
                <w:sz w:val="28"/>
                <w:szCs w:val="28"/>
              </w:rPr>
              <w:t>民營發電廠</w:t>
            </w:r>
            <w:r w:rsidR="00B46661">
              <w:rPr>
                <w:rFonts w:ascii="微軟正黑體" w:eastAsia="微軟正黑體" w:hAnsi="微軟正黑體" w:hint="eastAsia"/>
                <w:b/>
                <w:color w:val="3333FF"/>
                <w:sz w:val="28"/>
                <w:szCs w:val="28"/>
              </w:rPr>
              <w:t>，</w:t>
            </w:r>
            <w:r w:rsidR="004C0898" w:rsidRPr="00B46661">
              <w:rPr>
                <w:rFonts w:ascii="微軟正黑體" w:eastAsia="微軟正黑體" w:hAnsi="微軟正黑體" w:hint="eastAsia"/>
                <w:b/>
                <w:color w:val="3333FF"/>
                <w:sz w:val="28"/>
                <w:szCs w:val="28"/>
              </w:rPr>
              <w:t>共約4</w:t>
            </w:r>
            <w:r w:rsidR="00C004B6">
              <w:rPr>
                <w:rFonts w:ascii="微軟正黑體" w:eastAsia="微軟正黑體" w:hAnsi="微軟正黑體" w:hint="eastAsia"/>
                <w:b/>
                <w:color w:val="3333FF"/>
                <w:sz w:val="28"/>
                <w:szCs w:val="28"/>
              </w:rPr>
              <w:t>1</w:t>
            </w:r>
            <w:r w:rsidR="004C0898" w:rsidRPr="00B46661">
              <w:rPr>
                <w:rFonts w:ascii="微軟正黑體" w:eastAsia="微軟正黑體" w:hAnsi="微軟正黑體" w:hint="eastAsia"/>
                <w:b/>
                <w:color w:val="3333FF"/>
                <w:sz w:val="28"/>
                <w:szCs w:val="28"/>
              </w:rPr>
              <w:t>GW</w:t>
            </w:r>
            <w:r w:rsidR="00B46661">
              <w:rPr>
                <w:rFonts w:ascii="微軟正黑體" w:eastAsia="微軟正黑體" w:hAnsi="微軟正黑體"/>
                <w:b/>
                <w:color w:val="3333FF"/>
                <w:sz w:val="28"/>
                <w:szCs w:val="28"/>
              </w:rPr>
              <w:t>；</w:t>
            </w:r>
            <w:r w:rsidR="00243EEA" w:rsidRPr="00B46661">
              <w:rPr>
                <w:rFonts w:ascii="微軟正黑體" w:eastAsia="微軟正黑體" w:hAnsi="微軟正黑體" w:hint="eastAsia"/>
                <w:b/>
                <w:color w:val="3333FF"/>
                <w:sz w:val="28"/>
                <w:szCs w:val="28"/>
              </w:rPr>
              <w:t>汽電共生約7</w:t>
            </w:r>
            <w:r w:rsidR="00243EEA">
              <w:rPr>
                <w:rFonts w:ascii="微軟正黑體" w:eastAsia="微軟正黑體" w:hAnsi="微軟正黑體"/>
                <w:b/>
                <w:color w:val="3333FF"/>
                <w:sz w:val="28"/>
                <w:szCs w:val="28"/>
              </w:rPr>
              <w:t>.485</w:t>
            </w:r>
            <w:r w:rsidR="00243EEA" w:rsidRPr="00B46661">
              <w:rPr>
                <w:rFonts w:ascii="微軟正黑體" w:eastAsia="微軟正黑體" w:hAnsi="微軟正黑體" w:hint="eastAsia"/>
                <w:b/>
                <w:color w:val="3333FF"/>
                <w:sz w:val="28"/>
                <w:szCs w:val="28"/>
              </w:rPr>
              <w:t>GW</w:t>
            </w:r>
            <w:r w:rsidR="00243EEA">
              <w:rPr>
                <w:rFonts w:ascii="微軟正黑體" w:eastAsia="微軟正黑體" w:hAnsi="微軟正黑體" w:hint="eastAsia"/>
                <w:b/>
                <w:color w:val="3333FF"/>
                <w:sz w:val="28"/>
                <w:szCs w:val="28"/>
              </w:rPr>
              <w:t>，未計入前述台電系統裝置容量41GW內</w:t>
            </w:r>
            <w:r w:rsidR="00B46661">
              <w:rPr>
                <w:rFonts w:ascii="微軟正黑體" w:eastAsia="微軟正黑體" w:hAnsi="微軟正黑體" w:hint="eastAsia"/>
                <w:b/>
                <w:color w:val="3333FF"/>
                <w:sz w:val="28"/>
                <w:szCs w:val="28"/>
              </w:rPr>
              <w:t>。</w:t>
            </w:r>
            <w:r w:rsidR="00F13DF3">
              <w:rPr>
                <w:rFonts w:ascii="微軟正黑體" w:eastAsia="微軟正黑體" w:hAnsi="微軟正黑體" w:hint="eastAsia"/>
                <w:b/>
                <w:color w:val="3333FF"/>
                <w:sz w:val="28"/>
                <w:szCs w:val="28"/>
              </w:rPr>
              <w:t>詳見編號15-1附件。</w:t>
            </w:r>
          </w:p>
          <w:p w:rsidR="00543389" w:rsidRDefault="00A0256E" w:rsidP="00A752AE">
            <w:pPr>
              <w:snapToGrid w:val="0"/>
              <w:rPr>
                <w:rStyle w:val="a3"/>
                <w:rFonts w:ascii="微軟正黑體" w:eastAsia="微軟正黑體" w:hAnsi="微軟正黑體"/>
                <w:b/>
                <w:sz w:val="28"/>
                <w:szCs w:val="28"/>
              </w:rPr>
            </w:pPr>
            <w:hyperlink r:id="rId21" w:history="1">
              <w:r w:rsidR="00543389" w:rsidRPr="009F6FD5">
                <w:rPr>
                  <w:rStyle w:val="a3"/>
                  <w:rFonts w:ascii="微軟正黑體" w:eastAsia="微軟正黑體" w:hAnsi="微軟正黑體"/>
                  <w:b/>
                  <w:sz w:val="28"/>
                  <w:szCs w:val="28"/>
                </w:rPr>
                <w:t>http://data.taipower.com.tw/opendata02/apply/file/d051001/0720/pdf/%E7%B7%A8%E8%99%9F15-1%E9%99%84%E4%BB%B6.pdf</w:t>
              </w:r>
            </w:hyperlink>
          </w:p>
          <w:p w:rsidR="00D63273" w:rsidRPr="00D63273" w:rsidRDefault="00D63273" w:rsidP="00A752AE">
            <w:pPr>
              <w:snapToGrid w:val="0"/>
              <w:rPr>
                <w:rStyle w:val="a3"/>
                <w:rFonts w:ascii="微軟正黑體" w:eastAsia="微軟正黑體" w:hAnsi="微軟正黑體"/>
                <w:b/>
                <w:sz w:val="28"/>
                <w:szCs w:val="28"/>
                <w:u w:val="none"/>
              </w:rPr>
            </w:pPr>
            <w:r w:rsidRPr="00D63273">
              <w:rPr>
                <w:rStyle w:val="a3"/>
                <w:rFonts w:ascii="微軟正黑體" w:eastAsia="微軟正黑體" w:hAnsi="微軟正黑體"/>
                <w:b/>
                <w:sz w:val="28"/>
                <w:szCs w:val="28"/>
                <w:u w:val="none"/>
              </w:rPr>
              <w:t>8/12</w:t>
            </w:r>
          </w:p>
          <w:p w:rsidR="00D63273" w:rsidRPr="00B46661" w:rsidRDefault="00D63273" w:rsidP="00A752AE">
            <w:pPr>
              <w:snapToGrid w:val="0"/>
              <w:rPr>
                <w:rFonts w:ascii="微軟正黑體" w:eastAsia="微軟正黑體" w:hAnsi="微軟正黑體"/>
                <w:b/>
                <w:color w:val="3333FF"/>
                <w:sz w:val="28"/>
                <w:szCs w:val="28"/>
                <w:highlight w:val="yellow"/>
              </w:rPr>
            </w:pPr>
            <w:r>
              <w:rPr>
                <w:rFonts w:ascii="微軟正黑體" w:eastAsia="微軟正黑體" w:hAnsi="微軟正黑體"/>
                <w:b/>
                <w:color w:val="3333FF"/>
                <w:sz w:val="28"/>
                <w:szCs w:val="28"/>
                <w:highlight w:val="yellow"/>
              </w:rPr>
              <w:t>台電公司提供</w:t>
            </w:r>
            <w:r>
              <w:rPr>
                <w:rFonts w:ascii="微軟正黑體" w:eastAsia="微軟正黑體" w:hAnsi="微軟正黑體" w:hint="eastAsia"/>
                <w:b/>
                <w:color w:val="3333FF"/>
                <w:sz w:val="28"/>
                <w:szCs w:val="28"/>
                <w:highlight w:val="yellow"/>
              </w:rPr>
              <w:t>『幫開放台電研究小組確認後之裝置容量增減變化(2016-2027)』(編號15-2附件)。</w:t>
            </w:r>
          </w:p>
        </w:tc>
      </w:tr>
      <w:tr w:rsidR="004C0682" w:rsidRPr="006E540C" w:rsidTr="00CB0897">
        <w:trPr>
          <w:trHeight w:val="709"/>
        </w:trPr>
        <w:tc>
          <w:tcPr>
            <w:tcW w:w="53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16</w:t>
            </w:r>
          </w:p>
          <w:p w:rsidR="00425104" w:rsidRPr="00071384" w:rsidRDefault="00FE7C0F" w:rsidP="009E3265">
            <w:pPr>
              <w:widowControl/>
              <w:snapToGrid w:val="0"/>
              <w:jc w:val="center"/>
              <w:rPr>
                <w:rFonts w:ascii="微軟正黑體" w:eastAsia="微軟正黑體" w:hAnsi="微軟正黑體" w:cs="Times New Roman"/>
                <w:b/>
                <w:color w:val="000000"/>
                <w:kern w:val="0"/>
                <w:sz w:val="28"/>
                <w:szCs w:val="28"/>
              </w:rPr>
            </w:pPr>
            <w:r w:rsidRPr="0081405B">
              <w:rPr>
                <w:rFonts w:ascii="微軟正黑體" w:eastAsia="微軟正黑體" w:hAnsi="微軟正黑體" w:cs="Times New Roman"/>
                <w:b/>
                <w:color w:val="FF0000"/>
                <w:kern w:val="0"/>
                <w:sz w:val="28"/>
                <w:szCs w:val="28"/>
              </w:rPr>
              <w:t>紅</w:t>
            </w:r>
          </w:p>
        </w:tc>
        <w:tc>
          <w:tcPr>
            <w:tcW w:w="2127" w:type="dxa"/>
            <w:shd w:val="clear" w:color="auto" w:fill="auto"/>
            <w:vAlign w:val="center"/>
            <w:hideMark/>
          </w:tcPr>
          <w:p w:rsidR="004C0682" w:rsidRPr="00071384" w:rsidRDefault="004C0682" w:rsidP="004C0682">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各電力機組停機紀錄</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4C0682" w:rsidRPr="00071384" w:rsidRDefault="004C0682" w:rsidP="004C0682">
            <w:pPr>
              <w:widowControl/>
              <w:snapToGrid w:val="0"/>
              <w:spacing w:line="400" w:lineRule="exact"/>
              <w:jc w:val="both"/>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包括預期停機、非預期停機及其原因</w:t>
            </w:r>
          </w:p>
        </w:tc>
        <w:tc>
          <w:tcPr>
            <w:tcW w:w="850" w:type="dxa"/>
            <w:shd w:val="clear" w:color="auto" w:fill="auto"/>
            <w:noWrap/>
            <w:vAlign w:val="center"/>
          </w:tcPr>
          <w:p w:rsidR="004C0682" w:rsidRPr="00896000" w:rsidRDefault="006D0818" w:rsidP="004C0682">
            <w:pPr>
              <w:widowControl/>
              <w:snapToGrid w:val="0"/>
              <w:jc w:val="center"/>
              <w:rPr>
                <w:rFonts w:ascii="微軟正黑體" w:eastAsia="微軟正黑體" w:hAnsi="微軟正黑體" w:cs="Times New Roman"/>
                <w:b/>
                <w:color w:val="0000FF"/>
                <w:kern w:val="0"/>
                <w:sz w:val="28"/>
                <w:szCs w:val="28"/>
              </w:rPr>
            </w:pPr>
            <w:r w:rsidRPr="00896000">
              <w:rPr>
                <w:rFonts w:ascii="微軟正黑體" w:eastAsia="微軟正黑體" w:hAnsi="微軟正黑體" w:cs="Times New Roman"/>
                <w:b/>
                <w:color w:val="0000FF"/>
                <w:kern w:val="0"/>
                <w:sz w:val="28"/>
                <w:szCs w:val="28"/>
              </w:rPr>
              <w:t>機敏性資料</w:t>
            </w:r>
          </w:p>
        </w:tc>
        <w:tc>
          <w:tcPr>
            <w:tcW w:w="851" w:type="dxa"/>
            <w:tcBorders>
              <w:right w:val="double" w:sz="4" w:space="0" w:color="auto"/>
            </w:tcBorders>
            <w:shd w:val="clear" w:color="auto" w:fill="auto"/>
            <w:noWrap/>
            <w:vAlign w:val="center"/>
          </w:tcPr>
          <w:p w:rsidR="004C0682" w:rsidRPr="00896000" w:rsidRDefault="006D0818" w:rsidP="002B18B6">
            <w:pPr>
              <w:widowControl/>
              <w:snapToGrid w:val="0"/>
              <w:jc w:val="center"/>
              <w:rPr>
                <w:rFonts w:ascii="微軟正黑體" w:eastAsia="微軟正黑體" w:hAnsi="微軟正黑體" w:cs="Times New Roman"/>
                <w:b/>
                <w:color w:val="0000FF"/>
                <w:kern w:val="0"/>
                <w:sz w:val="28"/>
                <w:szCs w:val="28"/>
              </w:rPr>
            </w:pPr>
            <w:r w:rsidRPr="00896000">
              <w:rPr>
                <w:rFonts w:ascii="微軟正黑體" w:eastAsia="微軟正黑體" w:hAnsi="微軟正黑體" w:cs="Times New Roman" w:hint="eastAsia"/>
                <w:b/>
                <w:bCs/>
                <w:color w:val="0000FF"/>
                <w:kern w:val="0"/>
                <w:sz w:val="28"/>
                <w:szCs w:val="28"/>
              </w:rPr>
              <w:t>停機紀錄可能牽涉營業密秘</w:t>
            </w:r>
          </w:p>
        </w:tc>
        <w:tc>
          <w:tcPr>
            <w:tcW w:w="5670" w:type="dxa"/>
            <w:tcBorders>
              <w:left w:val="double" w:sz="4" w:space="0" w:color="auto"/>
            </w:tcBorders>
            <w:shd w:val="clear" w:color="auto" w:fill="auto"/>
          </w:tcPr>
          <w:p w:rsidR="004C0682" w:rsidRPr="009E3265" w:rsidRDefault="004C0682" w:rsidP="004C0682">
            <w:pPr>
              <w:widowControl/>
              <w:snapToGrid w:val="0"/>
              <w:jc w:val="both"/>
              <w:rPr>
                <w:rFonts w:ascii="微軟正黑體" w:eastAsia="微軟正黑體" w:hAnsi="微軟正黑體" w:cs="Times New Roman"/>
                <w:b/>
                <w:color w:val="0000FF"/>
                <w:kern w:val="0"/>
                <w:sz w:val="28"/>
                <w:szCs w:val="28"/>
              </w:rPr>
            </w:pPr>
            <w:r w:rsidRPr="009E3265">
              <w:rPr>
                <w:rFonts w:ascii="微軟正黑體" w:eastAsia="微軟正黑體" w:hAnsi="微軟正黑體" w:cs="Times New Roman" w:hint="eastAsia"/>
                <w:b/>
                <w:color w:val="0000FF"/>
                <w:kern w:val="0"/>
                <w:sz w:val="28"/>
                <w:szCs w:val="28"/>
              </w:rPr>
              <w:t xml:space="preserve">6/29: </w:t>
            </w:r>
          </w:p>
          <w:p w:rsidR="004C0682" w:rsidRPr="009E3265" w:rsidRDefault="004C0682" w:rsidP="004C0682">
            <w:pPr>
              <w:widowControl/>
              <w:snapToGrid w:val="0"/>
              <w:jc w:val="both"/>
              <w:rPr>
                <w:rFonts w:ascii="微軟正黑體" w:eastAsia="微軟正黑體" w:hAnsi="微軟正黑體" w:cs="Times New Roman"/>
                <w:b/>
                <w:color w:val="0000FF"/>
                <w:kern w:val="0"/>
                <w:sz w:val="28"/>
                <w:szCs w:val="28"/>
              </w:rPr>
            </w:pPr>
            <w:r w:rsidRPr="009E3265">
              <w:rPr>
                <w:rFonts w:ascii="微軟正黑體" w:eastAsia="微軟正黑體" w:hAnsi="微軟正黑體" w:cs="Times New Roman" w:hint="eastAsia"/>
                <w:b/>
                <w:color w:val="0000FF"/>
                <w:kern w:val="0"/>
                <w:sz w:val="28"/>
                <w:szCs w:val="28"/>
              </w:rPr>
              <w:t>能源局: 台灣發電量全部約有48G，其中有7G汽電共生是以自身產線決定發電量，與8G的IPP屬合約規範，其餘才是台電自有。</w:t>
            </w:r>
          </w:p>
          <w:p w:rsidR="004C0682" w:rsidRPr="009E3265" w:rsidRDefault="00E30D74" w:rsidP="004C0682">
            <w:pPr>
              <w:widowControl/>
              <w:snapToGrid w:val="0"/>
              <w:jc w:val="both"/>
              <w:rPr>
                <w:rFonts w:ascii="微軟正黑體" w:eastAsia="微軟正黑體" w:hAnsi="微軟正黑體" w:cs="Times New Roman"/>
                <w:b/>
                <w:color w:val="0000FF"/>
                <w:kern w:val="0"/>
                <w:sz w:val="28"/>
                <w:szCs w:val="28"/>
              </w:rPr>
            </w:pPr>
            <w:r w:rsidRPr="009E3265">
              <w:rPr>
                <w:rFonts w:ascii="微軟正黑體" w:eastAsia="微軟正黑體" w:hAnsi="微軟正黑體" w:cs="Times New Roman" w:hint="eastAsia"/>
                <w:b/>
                <w:color w:val="0000FF"/>
                <w:kern w:val="0"/>
                <w:sz w:val="28"/>
                <w:szCs w:val="28"/>
              </w:rPr>
              <w:t>研究小組</w:t>
            </w:r>
            <w:r w:rsidR="004C0682" w:rsidRPr="009E3265">
              <w:rPr>
                <w:rFonts w:ascii="微軟正黑體" w:eastAsia="微軟正黑體" w:hAnsi="微軟正黑體" w:cs="Times New Roman" w:hint="eastAsia"/>
                <w:b/>
                <w:color w:val="0000FF"/>
                <w:kern w:val="0"/>
                <w:sz w:val="28"/>
                <w:szCs w:val="28"/>
              </w:rPr>
              <w:t>：IPP部分提供合約範本即可。</w:t>
            </w:r>
          </w:p>
          <w:p w:rsidR="009800B0" w:rsidRPr="009E3265" w:rsidRDefault="009800B0" w:rsidP="009800B0">
            <w:pPr>
              <w:snapToGrid w:val="0"/>
              <w:rPr>
                <w:rFonts w:ascii="微軟正黑體" w:eastAsia="微軟正黑體" w:hAnsi="微軟正黑體" w:cs="Times New Roman"/>
                <w:b/>
                <w:color w:val="0000FF"/>
                <w:kern w:val="0"/>
                <w:sz w:val="28"/>
                <w:szCs w:val="28"/>
              </w:rPr>
            </w:pPr>
            <w:r w:rsidRPr="009E3265">
              <w:rPr>
                <w:rFonts w:ascii="微軟正黑體" w:eastAsia="微軟正黑體" w:hAnsi="微軟正黑體" w:cs="Times New Roman" w:hint="eastAsia"/>
                <w:b/>
                <w:color w:val="0000FF"/>
                <w:kern w:val="0"/>
                <w:sz w:val="28"/>
                <w:szCs w:val="28"/>
              </w:rPr>
              <w:t>(以上係6</w:t>
            </w:r>
            <w:r w:rsidRPr="009E3265">
              <w:rPr>
                <w:rFonts w:ascii="微軟正黑體" w:eastAsia="微軟正黑體" w:hAnsi="微軟正黑體" w:cs="Times New Roman"/>
                <w:b/>
                <w:color w:val="0000FF"/>
                <w:kern w:val="0"/>
                <w:sz w:val="28"/>
                <w:szCs w:val="28"/>
              </w:rPr>
              <w:t>/</w:t>
            </w:r>
            <w:r w:rsidRPr="009E3265">
              <w:rPr>
                <w:rFonts w:ascii="微軟正黑體" w:eastAsia="微軟正黑體" w:hAnsi="微軟正黑體" w:cs="Times New Roman" w:hint="eastAsia"/>
                <w:b/>
                <w:color w:val="0000FF"/>
                <w:kern w:val="0"/>
                <w:sz w:val="28"/>
                <w:szCs w:val="28"/>
              </w:rPr>
              <w:t>29摘要)</w:t>
            </w:r>
          </w:p>
          <w:p w:rsidR="00E6568A" w:rsidRPr="009E3265" w:rsidRDefault="00E6568A" w:rsidP="00E6568A">
            <w:pPr>
              <w:widowControl/>
              <w:snapToGrid w:val="0"/>
              <w:rPr>
                <w:rFonts w:ascii="微軟正黑體" w:eastAsia="微軟正黑體" w:hAnsi="微軟正黑體"/>
                <w:b/>
                <w:color w:val="0000FF"/>
                <w:sz w:val="28"/>
                <w:szCs w:val="28"/>
              </w:rPr>
            </w:pPr>
            <w:r w:rsidRPr="009E3265">
              <w:rPr>
                <w:rFonts w:ascii="微軟正黑體" w:eastAsia="微軟正黑體" w:hAnsi="微軟正黑體" w:hint="eastAsia"/>
                <w:b/>
                <w:color w:val="0000FF"/>
                <w:sz w:val="28"/>
                <w:szCs w:val="28"/>
              </w:rPr>
              <w:t>台電說明:</w:t>
            </w:r>
          </w:p>
          <w:p w:rsidR="00873FC8" w:rsidRPr="009E3265" w:rsidRDefault="00E6568A" w:rsidP="00F72D2E">
            <w:pPr>
              <w:pStyle w:val="ab"/>
              <w:widowControl/>
              <w:numPr>
                <w:ilvl w:val="0"/>
                <w:numId w:val="4"/>
              </w:numPr>
              <w:snapToGrid w:val="0"/>
              <w:ind w:leftChars="0"/>
              <w:rPr>
                <w:rFonts w:ascii="微軟正黑體" w:eastAsia="微軟正黑體" w:hAnsi="微軟正黑體" w:cs="Times New Roman"/>
                <w:b/>
                <w:color w:val="0000FF"/>
                <w:kern w:val="0"/>
                <w:sz w:val="28"/>
                <w:szCs w:val="28"/>
              </w:rPr>
            </w:pPr>
            <w:r w:rsidRPr="009E3265">
              <w:rPr>
                <w:rFonts w:ascii="微軟正黑體" w:eastAsia="微軟正黑體" w:hAnsi="微軟正黑體" w:hint="eastAsia"/>
                <w:b/>
                <w:color w:val="0000FF"/>
                <w:sz w:val="28"/>
                <w:szCs w:val="28"/>
              </w:rPr>
              <w:t>預期停機：請詳本公司開放資料「近十年歲修紀錄」(計畫性停機)</w:t>
            </w:r>
          </w:p>
          <w:p w:rsidR="00873FC8" w:rsidRPr="009E3265" w:rsidRDefault="00E6568A" w:rsidP="00873FC8">
            <w:pPr>
              <w:pStyle w:val="ab"/>
              <w:widowControl/>
              <w:snapToGrid w:val="0"/>
              <w:ind w:leftChars="0" w:left="360"/>
              <w:rPr>
                <w:rFonts w:ascii="微軟正黑體" w:eastAsia="微軟正黑體" w:hAnsi="微軟正黑體" w:cs="Times New Roman"/>
                <w:b/>
                <w:color w:val="0000FF"/>
                <w:kern w:val="0"/>
                <w:sz w:val="28"/>
                <w:szCs w:val="28"/>
              </w:rPr>
            </w:pPr>
            <w:r w:rsidRPr="009E3265">
              <w:rPr>
                <w:rFonts w:ascii="微軟正黑體" w:eastAsia="微軟正黑體" w:hAnsi="微軟正黑體" w:cs="Times New Roman" w:hint="eastAsia"/>
                <w:b/>
                <w:color w:val="0000FF"/>
                <w:kern w:val="0"/>
                <w:sz w:val="28"/>
                <w:szCs w:val="28"/>
              </w:rPr>
              <w:t>(</w:t>
            </w:r>
            <w:hyperlink r:id="rId22" w:history="1">
              <w:r w:rsidR="00977601">
                <w:rPr>
                  <w:rStyle w:val="a3"/>
                  <w:rFonts w:ascii="微軟正黑體" w:eastAsia="微軟正黑體" w:hAnsi="微軟正黑體" w:cs="Times New Roman"/>
                  <w:b/>
                  <w:color w:val="0000FF"/>
                  <w:kern w:val="0"/>
                  <w:sz w:val="28"/>
                  <w:szCs w:val="28"/>
                </w:rPr>
                <w:t>https://www.taipower.com.tw/tc/page.aspx?mid=96&amp;cid=474&amp;cchk=6e2af947-5890-4812-a0b0-75b9b09ac757</w:t>
              </w:r>
            </w:hyperlink>
            <w:r w:rsidRPr="009E3265">
              <w:rPr>
                <w:rFonts w:ascii="微軟正黑體" w:eastAsia="微軟正黑體" w:hAnsi="微軟正黑體" w:cs="Times New Roman" w:hint="eastAsia"/>
                <w:b/>
                <w:color w:val="0000FF"/>
                <w:kern w:val="0"/>
                <w:sz w:val="28"/>
                <w:szCs w:val="28"/>
              </w:rPr>
              <w:t>)</w:t>
            </w:r>
          </w:p>
          <w:p w:rsidR="0043292D" w:rsidRPr="009E3265" w:rsidRDefault="00455BC9" w:rsidP="00F72D2E">
            <w:pPr>
              <w:pStyle w:val="ab"/>
              <w:widowControl/>
              <w:numPr>
                <w:ilvl w:val="0"/>
                <w:numId w:val="4"/>
              </w:numPr>
              <w:snapToGrid w:val="0"/>
              <w:ind w:leftChars="0"/>
              <w:rPr>
                <w:rFonts w:ascii="微軟正黑體" w:eastAsia="微軟正黑體" w:hAnsi="微軟正黑體"/>
                <w:b/>
                <w:color w:val="0000FF"/>
                <w:sz w:val="28"/>
                <w:szCs w:val="28"/>
              </w:rPr>
            </w:pPr>
            <w:r w:rsidRPr="009E3265">
              <w:rPr>
                <w:rFonts w:ascii="微軟正黑體" w:eastAsia="微軟正黑體" w:hAnsi="微軟正黑體" w:hint="eastAsia"/>
                <w:b/>
                <w:color w:val="0000FF"/>
                <w:sz w:val="28"/>
                <w:szCs w:val="28"/>
              </w:rPr>
              <w:t>非預期停機: 過去10年(95～104)發電機組非預期停機統計資料。(編號16附件)</w:t>
            </w:r>
          </w:p>
          <w:p w:rsidR="00A93533" w:rsidRPr="006E0896" w:rsidRDefault="0094237E" w:rsidP="004B6BFD">
            <w:pPr>
              <w:pStyle w:val="ab"/>
              <w:widowControl/>
              <w:numPr>
                <w:ilvl w:val="0"/>
                <w:numId w:val="4"/>
              </w:numPr>
              <w:snapToGrid w:val="0"/>
              <w:ind w:leftChars="0"/>
              <w:rPr>
                <w:rFonts w:ascii="微軟正黑體" w:eastAsia="微軟正黑體" w:hAnsi="微軟正黑體"/>
                <w:b/>
                <w:color w:val="0000FF"/>
                <w:sz w:val="28"/>
                <w:szCs w:val="28"/>
              </w:rPr>
            </w:pPr>
            <w:r w:rsidRPr="006E0896">
              <w:rPr>
                <w:rFonts w:ascii="微軟正黑體" w:eastAsia="微軟正黑體" w:hAnsi="微軟正黑體" w:hint="eastAsia"/>
                <w:b/>
                <w:color w:val="0000FF"/>
                <w:sz w:val="28"/>
                <w:szCs w:val="28"/>
              </w:rPr>
              <w:t>IPP資料</w:t>
            </w:r>
            <w:r w:rsidR="0061186F" w:rsidRPr="006E0896">
              <w:rPr>
                <w:rFonts w:ascii="微軟正黑體" w:eastAsia="微軟正黑體" w:hAnsi="微軟正黑體" w:hint="eastAsia"/>
                <w:b/>
                <w:color w:val="0000FF"/>
                <w:sz w:val="28"/>
                <w:szCs w:val="28"/>
              </w:rPr>
              <w:t>依購售電合約規定</w:t>
            </w:r>
            <w:r w:rsidRPr="006E0896">
              <w:rPr>
                <w:rFonts w:ascii="微軟正黑體" w:eastAsia="微軟正黑體" w:hAnsi="微軟正黑體" w:hint="eastAsia"/>
                <w:b/>
                <w:color w:val="0000FF"/>
                <w:sz w:val="28"/>
                <w:szCs w:val="28"/>
              </w:rPr>
              <w:t>，須徵詢對方同意</w:t>
            </w:r>
            <w:r w:rsidR="0061186F" w:rsidRPr="006E0896">
              <w:rPr>
                <w:rFonts w:ascii="微軟正黑體" w:eastAsia="微軟正黑體" w:hAnsi="微軟正黑體" w:hint="eastAsia"/>
                <w:b/>
                <w:color w:val="0000FF"/>
                <w:sz w:val="28"/>
                <w:szCs w:val="28"/>
              </w:rPr>
              <w:t>方能提供</w:t>
            </w:r>
            <w:r w:rsidRPr="006E0896">
              <w:rPr>
                <w:rFonts w:ascii="微軟正黑體" w:eastAsia="微軟正黑體" w:hAnsi="微軟正黑體" w:hint="eastAsia"/>
                <w:b/>
                <w:color w:val="0000FF"/>
                <w:sz w:val="28"/>
                <w:szCs w:val="28"/>
              </w:rPr>
              <w:t>。</w:t>
            </w:r>
          </w:p>
          <w:p w:rsidR="006E0896" w:rsidRDefault="006E0896" w:rsidP="006E0896">
            <w:pPr>
              <w:widowControl/>
              <w:snapToGrid w:val="0"/>
              <w:rPr>
                <w:rFonts w:ascii="微軟正黑體" w:eastAsia="微軟正黑體" w:hAnsi="微軟正黑體"/>
                <w:b/>
                <w:color w:val="0000FF"/>
                <w:sz w:val="28"/>
                <w:szCs w:val="28"/>
              </w:rPr>
            </w:pPr>
            <w:r>
              <w:rPr>
                <w:rFonts w:ascii="微軟正黑體" w:eastAsia="微軟正黑體" w:hAnsi="微軟正黑體" w:hint="eastAsia"/>
                <w:b/>
                <w:color w:val="0000FF"/>
                <w:sz w:val="28"/>
                <w:szCs w:val="28"/>
              </w:rPr>
              <w:t>8/1</w:t>
            </w:r>
          </w:p>
          <w:p w:rsidR="006E0896" w:rsidRDefault="006E0896" w:rsidP="006E0896">
            <w:pPr>
              <w:widowControl/>
              <w:snapToGrid w:val="0"/>
              <w:rPr>
                <w:rFonts w:ascii="微軟正黑體" w:eastAsia="微軟正黑體" w:hAnsi="微軟正黑體"/>
                <w:b/>
                <w:bCs/>
                <w:color w:val="0000FF"/>
                <w:sz w:val="28"/>
                <w:szCs w:val="28"/>
              </w:rPr>
            </w:pPr>
            <w:r w:rsidRPr="006E0896">
              <w:rPr>
                <w:rFonts w:ascii="微軟正黑體" w:eastAsia="微軟正黑體" w:hAnsi="微軟正黑體" w:hint="eastAsia"/>
                <w:b/>
                <w:bCs/>
                <w:color w:val="0000FF"/>
                <w:sz w:val="28"/>
                <w:szCs w:val="28"/>
                <w:highlight w:val="yellow"/>
              </w:rPr>
              <w:lastRenderedPageBreak/>
              <w:t>經書面洽詢後，IPP表示因</w:t>
            </w:r>
            <w:r w:rsidR="00757A89">
              <w:rPr>
                <w:rFonts w:ascii="微軟正黑體" w:eastAsia="微軟正黑體" w:hAnsi="微軟正黑體" w:hint="eastAsia"/>
                <w:b/>
                <w:bCs/>
                <w:color w:val="0000FF"/>
                <w:sz w:val="28"/>
                <w:szCs w:val="28"/>
                <w:highlight w:val="yellow"/>
              </w:rPr>
              <w:t>停機紀錄可能牽涉營業密秘</w:t>
            </w:r>
            <w:r w:rsidRPr="006E0896">
              <w:rPr>
                <w:rFonts w:ascii="微軟正黑體" w:eastAsia="微軟正黑體" w:hAnsi="微軟正黑體" w:hint="eastAsia"/>
                <w:b/>
                <w:bCs/>
                <w:color w:val="0000FF"/>
                <w:sz w:val="28"/>
                <w:szCs w:val="28"/>
                <w:highlight w:val="yellow"/>
              </w:rPr>
              <w:t>，故不便提供。</w:t>
            </w:r>
          </w:p>
          <w:p w:rsidR="003C35C6" w:rsidRDefault="003C35C6" w:rsidP="006E0896">
            <w:pPr>
              <w:widowControl/>
              <w:snapToGrid w:val="0"/>
              <w:rPr>
                <w:rFonts w:ascii="微軟正黑體" w:eastAsia="微軟正黑體" w:hAnsi="微軟正黑體"/>
                <w:b/>
                <w:bCs/>
                <w:color w:val="0000FF"/>
                <w:sz w:val="28"/>
                <w:szCs w:val="28"/>
              </w:rPr>
            </w:pPr>
            <w:r>
              <w:rPr>
                <w:rFonts w:ascii="微軟正黑體" w:eastAsia="微軟正黑體" w:hAnsi="微軟正黑體" w:hint="eastAsia"/>
                <w:b/>
                <w:bCs/>
                <w:color w:val="0000FF"/>
                <w:sz w:val="28"/>
                <w:szCs w:val="28"/>
              </w:rPr>
              <w:t>8/9</w:t>
            </w:r>
          </w:p>
          <w:p w:rsidR="003C35C6" w:rsidRPr="00CC53AD" w:rsidRDefault="003C35C6" w:rsidP="006E0896">
            <w:pPr>
              <w:widowControl/>
              <w:snapToGrid w:val="0"/>
              <w:rPr>
                <w:rFonts w:ascii="微軟正黑體" w:eastAsia="微軟正黑體" w:hAnsi="微軟正黑體"/>
                <w:b/>
                <w:color w:val="0000FF"/>
                <w:sz w:val="28"/>
                <w:szCs w:val="28"/>
                <w:highlight w:val="yellow"/>
              </w:rPr>
            </w:pPr>
            <w:r w:rsidRPr="00CC53AD">
              <w:rPr>
                <w:rFonts w:ascii="微軟正黑體" w:eastAsia="微軟正黑體" w:hAnsi="微軟正黑體" w:hint="eastAsia"/>
                <w:b/>
                <w:color w:val="0000FF"/>
                <w:sz w:val="28"/>
                <w:szCs w:val="28"/>
                <w:highlight w:val="yellow"/>
              </w:rPr>
              <w:t>台電公司提供82-105年台電汽力機組破管趨勢統計。(編號16-1附件)</w:t>
            </w:r>
          </w:p>
          <w:p w:rsidR="003C35C6" w:rsidRPr="00CC53AD" w:rsidRDefault="003C35C6" w:rsidP="003C35C6">
            <w:pPr>
              <w:widowControl/>
              <w:snapToGrid w:val="0"/>
              <w:rPr>
                <w:rFonts w:ascii="微軟正黑體" w:eastAsia="微軟正黑體" w:hAnsi="微軟正黑體"/>
                <w:b/>
                <w:color w:val="0000FF"/>
                <w:sz w:val="28"/>
                <w:szCs w:val="28"/>
                <w:highlight w:val="yellow"/>
              </w:rPr>
            </w:pPr>
            <w:r w:rsidRPr="00CC53AD">
              <w:rPr>
                <w:rFonts w:ascii="微軟正黑體" w:eastAsia="微軟正黑體" w:hAnsi="微軟正黑體" w:hint="eastAsia"/>
                <w:b/>
                <w:color w:val="0000FF"/>
                <w:sz w:val="28"/>
                <w:szCs w:val="28"/>
                <w:highlight w:val="yellow"/>
              </w:rPr>
              <w:t>台電公司提供</w:t>
            </w:r>
            <w:r w:rsidRPr="00CC53AD">
              <w:rPr>
                <w:rFonts w:ascii="微軟正黑體" w:eastAsia="微軟正黑體" w:hAnsi="微軟正黑體"/>
                <w:b/>
                <w:color w:val="0000FF"/>
                <w:sz w:val="28"/>
                <w:szCs w:val="28"/>
                <w:highlight w:val="yellow"/>
              </w:rPr>
              <w:t>103</w:t>
            </w:r>
            <w:r w:rsidRPr="00CC53AD">
              <w:rPr>
                <w:rFonts w:ascii="微軟正黑體" w:eastAsia="微軟正黑體" w:hAnsi="微軟正黑體" w:hint="eastAsia"/>
                <w:b/>
                <w:color w:val="0000FF"/>
                <w:sz w:val="28"/>
                <w:szCs w:val="28"/>
                <w:highlight w:val="yellow"/>
              </w:rPr>
              <w:t>年台電火力機組歲修實績與預算書不一致說明。(編號16-2附件)</w:t>
            </w:r>
          </w:p>
          <w:p w:rsidR="003C35C6" w:rsidRDefault="003C35C6" w:rsidP="003C35C6">
            <w:pPr>
              <w:widowControl/>
              <w:snapToGrid w:val="0"/>
              <w:rPr>
                <w:rFonts w:ascii="微軟正黑體" w:eastAsia="微軟正黑體" w:hAnsi="微軟正黑體"/>
                <w:b/>
                <w:color w:val="0000FF"/>
                <w:sz w:val="28"/>
                <w:szCs w:val="28"/>
              </w:rPr>
            </w:pPr>
            <w:r w:rsidRPr="00CC53AD">
              <w:rPr>
                <w:rFonts w:ascii="微軟正黑體" w:eastAsia="微軟正黑體" w:hAnsi="微軟正黑體" w:hint="eastAsia"/>
                <w:b/>
                <w:color w:val="0000FF"/>
                <w:sz w:val="28"/>
                <w:szCs w:val="28"/>
                <w:highlight w:val="yellow"/>
              </w:rPr>
              <w:t>台電公司提供台電火力機組爐管管理措施。(編號16-3附件)</w:t>
            </w:r>
          </w:p>
          <w:p w:rsidR="00E474BD" w:rsidRPr="00E474BD" w:rsidRDefault="00E474BD" w:rsidP="003C35C6">
            <w:pPr>
              <w:widowControl/>
              <w:snapToGrid w:val="0"/>
              <w:rPr>
                <w:rFonts w:ascii="微軟正黑體" w:eastAsia="微軟正黑體" w:hAnsi="微軟正黑體"/>
                <w:b/>
                <w:color w:val="0000FF"/>
                <w:sz w:val="28"/>
                <w:szCs w:val="28"/>
                <w:highlight w:val="yellow"/>
              </w:rPr>
            </w:pPr>
            <w:r w:rsidRPr="00E474BD">
              <w:rPr>
                <w:rFonts w:ascii="微軟正黑體" w:eastAsia="微軟正黑體" w:hAnsi="微軟正黑體"/>
                <w:b/>
                <w:color w:val="0000FF"/>
                <w:sz w:val="28"/>
                <w:szCs w:val="28"/>
                <w:highlight w:val="yellow"/>
              </w:rPr>
              <w:t>8/12</w:t>
            </w:r>
          </w:p>
          <w:p w:rsidR="00E474BD" w:rsidRDefault="00E474BD" w:rsidP="003C35C6">
            <w:pPr>
              <w:widowControl/>
              <w:snapToGrid w:val="0"/>
              <w:rPr>
                <w:rFonts w:ascii="微軟正黑體" w:eastAsia="微軟正黑體" w:hAnsi="微軟正黑體"/>
                <w:b/>
                <w:color w:val="0000FF"/>
                <w:sz w:val="28"/>
                <w:szCs w:val="28"/>
              </w:rPr>
            </w:pPr>
            <w:r w:rsidRPr="00E474BD">
              <w:rPr>
                <w:rFonts w:ascii="微軟正黑體" w:eastAsia="微軟正黑體" w:hAnsi="微軟正黑體"/>
                <w:b/>
                <w:color w:val="0000FF"/>
                <w:sz w:val="28"/>
                <w:szCs w:val="28"/>
                <w:highlight w:val="yellow"/>
              </w:rPr>
              <w:t>台電公司提供</w:t>
            </w:r>
            <w:r w:rsidRPr="00E474BD">
              <w:rPr>
                <w:rFonts w:ascii="微軟正黑體" w:eastAsia="微軟正黑體" w:hAnsi="微軟正黑體" w:hint="eastAsia"/>
                <w:b/>
                <w:color w:val="0000FF"/>
                <w:sz w:val="28"/>
                <w:szCs w:val="28"/>
                <w:highlight w:val="yellow"/>
              </w:rPr>
              <w:t>『火力機組維修時程合理性說明』(編號16-4附件)。</w:t>
            </w:r>
          </w:p>
          <w:p w:rsidR="00E474BD" w:rsidRPr="00E474BD" w:rsidRDefault="00E474BD" w:rsidP="00E474BD">
            <w:pPr>
              <w:widowControl/>
              <w:snapToGrid w:val="0"/>
              <w:rPr>
                <w:rFonts w:ascii="微軟正黑體" w:eastAsia="微軟正黑體" w:hAnsi="微軟正黑體"/>
                <w:b/>
                <w:color w:val="0000FF"/>
                <w:sz w:val="28"/>
                <w:szCs w:val="28"/>
              </w:rPr>
            </w:pPr>
            <w:r w:rsidRPr="00E474BD">
              <w:rPr>
                <w:rFonts w:ascii="微軟正黑體" w:eastAsia="微軟正黑體" w:hAnsi="微軟正黑體"/>
                <w:b/>
                <w:color w:val="0000FF"/>
                <w:sz w:val="28"/>
                <w:szCs w:val="28"/>
                <w:highlight w:val="yellow"/>
              </w:rPr>
              <w:t>台電公司提供</w:t>
            </w:r>
            <w:r w:rsidRPr="00E474BD">
              <w:rPr>
                <w:rFonts w:ascii="微軟正黑體" w:eastAsia="微軟正黑體" w:hAnsi="微軟正黑體" w:hint="eastAsia"/>
                <w:b/>
                <w:color w:val="0000FF"/>
                <w:sz w:val="28"/>
                <w:szCs w:val="28"/>
                <w:highlight w:val="yellow"/>
              </w:rPr>
              <w:t>『</w:t>
            </w:r>
            <w:r>
              <w:rPr>
                <w:rFonts w:ascii="微軟正黑體" w:eastAsia="微軟正黑體" w:hAnsi="微軟正黑體" w:hint="eastAsia"/>
                <w:b/>
                <w:color w:val="0000FF"/>
                <w:sz w:val="28"/>
                <w:szCs w:val="28"/>
                <w:highlight w:val="yellow"/>
              </w:rPr>
              <w:t>1</w:t>
            </w:r>
            <w:r>
              <w:rPr>
                <w:rFonts w:ascii="微軟正黑體" w:eastAsia="微軟正黑體" w:hAnsi="微軟正黑體"/>
                <w:b/>
                <w:color w:val="0000FF"/>
                <w:sz w:val="28"/>
                <w:szCs w:val="28"/>
                <w:highlight w:val="yellow"/>
              </w:rPr>
              <w:t>05年台電火力機組大修情形</w:t>
            </w:r>
            <w:r w:rsidRPr="00E474BD">
              <w:rPr>
                <w:rFonts w:ascii="微軟正黑體" w:eastAsia="微軟正黑體" w:hAnsi="微軟正黑體" w:hint="eastAsia"/>
                <w:b/>
                <w:color w:val="0000FF"/>
                <w:sz w:val="28"/>
                <w:szCs w:val="28"/>
                <w:highlight w:val="yellow"/>
              </w:rPr>
              <w:t>』(編號16-</w:t>
            </w:r>
            <w:r>
              <w:rPr>
                <w:rFonts w:ascii="微軟正黑體" w:eastAsia="微軟正黑體" w:hAnsi="微軟正黑體"/>
                <w:b/>
                <w:color w:val="0000FF"/>
                <w:sz w:val="28"/>
                <w:szCs w:val="28"/>
                <w:highlight w:val="yellow"/>
              </w:rPr>
              <w:t>5</w:t>
            </w:r>
            <w:r w:rsidRPr="00E474BD">
              <w:rPr>
                <w:rFonts w:ascii="微軟正黑體" w:eastAsia="微軟正黑體" w:hAnsi="微軟正黑體" w:hint="eastAsia"/>
                <w:b/>
                <w:color w:val="0000FF"/>
                <w:sz w:val="28"/>
                <w:szCs w:val="28"/>
                <w:highlight w:val="yellow"/>
              </w:rPr>
              <w:t>附件)。</w:t>
            </w:r>
          </w:p>
        </w:tc>
      </w:tr>
      <w:tr w:rsidR="004C0682" w:rsidRPr="006E540C" w:rsidTr="00CB0897">
        <w:trPr>
          <w:trHeight w:val="330"/>
        </w:trPr>
        <w:tc>
          <w:tcPr>
            <w:tcW w:w="53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17</w:t>
            </w:r>
          </w:p>
          <w:p w:rsidR="00FE7C0F" w:rsidRPr="00071384" w:rsidRDefault="0074641B" w:rsidP="004C0682">
            <w:pPr>
              <w:widowControl/>
              <w:snapToGrid w:val="0"/>
              <w:jc w:val="center"/>
              <w:rPr>
                <w:rFonts w:ascii="微軟正黑體" w:eastAsia="微軟正黑體" w:hAnsi="微軟正黑體" w:cs="Times New Roman"/>
                <w:b/>
                <w:color w:val="000000"/>
                <w:kern w:val="0"/>
                <w:sz w:val="28"/>
                <w:szCs w:val="28"/>
              </w:rPr>
            </w:pPr>
            <w:r w:rsidRPr="00DB083E">
              <w:rPr>
                <w:rFonts w:ascii="微軟正黑體" w:eastAsia="微軟正黑體" w:hAnsi="微軟正黑體" w:cs="Times New Roman"/>
                <w:b/>
                <w:color w:val="FF0000"/>
                <w:kern w:val="0"/>
                <w:sz w:val="28"/>
                <w:szCs w:val="28"/>
              </w:rPr>
              <w:t>紅</w:t>
            </w:r>
          </w:p>
        </w:tc>
        <w:tc>
          <w:tcPr>
            <w:tcW w:w="2127" w:type="dxa"/>
            <w:shd w:val="clear" w:color="auto" w:fill="auto"/>
            <w:vAlign w:val="center"/>
            <w:hideMark/>
          </w:tcPr>
          <w:p w:rsidR="004C0682" w:rsidRPr="00071384" w:rsidRDefault="004C0682" w:rsidP="004C0682">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各電力機組停機損失</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4C0682" w:rsidRPr="00071384" w:rsidRDefault="004C0682" w:rsidP="004C0682">
            <w:pPr>
              <w:widowControl/>
              <w:snapToGrid w:val="0"/>
              <w:spacing w:line="400" w:lineRule="exact"/>
              <w:jc w:val="both"/>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與4、5</w:t>
            </w:r>
            <w:r w:rsidR="00DB2391" w:rsidRPr="00071384">
              <w:rPr>
                <w:rFonts w:ascii="微軟正黑體" w:eastAsia="微軟正黑體" w:hAnsi="微軟正黑體" w:cs="Times New Roman"/>
                <w:b/>
                <w:color w:val="000000"/>
                <w:kern w:val="0"/>
                <w:sz w:val="28"/>
                <w:szCs w:val="28"/>
              </w:rPr>
              <w:t>結合</w:t>
            </w:r>
          </w:p>
        </w:tc>
        <w:tc>
          <w:tcPr>
            <w:tcW w:w="850" w:type="dxa"/>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4C0682" w:rsidRPr="007A27C1" w:rsidRDefault="004C0682" w:rsidP="004C0682">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6/29</w:t>
            </w:r>
          </w:p>
          <w:p w:rsidR="004C0682" w:rsidRPr="007A27C1" w:rsidRDefault="00E30D74" w:rsidP="004C0682">
            <w:pPr>
              <w:widowControl/>
              <w:snapToGrid w:val="0"/>
              <w:jc w:val="both"/>
              <w:rPr>
                <w:rFonts w:ascii="微軟正黑體" w:eastAsia="微軟正黑體" w:hAnsi="微軟正黑體"/>
                <w:b/>
                <w:color w:val="0000FF"/>
                <w:sz w:val="28"/>
                <w:szCs w:val="28"/>
              </w:rPr>
            </w:pPr>
            <w:r w:rsidRPr="007A27C1">
              <w:rPr>
                <w:rFonts w:ascii="微軟正黑體" w:eastAsia="微軟正黑體" w:hAnsi="微軟正黑體" w:cs="Times New Roman" w:hint="eastAsia"/>
                <w:b/>
                <w:color w:val="0000FF"/>
                <w:kern w:val="0"/>
                <w:sz w:val="28"/>
                <w:szCs w:val="28"/>
              </w:rPr>
              <w:t>研究小組</w:t>
            </w:r>
            <w:r w:rsidR="004C0682" w:rsidRPr="007A27C1">
              <w:rPr>
                <w:rFonts w:ascii="微軟正黑體" w:eastAsia="微軟正黑體" w:hAnsi="微軟正黑體" w:cs="Times New Roman" w:hint="eastAsia"/>
                <w:b/>
                <w:color w:val="0000FF"/>
                <w:kern w:val="0"/>
                <w:sz w:val="28"/>
                <w:szCs w:val="28"/>
              </w:rPr>
              <w:t>：</w:t>
            </w:r>
            <w:r w:rsidR="004C0682" w:rsidRPr="007A27C1">
              <w:rPr>
                <w:rFonts w:ascii="微軟正黑體" w:eastAsia="微軟正黑體" w:hAnsi="微軟正黑體" w:hint="eastAsia"/>
                <w:b/>
                <w:color w:val="0000FF"/>
                <w:sz w:val="28"/>
                <w:szCs w:val="28"/>
              </w:rPr>
              <w:t>提供各機組停機的損失，若無則不用提供</w:t>
            </w:r>
          </w:p>
          <w:p w:rsidR="004C0682" w:rsidRPr="007A27C1" w:rsidRDefault="009800B0" w:rsidP="00171464">
            <w:pPr>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lastRenderedPageBreak/>
              <w:t>(以上係6</w:t>
            </w:r>
            <w:r w:rsidRPr="007A27C1">
              <w:rPr>
                <w:rFonts w:ascii="微軟正黑體" w:eastAsia="微軟正黑體" w:hAnsi="微軟正黑體" w:cs="Times New Roman"/>
                <w:b/>
                <w:color w:val="0000FF"/>
                <w:kern w:val="0"/>
                <w:sz w:val="28"/>
                <w:szCs w:val="28"/>
              </w:rPr>
              <w:t>/</w:t>
            </w:r>
            <w:r w:rsidRPr="007A27C1">
              <w:rPr>
                <w:rFonts w:ascii="微軟正黑體" w:eastAsia="微軟正黑體" w:hAnsi="微軟正黑體" w:cs="Times New Roman" w:hint="eastAsia"/>
                <w:b/>
                <w:color w:val="0000FF"/>
                <w:kern w:val="0"/>
                <w:sz w:val="28"/>
                <w:szCs w:val="28"/>
              </w:rPr>
              <w:t>29摘要)</w:t>
            </w:r>
          </w:p>
          <w:p w:rsidR="00007176" w:rsidRPr="007A27C1" w:rsidRDefault="00007176" w:rsidP="00007176">
            <w:pPr>
              <w:widowControl/>
              <w:snapToGrid w:val="0"/>
              <w:rPr>
                <w:rFonts w:ascii="微軟正黑體" w:eastAsia="微軟正黑體" w:hAnsi="微軟正黑體"/>
                <w:b/>
                <w:color w:val="0000FF"/>
                <w:sz w:val="28"/>
                <w:szCs w:val="28"/>
              </w:rPr>
            </w:pPr>
            <w:r w:rsidRPr="007A27C1">
              <w:rPr>
                <w:rFonts w:ascii="微軟正黑體" w:eastAsia="微軟正黑體" w:hAnsi="微軟正黑體" w:hint="eastAsia"/>
                <w:b/>
                <w:color w:val="0000FF"/>
                <w:sz w:val="28"/>
                <w:szCs w:val="28"/>
              </w:rPr>
              <w:t>台電說明:</w:t>
            </w:r>
          </w:p>
          <w:p w:rsidR="00007176" w:rsidRDefault="00007176" w:rsidP="00EF5399">
            <w:pPr>
              <w:snapToGrid w:val="0"/>
              <w:rPr>
                <w:rFonts w:ascii="微軟正黑體" w:eastAsia="微軟正黑體" w:hAnsi="微軟正黑體" w:cs="Times New Roman"/>
                <w:b/>
                <w:color w:val="0000FF"/>
                <w:kern w:val="0"/>
                <w:sz w:val="28"/>
                <w:szCs w:val="28"/>
              </w:rPr>
            </w:pPr>
            <w:r w:rsidRPr="00E46148">
              <w:rPr>
                <w:rFonts w:ascii="微軟正黑體" w:eastAsia="微軟正黑體" w:hAnsi="微軟正黑體" w:cs="Times New Roman" w:hint="eastAsia"/>
                <w:b/>
                <w:color w:val="0000FF"/>
                <w:kern w:val="0"/>
                <w:sz w:val="28"/>
                <w:szCs w:val="28"/>
              </w:rPr>
              <w:t>本公司無停機之內部及外部損失資料。</w:t>
            </w:r>
          </w:p>
          <w:p w:rsidR="00825F76" w:rsidRDefault="00825F76" w:rsidP="00825F76">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825F76" w:rsidRPr="007A27C1" w:rsidRDefault="00825F76" w:rsidP="00825F76">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17附件。</w:t>
            </w:r>
          </w:p>
        </w:tc>
      </w:tr>
      <w:tr w:rsidR="004C0682" w:rsidRPr="006E540C" w:rsidTr="00CB0897">
        <w:trPr>
          <w:trHeight w:val="330"/>
        </w:trPr>
        <w:tc>
          <w:tcPr>
            <w:tcW w:w="53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18</w:t>
            </w:r>
          </w:p>
          <w:p w:rsidR="00FE7C0F" w:rsidRPr="00071384" w:rsidRDefault="00FE7C0F"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p w:rsidR="00FE7C0F" w:rsidRPr="00071384" w:rsidRDefault="00FE7C0F" w:rsidP="004C0682">
            <w:pPr>
              <w:widowControl/>
              <w:snapToGrid w:val="0"/>
              <w:jc w:val="center"/>
              <w:rPr>
                <w:rFonts w:ascii="微軟正黑體" w:eastAsia="微軟正黑體" w:hAnsi="微軟正黑體" w:cs="Times New Roman"/>
                <w:b/>
                <w:color w:val="000000"/>
                <w:kern w:val="0"/>
                <w:sz w:val="28"/>
                <w:szCs w:val="28"/>
              </w:rPr>
            </w:pPr>
          </w:p>
        </w:tc>
        <w:tc>
          <w:tcPr>
            <w:tcW w:w="2127" w:type="dxa"/>
            <w:shd w:val="clear" w:color="auto" w:fill="auto"/>
            <w:vAlign w:val="center"/>
            <w:hideMark/>
          </w:tcPr>
          <w:p w:rsidR="004C0682" w:rsidRPr="00071384" w:rsidRDefault="004C0682" w:rsidP="004C0682">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各機組過去10年發電紀錄</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4C0682" w:rsidRPr="00071384" w:rsidRDefault="004C0682" w:rsidP="004C0682">
            <w:pPr>
              <w:widowControl/>
              <w:snapToGrid w:val="0"/>
              <w:spacing w:line="400" w:lineRule="exact"/>
              <w:jc w:val="both"/>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以每秒來計算</w:t>
            </w:r>
          </w:p>
        </w:tc>
        <w:tc>
          <w:tcPr>
            <w:tcW w:w="850" w:type="dxa"/>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4C0682" w:rsidRPr="007A27C1" w:rsidRDefault="004C0682" w:rsidP="004C0682">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6/29</w:t>
            </w:r>
          </w:p>
          <w:p w:rsidR="004C0682" w:rsidRPr="007A27C1" w:rsidRDefault="00E30D74" w:rsidP="004C0682">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研究小組</w:t>
            </w:r>
            <w:r w:rsidR="004C0682" w:rsidRPr="007A27C1">
              <w:rPr>
                <w:rFonts w:ascii="微軟正黑體" w:eastAsia="微軟正黑體" w:hAnsi="微軟正黑體" w:cs="Times New Roman" w:hint="eastAsia"/>
                <w:b/>
                <w:color w:val="0000FF"/>
                <w:kern w:val="0"/>
                <w:sz w:val="28"/>
                <w:szCs w:val="28"/>
              </w:rPr>
              <w:t>：以最小能提供的單位提供。</w:t>
            </w:r>
          </w:p>
          <w:p w:rsidR="004C0682" w:rsidRPr="007A27C1" w:rsidRDefault="009800B0" w:rsidP="00171464">
            <w:pPr>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(以上係6</w:t>
            </w:r>
            <w:r w:rsidRPr="007A27C1">
              <w:rPr>
                <w:rFonts w:ascii="微軟正黑體" w:eastAsia="微軟正黑體" w:hAnsi="微軟正黑體" w:cs="Times New Roman"/>
                <w:b/>
                <w:color w:val="0000FF"/>
                <w:kern w:val="0"/>
                <w:sz w:val="28"/>
                <w:szCs w:val="28"/>
              </w:rPr>
              <w:t>/</w:t>
            </w:r>
            <w:r w:rsidRPr="007A27C1">
              <w:rPr>
                <w:rFonts w:ascii="微軟正黑體" w:eastAsia="微軟正黑體" w:hAnsi="微軟正黑體" w:cs="Times New Roman" w:hint="eastAsia"/>
                <w:b/>
                <w:color w:val="0000FF"/>
                <w:kern w:val="0"/>
                <w:sz w:val="28"/>
                <w:szCs w:val="28"/>
              </w:rPr>
              <w:t>29摘要)</w:t>
            </w:r>
          </w:p>
          <w:p w:rsidR="006B706F" w:rsidRPr="007A27C1" w:rsidRDefault="006B706F" w:rsidP="006B706F">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台電說明：</w:t>
            </w:r>
          </w:p>
          <w:p w:rsidR="006B706F" w:rsidRPr="007A27C1" w:rsidRDefault="006B706F" w:rsidP="00B8770F">
            <w:pPr>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提供</w:t>
            </w:r>
            <w:r w:rsidRPr="007A27C1">
              <w:rPr>
                <w:rFonts w:ascii="微軟正黑體" w:eastAsia="微軟正黑體" w:hAnsi="微軟正黑體" w:cs="Times New Roman" w:hint="eastAsia"/>
                <w:b/>
                <w:color w:val="0000FF"/>
                <w:kern w:val="0"/>
                <w:sz w:val="28"/>
                <w:szCs w:val="28"/>
                <w:u w:val="single"/>
              </w:rPr>
              <w:t>各類型電廠近十年年度淨發電總量</w:t>
            </w:r>
            <w:r w:rsidR="00B8770F" w:rsidRPr="007A27C1">
              <w:rPr>
                <w:rFonts w:ascii="微軟正黑體" w:eastAsia="微軟正黑體" w:hAnsi="微軟正黑體" w:cs="Times New Roman" w:hint="eastAsia"/>
                <w:b/>
                <w:color w:val="0000FF"/>
                <w:kern w:val="0"/>
                <w:sz w:val="28"/>
                <w:szCs w:val="28"/>
              </w:rPr>
              <w:t>，詳</w:t>
            </w:r>
            <w:r w:rsidRPr="007A27C1">
              <w:rPr>
                <w:rFonts w:ascii="微軟正黑體" w:eastAsia="微軟正黑體" w:hAnsi="微軟正黑體" w:cs="Times New Roman" w:hint="eastAsia"/>
                <w:b/>
                <w:color w:val="0000FF"/>
                <w:kern w:val="0"/>
                <w:sz w:val="28"/>
                <w:szCs w:val="28"/>
              </w:rPr>
              <w:t>編號18附件。</w:t>
            </w:r>
          </w:p>
        </w:tc>
      </w:tr>
      <w:tr w:rsidR="004C0682" w:rsidRPr="006E540C" w:rsidTr="00CB0897">
        <w:trPr>
          <w:trHeight w:val="330"/>
        </w:trPr>
        <w:tc>
          <w:tcPr>
            <w:tcW w:w="53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19</w:t>
            </w:r>
          </w:p>
          <w:p w:rsidR="0070381B" w:rsidRPr="00071384" w:rsidRDefault="009E3265" w:rsidP="009E3265">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4C0682" w:rsidRPr="00071384" w:rsidRDefault="004C0682" w:rsidP="004C0682">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各機組</w:t>
            </w:r>
            <w:proofErr w:type="gramStart"/>
            <w:r w:rsidRPr="00071384">
              <w:rPr>
                <w:rFonts w:ascii="微軟正黑體" w:eastAsia="微軟正黑體" w:hAnsi="微軟正黑體" w:cs="Times New Roman"/>
                <w:b/>
                <w:color w:val="000000"/>
                <w:kern w:val="0"/>
                <w:sz w:val="28"/>
                <w:szCs w:val="28"/>
              </w:rPr>
              <w:t>的均化電力</w:t>
            </w:r>
            <w:proofErr w:type="gramEnd"/>
            <w:r w:rsidRPr="00071384">
              <w:rPr>
                <w:rFonts w:ascii="微軟正黑體" w:eastAsia="微軟正黑體" w:hAnsi="微軟正黑體" w:cs="Times New Roman"/>
                <w:b/>
                <w:color w:val="000000"/>
                <w:kern w:val="0"/>
                <w:sz w:val="28"/>
                <w:szCs w:val="28"/>
              </w:rPr>
              <w:t>成本</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4C0682" w:rsidRPr="00071384" w:rsidRDefault="004C0682" w:rsidP="004C0682">
            <w:pPr>
              <w:widowControl/>
              <w:snapToGrid w:val="0"/>
              <w:spacing w:line="400" w:lineRule="exact"/>
              <w:jc w:val="both"/>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年度、季度、</w:t>
            </w:r>
            <w:proofErr w:type="gramStart"/>
            <w:r w:rsidRPr="00071384">
              <w:rPr>
                <w:rFonts w:ascii="微軟正黑體" w:eastAsia="微軟正黑體" w:hAnsi="微軟正黑體" w:cs="Times New Roman"/>
                <w:b/>
                <w:color w:val="000000"/>
                <w:kern w:val="0"/>
                <w:sz w:val="28"/>
                <w:szCs w:val="28"/>
              </w:rPr>
              <w:t>月度</w:t>
            </w:r>
            <w:proofErr w:type="gramEnd"/>
          </w:p>
        </w:tc>
        <w:tc>
          <w:tcPr>
            <w:tcW w:w="850" w:type="dxa"/>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4C0682" w:rsidRPr="007A27C1" w:rsidRDefault="004C0682" w:rsidP="004C0682">
            <w:pPr>
              <w:widowControl/>
              <w:snapToGrid w:val="0"/>
              <w:jc w:val="both"/>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6/29</w:t>
            </w:r>
          </w:p>
          <w:p w:rsidR="004C0682" w:rsidRPr="007A27C1" w:rsidRDefault="00E30D74" w:rsidP="004C0682">
            <w:pPr>
              <w:widowControl/>
              <w:snapToGrid w:val="0"/>
              <w:jc w:val="both"/>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研究小組</w:t>
            </w:r>
            <w:r w:rsidR="004C0682" w:rsidRPr="007A27C1">
              <w:rPr>
                <w:rFonts w:ascii="微軟正黑體" w:eastAsia="微軟正黑體" w:hAnsi="微軟正黑體" w:cs="Times New Roman" w:hint="eastAsia"/>
                <w:b/>
                <w:color w:val="0000FF"/>
                <w:kern w:val="0"/>
                <w:sz w:val="28"/>
                <w:szCs w:val="28"/>
              </w:rPr>
              <w:t>：計畫均化成本、實際會計成本兩者都要，兩者的差異另作解釋。</w:t>
            </w:r>
          </w:p>
          <w:p w:rsidR="004C0682" w:rsidRPr="007A27C1" w:rsidRDefault="004C0682" w:rsidP="004C0682">
            <w:pPr>
              <w:widowControl/>
              <w:snapToGrid w:val="0"/>
              <w:jc w:val="both"/>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能源局：公司裡有甚麼資料就提供甚麼資料，未來再由</w:t>
            </w:r>
            <w:r w:rsidR="00817D1A" w:rsidRPr="007A27C1">
              <w:rPr>
                <w:rFonts w:ascii="微軟正黑體" w:eastAsia="微軟正黑體" w:hAnsi="微軟正黑體" w:cs="Times New Roman" w:hint="eastAsia"/>
                <w:b/>
                <w:color w:val="0000FF"/>
                <w:kern w:val="0"/>
                <w:sz w:val="28"/>
                <w:szCs w:val="28"/>
              </w:rPr>
              <w:t>研究小組</w:t>
            </w:r>
            <w:r w:rsidRPr="007A27C1">
              <w:rPr>
                <w:rFonts w:ascii="微軟正黑體" w:eastAsia="微軟正黑體" w:hAnsi="微軟正黑體" w:cs="Times New Roman" w:hint="eastAsia"/>
                <w:b/>
                <w:color w:val="0000FF"/>
                <w:kern w:val="0"/>
                <w:sz w:val="28"/>
                <w:szCs w:val="28"/>
              </w:rPr>
              <w:t>這邊作建議。</w:t>
            </w:r>
          </w:p>
          <w:p w:rsidR="004C0682" w:rsidRPr="007A27C1" w:rsidRDefault="009800B0" w:rsidP="00171464">
            <w:pPr>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(以上係6</w:t>
            </w:r>
            <w:r w:rsidRPr="007A27C1">
              <w:rPr>
                <w:rFonts w:ascii="微軟正黑體" w:eastAsia="微軟正黑體" w:hAnsi="微軟正黑體" w:cs="Times New Roman"/>
                <w:b/>
                <w:color w:val="0000FF"/>
                <w:kern w:val="0"/>
                <w:sz w:val="28"/>
                <w:szCs w:val="28"/>
              </w:rPr>
              <w:t>/</w:t>
            </w:r>
            <w:r w:rsidRPr="007A27C1">
              <w:rPr>
                <w:rFonts w:ascii="微軟正黑體" w:eastAsia="微軟正黑體" w:hAnsi="微軟正黑體" w:cs="Times New Roman" w:hint="eastAsia"/>
                <w:b/>
                <w:color w:val="0000FF"/>
                <w:kern w:val="0"/>
                <w:sz w:val="28"/>
                <w:szCs w:val="28"/>
              </w:rPr>
              <w:t>29摘要)</w:t>
            </w:r>
          </w:p>
          <w:p w:rsidR="009972C3" w:rsidRPr="007A27C1" w:rsidRDefault="009972C3" w:rsidP="009972C3">
            <w:pPr>
              <w:widowControl/>
              <w:snapToGrid w:val="0"/>
              <w:jc w:val="both"/>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lastRenderedPageBreak/>
              <w:t>台電說明：</w:t>
            </w:r>
          </w:p>
          <w:p w:rsidR="009972C3" w:rsidRPr="007A27C1" w:rsidRDefault="009972C3" w:rsidP="00F72D2E">
            <w:pPr>
              <w:pStyle w:val="ab"/>
              <w:widowControl/>
              <w:numPr>
                <w:ilvl w:val="0"/>
                <w:numId w:val="5"/>
              </w:numPr>
              <w:snapToGrid w:val="0"/>
              <w:ind w:leftChars="0"/>
              <w:jc w:val="both"/>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均化成本為預估成本，主要用於評估建廠投資之經濟可行性。各項設定參數會隨建廠工程推動時空環境變化而不同。</w:t>
            </w:r>
          </w:p>
          <w:p w:rsidR="00D67789" w:rsidRPr="002E42FE" w:rsidRDefault="009972C3" w:rsidP="00F72D2E">
            <w:pPr>
              <w:pStyle w:val="ab"/>
              <w:widowControl/>
              <w:numPr>
                <w:ilvl w:val="0"/>
                <w:numId w:val="5"/>
              </w:numPr>
              <w:snapToGrid w:val="0"/>
              <w:ind w:leftChars="0"/>
              <w:jc w:val="both"/>
              <w:rPr>
                <w:rFonts w:ascii="微軟正黑體" w:eastAsia="微軟正黑體" w:hAnsi="微軟正黑體" w:cs="Times New Roman"/>
                <w:b/>
                <w:dstrike/>
                <w:color w:val="0000FF"/>
                <w:kern w:val="0"/>
                <w:sz w:val="28"/>
                <w:szCs w:val="28"/>
              </w:rPr>
            </w:pPr>
            <w:r w:rsidRPr="002E42FE">
              <w:rPr>
                <w:rFonts w:ascii="微軟正黑體" w:eastAsia="微軟正黑體" w:hAnsi="微軟正黑體" w:cs="Times New Roman" w:hint="eastAsia"/>
                <w:b/>
                <w:dstrike/>
                <w:color w:val="0000FF"/>
                <w:kern w:val="0"/>
                <w:sz w:val="28"/>
                <w:szCs w:val="28"/>
              </w:rPr>
              <w:t>提供</w:t>
            </w:r>
            <w:r w:rsidRPr="002E42FE">
              <w:rPr>
                <w:rFonts w:ascii="微軟正黑體" w:eastAsia="微軟正黑體" w:hAnsi="微軟正黑體" w:cs="Times New Roman" w:hint="eastAsia"/>
                <w:b/>
                <w:dstrike/>
                <w:color w:val="0000FF"/>
                <w:kern w:val="0"/>
                <w:sz w:val="28"/>
                <w:szCs w:val="28"/>
                <w:u w:val="single"/>
              </w:rPr>
              <w:t>近10年各類發電單位成本</w:t>
            </w:r>
            <w:r w:rsidRPr="002E42FE">
              <w:rPr>
                <w:rFonts w:ascii="微軟正黑體" w:eastAsia="微軟正黑體" w:hAnsi="微軟正黑體" w:cs="Times New Roman" w:hint="eastAsia"/>
                <w:b/>
                <w:dstrike/>
                <w:color w:val="0000FF"/>
                <w:kern w:val="0"/>
                <w:sz w:val="28"/>
                <w:szCs w:val="28"/>
              </w:rPr>
              <w:t>(實際發生之會計成本)(元/度)，</w:t>
            </w:r>
            <w:r w:rsidR="003B6B88" w:rsidRPr="002E42FE">
              <w:rPr>
                <w:rFonts w:ascii="微軟正黑體" w:eastAsia="微軟正黑體" w:hAnsi="微軟正黑體" w:cs="Times New Roman" w:hint="eastAsia"/>
                <w:b/>
                <w:dstrike/>
                <w:color w:val="0000FF"/>
                <w:kern w:val="0"/>
                <w:sz w:val="28"/>
                <w:szCs w:val="28"/>
              </w:rPr>
              <w:t>詳</w:t>
            </w:r>
            <w:r w:rsidRPr="002E42FE">
              <w:rPr>
                <w:rFonts w:ascii="微軟正黑體" w:eastAsia="微軟正黑體" w:hAnsi="微軟正黑體" w:cs="Times New Roman" w:hint="eastAsia"/>
                <w:b/>
                <w:dstrike/>
                <w:color w:val="0000FF"/>
                <w:kern w:val="0"/>
                <w:sz w:val="28"/>
                <w:szCs w:val="28"/>
              </w:rPr>
              <w:t>編號19附件。</w:t>
            </w:r>
          </w:p>
          <w:p w:rsidR="00D67789" w:rsidRPr="00E46148" w:rsidRDefault="00D67789" w:rsidP="00D67789">
            <w:pPr>
              <w:widowControl/>
              <w:snapToGrid w:val="0"/>
              <w:jc w:val="both"/>
              <w:rPr>
                <w:rFonts w:ascii="微軟正黑體" w:eastAsia="微軟正黑體" w:hAnsi="微軟正黑體" w:cs="Times New Roman"/>
                <w:b/>
                <w:color w:val="0000FF"/>
                <w:kern w:val="0"/>
                <w:sz w:val="28"/>
                <w:szCs w:val="28"/>
              </w:rPr>
            </w:pPr>
            <w:r w:rsidRPr="00E46148">
              <w:rPr>
                <w:rFonts w:ascii="微軟正黑體" w:eastAsia="微軟正黑體" w:hAnsi="微軟正黑體" w:cs="Times New Roman"/>
                <w:b/>
                <w:color w:val="0000FF"/>
                <w:kern w:val="0"/>
                <w:sz w:val="28"/>
                <w:szCs w:val="28"/>
              </w:rPr>
              <w:t>7/18</w:t>
            </w:r>
          </w:p>
          <w:p w:rsidR="009972C3" w:rsidRPr="007A27C1" w:rsidRDefault="00D67789" w:rsidP="00F34211">
            <w:pPr>
              <w:widowControl/>
              <w:snapToGrid w:val="0"/>
              <w:jc w:val="both"/>
              <w:rPr>
                <w:rFonts w:ascii="微軟正黑體" w:eastAsia="微軟正黑體" w:hAnsi="微軟正黑體" w:cs="Times New Roman"/>
                <w:b/>
                <w:color w:val="0000FF"/>
                <w:kern w:val="0"/>
                <w:sz w:val="28"/>
                <w:szCs w:val="28"/>
              </w:rPr>
            </w:pPr>
            <w:r w:rsidRPr="00E46148">
              <w:rPr>
                <w:rFonts w:ascii="微軟正黑體" w:eastAsia="微軟正黑體" w:hAnsi="微軟正黑體" w:cs="Times New Roman"/>
                <w:b/>
                <w:color w:val="0000FF"/>
                <w:kern w:val="0"/>
                <w:sz w:val="28"/>
                <w:szCs w:val="28"/>
              </w:rPr>
              <w:t>無均化成本</w:t>
            </w:r>
            <w:r w:rsidR="00F34211">
              <w:rPr>
                <w:rFonts w:ascii="微軟正黑體" w:eastAsia="微軟正黑體" w:hAnsi="微軟正黑體" w:cs="Times New Roman" w:hint="eastAsia"/>
                <w:b/>
                <w:color w:val="0000FF"/>
                <w:kern w:val="0"/>
                <w:sz w:val="28"/>
                <w:szCs w:val="28"/>
              </w:rPr>
              <w:t>，非原提供之編號19附件資料，本項屬</w:t>
            </w:r>
            <w:r w:rsidRPr="00E46148">
              <w:rPr>
                <w:rFonts w:ascii="微軟正黑體" w:eastAsia="微軟正黑體" w:hAnsi="微軟正黑體" w:cs="Times New Roman" w:hint="eastAsia"/>
                <w:b/>
                <w:color w:val="0000FF"/>
                <w:kern w:val="0"/>
                <w:sz w:val="28"/>
                <w:szCs w:val="28"/>
              </w:rPr>
              <w:t>會計成本</w:t>
            </w:r>
            <w:r w:rsidR="00F34211">
              <w:rPr>
                <w:rFonts w:ascii="微軟正黑體" w:eastAsia="微軟正黑體" w:hAnsi="微軟正黑體" w:cs="Times New Roman" w:hint="eastAsia"/>
                <w:b/>
                <w:color w:val="0000FF"/>
                <w:kern w:val="0"/>
                <w:sz w:val="28"/>
                <w:szCs w:val="28"/>
              </w:rPr>
              <w:t>之討論，</w:t>
            </w:r>
            <w:r w:rsidRPr="00E46148">
              <w:rPr>
                <w:rFonts w:ascii="微軟正黑體" w:eastAsia="微軟正黑體" w:hAnsi="微軟正黑體" w:cs="Times New Roman" w:hint="eastAsia"/>
                <w:b/>
                <w:color w:val="0000FF"/>
                <w:kern w:val="0"/>
                <w:sz w:val="28"/>
                <w:szCs w:val="28"/>
              </w:rPr>
              <w:t>與</w:t>
            </w:r>
            <w:r w:rsidR="00E71262" w:rsidRPr="00E46148">
              <w:rPr>
                <w:rFonts w:ascii="微軟正黑體" w:eastAsia="微軟正黑體" w:hAnsi="微軟正黑體" w:cs="Times New Roman" w:hint="eastAsia"/>
                <w:b/>
                <w:color w:val="0000FF"/>
                <w:kern w:val="0"/>
                <w:sz w:val="28"/>
                <w:szCs w:val="28"/>
              </w:rPr>
              <w:t>編號</w:t>
            </w:r>
            <w:r w:rsidR="005D0FF4" w:rsidRPr="00E46148">
              <w:rPr>
                <w:rFonts w:ascii="微軟正黑體" w:eastAsia="微軟正黑體" w:hAnsi="微軟正黑體" w:cs="Times New Roman" w:hint="eastAsia"/>
                <w:b/>
                <w:color w:val="0000FF"/>
                <w:kern w:val="0"/>
                <w:sz w:val="28"/>
                <w:szCs w:val="28"/>
              </w:rPr>
              <w:t>42合併</w:t>
            </w:r>
            <w:r w:rsidR="00DB083E">
              <w:rPr>
                <w:rFonts w:ascii="微軟正黑體" w:eastAsia="微軟正黑體" w:hAnsi="微軟正黑體" w:cs="Times New Roman" w:hint="eastAsia"/>
                <w:b/>
                <w:color w:val="0000FF"/>
                <w:kern w:val="0"/>
                <w:sz w:val="28"/>
                <w:szCs w:val="28"/>
              </w:rPr>
              <w:t>說明</w:t>
            </w:r>
            <w:r w:rsidR="00F34211">
              <w:rPr>
                <w:rFonts w:ascii="微軟正黑體" w:eastAsia="微軟正黑體" w:hAnsi="微軟正黑體" w:cs="Times New Roman" w:hint="eastAsia"/>
                <w:b/>
                <w:color w:val="0000FF"/>
                <w:kern w:val="0"/>
                <w:sz w:val="28"/>
                <w:szCs w:val="28"/>
              </w:rPr>
              <w:t>。</w:t>
            </w:r>
          </w:p>
        </w:tc>
      </w:tr>
      <w:tr w:rsidR="004C0682" w:rsidRPr="006E540C" w:rsidTr="00CB0897">
        <w:trPr>
          <w:trHeight w:val="330"/>
        </w:trPr>
        <w:tc>
          <w:tcPr>
            <w:tcW w:w="53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20</w:t>
            </w:r>
          </w:p>
          <w:p w:rsidR="00FE7C0F" w:rsidRPr="00071384" w:rsidRDefault="0074641B" w:rsidP="004C0682">
            <w:pPr>
              <w:widowControl/>
              <w:snapToGrid w:val="0"/>
              <w:jc w:val="center"/>
              <w:rPr>
                <w:rFonts w:ascii="微軟正黑體" w:eastAsia="微軟正黑體" w:hAnsi="微軟正黑體" w:cs="Times New Roman"/>
                <w:b/>
                <w:color w:val="000000"/>
                <w:kern w:val="0"/>
                <w:sz w:val="28"/>
                <w:szCs w:val="28"/>
              </w:rPr>
            </w:pPr>
            <w:r w:rsidRPr="007A7A0C">
              <w:rPr>
                <w:rFonts w:ascii="微軟正黑體" w:eastAsia="微軟正黑體" w:hAnsi="微軟正黑體" w:cs="Times New Roman"/>
                <w:b/>
                <w:color w:val="FF0000"/>
                <w:kern w:val="0"/>
                <w:sz w:val="28"/>
                <w:szCs w:val="28"/>
              </w:rPr>
              <w:t>紅</w:t>
            </w:r>
          </w:p>
        </w:tc>
        <w:tc>
          <w:tcPr>
            <w:tcW w:w="2127" w:type="dxa"/>
            <w:shd w:val="clear" w:color="auto" w:fill="auto"/>
            <w:vAlign w:val="center"/>
            <w:hideMark/>
          </w:tcPr>
          <w:p w:rsidR="004C0682" w:rsidRPr="00071384" w:rsidRDefault="004C0682" w:rsidP="004C0682">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各機組的輔助電力成本</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4C0682" w:rsidRPr="00071384" w:rsidRDefault="004C0682" w:rsidP="004C0682">
            <w:pPr>
              <w:widowControl/>
              <w:snapToGrid w:val="0"/>
              <w:spacing w:line="400" w:lineRule="exact"/>
              <w:jc w:val="both"/>
              <w:rPr>
                <w:rFonts w:ascii="微軟正黑體" w:eastAsia="微軟正黑體" w:hAnsi="微軟正黑體" w:cs="Times New Roman"/>
                <w:b/>
                <w:color w:val="000000"/>
                <w:kern w:val="0"/>
                <w:sz w:val="28"/>
                <w:szCs w:val="28"/>
              </w:rPr>
            </w:pPr>
          </w:p>
        </w:tc>
        <w:tc>
          <w:tcPr>
            <w:tcW w:w="850" w:type="dxa"/>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4C0682" w:rsidRPr="007A27C1" w:rsidRDefault="004C0682" w:rsidP="004C0682">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6/29</w:t>
            </w:r>
          </w:p>
          <w:p w:rsidR="004C0682" w:rsidRPr="007A27C1" w:rsidRDefault="004C0682" w:rsidP="004C0682">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雙方確認沒有資料，要等開放電力市場後才會有相關的資料</w:t>
            </w:r>
            <w:r w:rsidR="009800B0" w:rsidRPr="007A27C1">
              <w:rPr>
                <w:rFonts w:ascii="微軟正黑體" w:eastAsia="微軟正黑體" w:hAnsi="微軟正黑體" w:cs="Times New Roman" w:hint="eastAsia"/>
                <w:b/>
                <w:color w:val="0000FF"/>
                <w:kern w:val="0"/>
                <w:sz w:val="28"/>
                <w:szCs w:val="28"/>
              </w:rPr>
              <w:t>。</w:t>
            </w:r>
          </w:p>
          <w:p w:rsidR="009800B0" w:rsidRDefault="009800B0" w:rsidP="00171464">
            <w:pPr>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(以上係6</w:t>
            </w:r>
            <w:r w:rsidRPr="007A27C1">
              <w:rPr>
                <w:rFonts w:ascii="微軟正黑體" w:eastAsia="微軟正黑體" w:hAnsi="微軟正黑體" w:cs="Times New Roman"/>
                <w:b/>
                <w:color w:val="0000FF"/>
                <w:kern w:val="0"/>
                <w:sz w:val="28"/>
                <w:szCs w:val="28"/>
              </w:rPr>
              <w:t>/</w:t>
            </w:r>
            <w:r w:rsidRPr="007A27C1">
              <w:rPr>
                <w:rFonts w:ascii="微軟正黑體" w:eastAsia="微軟正黑體" w:hAnsi="微軟正黑體" w:cs="Times New Roman" w:hint="eastAsia"/>
                <w:b/>
                <w:color w:val="0000FF"/>
                <w:kern w:val="0"/>
                <w:sz w:val="28"/>
                <w:szCs w:val="28"/>
              </w:rPr>
              <w:t>29摘要)</w:t>
            </w:r>
          </w:p>
          <w:p w:rsidR="00EA7023" w:rsidRDefault="00EA7023" w:rsidP="00EA7023">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EA7023" w:rsidRPr="007A27C1" w:rsidRDefault="00EA7023" w:rsidP="00EA7023">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編號20</w:t>
            </w:r>
            <w:r>
              <w:rPr>
                <w:rFonts w:ascii="微軟正黑體" w:eastAsia="微軟正黑體" w:hAnsi="微軟正黑體" w:cs="Times New Roman" w:hint="eastAsia"/>
                <w:b/>
                <w:color w:val="0000FF" w:themeColor="hyperlink"/>
                <w:kern w:val="0"/>
                <w:sz w:val="28"/>
                <w:szCs w:val="28"/>
              </w:rPr>
              <w:t>附件。</w:t>
            </w:r>
          </w:p>
        </w:tc>
      </w:tr>
      <w:tr w:rsidR="004C0682" w:rsidRPr="006E540C" w:rsidTr="00CB0897">
        <w:trPr>
          <w:trHeight w:val="330"/>
        </w:trPr>
        <w:tc>
          <w:tcPr>
            <w:tcW w:w="53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21</w:t>
            </w:r>
          </w:p>
          <w:p w:rsidR="000122D3" w:rsidRPr="00071384" w:rsidRDefault="000122D3" w:rsidP="004C0682">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4C0682" w:rsidRPr="00071384" w:rsidRDefault="004C0682" w:rsidP="004C0682">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各機組的投資效益評估</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4C0682" w:rsidRPr="00071384" w:rsidRDefault="004C0682" w:rsidP="004C0682">
            <w:pPr>
              <w:widowControl/>
              <w:snapToGrid w:val="0"/>
              <w:spacing w:line="400" w:lineRule="exact"/>
              <w:jc w:val="both"/>
              <w:rPr>
                <w:rFonts w:ascii="微軟正黑體" w:eastAsia="微軟正黑體" w:hAnsi="微軟正黑體" w:cs="Times New Roman"/>
                <w:b/>
                <w:color w:val="000000"/>
                <w:kern w:val="0"/>
                <w:sz w:val="28"/>
                <w:szCs w:val="28"/>
              </w:rPr>
            </w:pPr>
          </w:p>
        </w:tc>
        <w:tc>
          <w:tcPr>
            <w:tcW w:w="850" w:type="dxa"/>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4C0682" w:rsidRPr="00071384" w:rsidRDefault="004C0682" w:rsidP="004C0682">
            <w:pPr>
              <w:widowControl/>
              <w:snapToGrid w:val="0"/>
              <w:jc w:val="center"/>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4C0682" w:rsidRPr="007A27C1" w:rsidRDefault="004C0682" w:rsidP="004C0682">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6/29</w:t>
            </w:r>
          </w:p>
          <w:p w:rsidR="004C0682" w:rsidRPr="007A27C1" w:rsidRDefault="004C0682" w:rsidP="004C0682">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lastRenderedPageBreak/>
              <w:t>能源局：台電的建廠計劃一定有相關說明，不確定舊機組是否還在，但盡量找。</w:t>
            </w:r>
          </w:p>
          <w:p w:rsidR="004C0682" w:rsidRPr="007A27C1" w:rsidRDefault="009800B0" w:rsidP="00171464">
            <w:pPr>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(以上係6</w:t>
            </w:r>
            <w:r w:rsidRPr="007A27C1">
              <w:rPr>
                <w:rFonts w:ascii="微軟正黑體" w:eastAsia="微軟正黑體" w:hAnsi="微軟正黑體" w:cs="Times New Roman"/>
                <w:b/>
                <w:color w:val="0000FF"/>
                <w:kern w:val="0"/>
                <w:sz w:val="28"/>
                <w:szCs w:val="28"/>
              </w:rPr>
              <w:t>/</w:t>
            </w:r>
            <w:r w:rsidRPr="007A27C1">
              <w:rPr>
                <w:rFonts w:ascii="微軟正黑體" w:eastAsia="微軟正黑體" w:hAnsi="微軟正黑體" w:cs="Times New Roman" w:hint="eastAsia"/>
                <w:b/>
                <w:color w:val="0000FF"/>
                <w:kern w:val="0"/>
                <w:sz w:val="28"/>
                <w:szCs w:val="28"/>
              </w:rPr>
              <w:t>29摘要)</w:t>
            </w:r>
          </w:p>
          <w:p w:rsidR="00AA6E22" w:rsidRPr="007A27C1" w:rsidRDefault="00AA6E22" w:rsidP="00AA6E22">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台電說明：</w:t>
            </w:r>
          </w:p>
          <w:p w:rsidR="00AA6E22" w:rsidRPr="007A27C1" w:rsidRDefault="000E6404" w:rsidP="000E6404">
            <w:pPr>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請研究</w:t>
            </w:r>
            <w:r w:rsidR="00817D1A" w:rsidRPr="007A27C1">
              <w:rPr>
                <w:rFonts w:ascii="微軟正黑體" w:eastAsia="微軟正黑體" w:hAnsi="微軟正黑體" w:cs="Times New Roman" w:hint="eastAsia"/>
                <w:b/>
                <w:color w:val="0000FF"/>
                <w:kern w:val="0"/>
                <w:sz w:val="28"/>
                <w:szCs w:val="28"/>
              </w:rPr>
              <w:t>小組</w:t>
            </w:r>
            <w:r w:rsidRPr="007A27C1">
              <w:rPr>
                <w:rFonts w:ascii="微軟正黑體" w:eastAsia="微軟正黑體" w:hAnsi="微軟正黑體" w:cs="Times New Roman"/>
                <w:b/>
                <w:color w:val="0000FF"/>
                <w:kern w:val="0"/>
                <w:sz w:val="28"/>
                <w:szCs w:val="28"/>
              </w:rPr>
              <w:t>再</w:t>
            </w:r>
            <w:r w:rsidRPr="007A27C1">
              <w:rPr>
                <w:rFonts w:ascii="微軟正黑體" w:eastAsia="微軟正黑體" w:hAnsi="微軟正黑體" w:cs="Times New Roman" w:hint="eastAsia"/>
                <w:b/>
                <w:color w:val="0000FF"/>
                <w:kern w:val="0"/>
                <w:sz w:val="28"/>
                <w:szCs w:val="28"/>
              </w:rPr>
              <w:t>確認</w:t>
            </w:r>
            <w:r w:rsidR="00AA6E22" w:rsidRPr="007A27C1">
              <w:rPr>
                <w:rFonts w:ascii="微軟正黑體" w:eastAsia="微軟正黑體" w:hAnsi="微軟正黑體" w:cs="Times New Roman" w:hint="eastAsia"/>
                <w:b/>
                <w:color w:val="0000FF"/>
                <w:kern w:val="0"/>
                <w:sz w:val="28"/>
                <w:szCs w:val="28"/>
              </w:rPr>
              <w:t>是否要的是各個專案計畫資料(同編號</w:t>
            </w:r>
            <w:r w:rsidR="009341CE" w:rsidRPr="007A27C1">
              <w:rPr>
                <w:rFonts w:ascii="微軟正黑體" w:eastAsia="微軟正黑體" w:hAnsi="微軟正黑體" w:cs="Times New Roman" w:hint="eastAsia"/>
                <w:b/>
                <w:color w:val="0000FF"/>
                <w:kern w:val="0"/>
                <w:sz w:val="28"/>
                <w:szCs w:val="28"/>
              </w:rPr>
              <w:t>44&amp;45)</w:t>
            </w:r>
            <w:r w:rsidR="00DB0370" w:rsidRPr="007A27C1">
              <w:rPr>
                <w:rFonts w:ascii="微軟正黑體" w:eastAsia="微軟正黑體" w:hAnsi="微軟正黑體" w:cs="Times New Roman" w:hint="eastAsia"/>
                <w:b/>
                <w:color w:val="0000FF"/>
                <w:kern w:val="0"/>
                <w:sz w:val="28"/>
                <w:szCs w:val="28"/>
              </w:rPr>
              <w:t>?</w:t>
            </w:r>
          </w:p>
          <w:p w:rsidR="00527326" w:rsidRPr="00E46148" w:rsidRDefault="00527326" w:rsidP="000E6404">
            <w:pPr>
              <w:snapToGrid w:val="0"/>
              <w:rPr>
                <w:rFonts w:ascii="微軟正黑體" w:eastAsia="微軟正黑體" w:hAnsi="微軟正黑體" w:cs="Times New Roman"/>
                <w:b/>
                <w:color w:val="0000FF"/>
                <w:kern w:val="0"/>
                <w:sz w:val="28"/>
                <w:szCs w:val="28"/>
              </w:rPr>
            </w:pPr>
            <w:r w:rsidRPr="00E46148">
              <w:rPr>
                <w:rFonts w:ascii="微軟正黑體" w:eastAsia="微軟正黑體" w:hAnsi="微軟正黑體" w:cs="Times New Roman"/>
                <w:b/>
                <w:color w:val="0000FF"/>
                <w:kern w:val="0"/>
                <w:sz w:val="28"/>
                <w:szCs w:val="28"/>
              </w:rPr>
              <w:t>7/18</w:t>
            </w:r>
          </w:p>
          <w:p w:rsidR="00527326" w:rsidRDefault="00F922CA" w:rsidP="00B27DDA">
            <w:pPr>
              <w:snapToGrid w:val="0"/>
              <w:rPr>
                <w:rFonts w:ascii="微軟正黑體" w:eastAsia="微軟正黑體" w:hAnsi="微軟正黑體" w:cs="Times New Roman"/>
                <w:b/>
                <w:color w:val="0000FF"/>
                <w:kern w:val="0"/>
                <w:sz w:val="28"/>
                <w:szCs w:val="28"/>
              </w:rPr>
            </w:pPr>
            <w:r w:rsidRPr="00E46148">
              <w:rPr>
                <w:rFonts w:ascii="微軟正黑體" w:eastAsia="微軟正黑體" w:hAnsi="微軟正黑體" w:cs="Times New Roman"/>
                <w:b/>
                <w:color w:val="0000FF"/>
                <w:kern w:val="0"/>
                <w:sz w:val="28"/>
                <w:szCs w:val="28"/>
              </w:rPr>
              <w:t>本題</w:t>
            </w:r>
            <w:proofErr w:type="gramStart"/>
            <w:r w:rsidR="00527326" w:rsidRPr="00E46148">
              <w:rPr>
                <w:rFonts w:ascii="微軟正黑體" w:eastAsia="微軟正黑體" w:hAnsi="微軟正黑體" w:cs="Times New Roman"/>
                <w:b/>
                <w:color w:val="0000FF"/>
                <w:kern w:val="0"/>
                <w:sz w:val="28"/>
                <w:szCs w:val="28"/>
              </w:rPr>
              <w:t>併</w:t>
            </w:r>
            <w:proofErr w:type="gramEnd"/>
            <w:r w:rsidR="00527326" w:rsidRPr="00E46148">
              <w:rPr>
                <w:rFonts w:ascii="微軟正黑體" w:eastAsia="微軟正黑體" w:hAnsi="微軟正黑體" w:cs="Times New Roman"/>
                <w:b/>
                <w:color w:val="0000FF"/>
                <w:kern w:val="0"/>
                <w:sz w:val="28"/>
                <w:szCs w:val="28"/>
              </w:rPr>
              <w:t>編號</w:t>
            </w:r>
            <w:r w:rsidR="00527326" w:rsidRPr="00E46148">
              <w:rPr>
                <w:rFonts w:ascii="微軟正黑體" w:eastAsia="微軟正黑體" w:hAnsi="微軟正黑體" w:cs="Times New Roman" w:hint="eastAsia"/>
                <w:b/>
                <w:color w:val="0000FF"/>
                <w:kern w:val="0"/>
                <w:sz w:val="28"/>
                <w:szCs w:val="28"/>
              </w:rPr>
              <w:t>44,45</w:t>
            </w:r>
            <w:r w:rsidR="00B27DDA">
              <w:rPr>
                <w:rFonts w:ascii="微軟正黑體" w:eastAsia="微軟正黑體" w:hAnsi="微軟正黑體" w:cs="Times New Roman" w:hint="eastAsia"/>
                <w:b/>
                <w:color w:val="0000FF"/>
                <w:kern w:val="0"/>
                <w:sz w:val="28"/>
                <w:szCs w:val="28"/>
              </w:rPr>
              <w:t>附件說明。</w:t>
            </w:r>
          </w:p>
          <w:p w:rsidR="001B7D86" w:rsidRDefault="001B7D86" w:rsidP="001B7D86">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1B7D86" w:rsidRPr="007A27C1" w:rsidRDefault="001B7D86" w:rsidP="001B7D86">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編號21</w:t>
            </w:r>
            <w:r>
              <w:rPr>
                <w:rFonts w:ascii="微軟正黑體" w:eastAsia="微軟正黑體" w:hAnsi="微軟正黑體" w:cs="Times New Roman" w:hint="eastAsia"/>
                <w:b/>
                <w:color w:val="0000FF" w:themeColor="hyperlink"/>
                <w:kern w:val="0"/>
                <w:sz w:val="28"/>
                <w:szCs w:val="28"/>
              </w:rPr>
              <w:t>附件。</w:t>
            </w:r>
          </w:p>
        </w:tc>
      </w:tr>
      <w:tr w:rsidR="008E7869" w:rsidRPr="00FE5D05" w:rsidTr="00CB0897">
        <w:trPr>
          <w:trHeight w:val="1200"/>
        </w:trPr>
        <w:tc>
          <w:tcPr>
            <w:tcW w:w="539" w:type="dxa"/>
            <w:shd w:val="clear" w:color="auto" w:fill="auto"/>
            <w:vAlign w:val="center"/>
            <w:hideMark/>
          </w:tcPr>
          <w:p w:rsidR="009E3265" w:rsidRPr="00071384" w:rsidRDefault="009E3265" w:rsidP="009E3265">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2</w:t>
            </w:r>
            <w:r>
              <w:rPr>
                <w:rFonts w:ascii="微軟正黑體" w:eastAsia="微軟正黑體" w:hAnsi="微軟正黑體" w:cs="Times New Roman" w:hint="eastAsia"/>
                <w:b/>
                <w:color w:val="000000"/>
                <w:kern w:val="0"/>
                <w:sz w:val="28"/>
                <w:szCs w:val="28"/>
              </w:rPr>
              <w:t>2</w:t>
            </w:r>
          </w:p>
          <w:p w:rsidR="008E7869" w:rsidRPr="00071384" w:rsidRDefault="009E3265" w:rsidP="009E3265">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每日預估尖峰備轉容量率的計算公式和數據來源</w:t>
            </w:r>
          </w:p>
        </w:tc>
        <w:tc>
          <w:tcPr>
            <w:tcW w:w="850" w:type="dxa"/>
            <w:shd w:val="clear" w:color="auto" w:fill="auto"/>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8E7869" w:rsidRPr="00071384" w:rsidRDefault="008E7869" w:rsidP="008E7869">
            <w:pPr>
              <w:widowControl/>
              <w:snapToGrid w:val="0"/>
              <w:spacing w:line="400" w:lineRule="exact"/>
              <w:jc w:val="both"/>
              <w:rPr>
                <w:rFonts w:ascii="微軟正黑體" w:eastAsia="微軟正黑體" w:hAnsi="微軟正黑體" w:cs="Times New Roman"/>
                <w:b/>
                <w:color w:val="000000"/>
                <w:spacing w:val="-6"/>
                <w:kern w:val="0"/>
                <w:szCs w:val="28"/>
              </w:rPr>
            </w:pPr>
            <w:r w:rsidRPr="00071384">
              <w:rPr>
                <w:rFonts w:ascii="微軟正黑體" w:eastAsia="微軟正黑體" w:hAnsi="微軟正黑體" w:cs="Times New Roman"/>
                <w:b/>
                <w:color w:val="000000"/>
                <w:spacing w:val="-6"/>
                <w:kern w:val="0"/>
                <w:szCs w:val="28"/>
              </w:rPr>
              <w:t>http://www.taipower.com.tw/content/new_info/new_info_in.aspx?LinkID=26</w:t>
            </w: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8E7869" w:rsidRPr="007A27C1" w:rsidRDefault="008E7869" w:rsidP="008E7869">
            <w:pPr>
              <w:widowControl/>
              <w:snapToGrid w:val="0"/>
              <w:rPr>
                <w:rFonts w:ascii="微軟正黑體" w:eastAsia="微軟正黑體" w:hAnsi="微軟正黑體"/>
                <w:b/>
                <w:color w:val="0000FF"/>
                <w:sz w:val="28"/>
                <w:szCs w:val="28"/>
              </w:rPr>
            </w:pPr>
            <w:r w:rsidRPr="007A27C1">
              <w:rPr>
                <w:rFonts w:ascii="微軟正黑體" w:eastAsia="微軟正黑體" w:hAnsi="微軟正黑體" w:hint="eastAsia"/>
                <w:b/>
                <w:color w:val="0000FF"/>
                <w:sz w:val="28"/>
                <w:szCs w:val="28"/>
              </w:rPr>
              <w:t>6/29</w:t>
            </w:r>
          </w:p>
          <w:p w:rsidR="008E7869" w:rsidRPr="007A27C1" w:rsidRDefault="008E7869" w:rsidP="008E7869">
            <w:pPr>
              <w:widowControl/>
              <w:snapToGrid w:val="0"/>
              <w:rPr>
                <w:rFonts w:ascii="微軟正黑體" w:eastAsia="微軟正黑體" w:hAnsi="微軟正黑體"/>
                <w:b/>
                <w:color w:val="0000FF"/>
                <w:sz w:val="28"/>
                <w:szCs w:val="28"/>
              </w:rPr>
            </w:pPr>
            <w:r w:rsidRPr="007A27C1">
              <w:rPr>
                <w:rFonts w:ascii="微軟正黑體" w:eastAsia="微軟正黑體" w:hAnsi="微軟正黑體" w:cs="Times New Roman" w:hint="eastAsia"/>
                <w:b/>
                <w:color w:val="0000FF"/>
                <w:kern w:val="0"/>
                <w:sz w:val="28"/>
                <w:szCs w:val="28"/>
              </w:rPr>
              <w:t>研究小組：</w:t>
            </w:r>
            <w:r w:rsidRPr="007A27C1">
              <w:rPr>
                <w:rFonts w:ascii="微軟正黑體" w:eastAsia="微軟正黑體" w:hAnsi="微軟正黑體" w:hint="eastAsia"/>
                <w:b/>
                <w:color w:val="0000FF"/>
                <w:sz w:val="28"/>
                <w:szCs w:val="28"/>
              </w:rPr>
              <w:t>依網路上公開資訊為主。</w:t>
            </w:r>
          </w:p>
          <w:p w:rsidR="008E7869" w:rsidRPr="007A27C1" w:rsidRDefault="008E7869" w:rsidP="008E7869">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(以上係6</w:t>
            </w:r>
            <w:r w:rsidRPr="007A27C1">
              <w:rPr>
                <w:rFonts w:ascii="微軟正黑體" w:eastAsia="微軟正黑體" w:hAnsi="微軟正黑體" w:cs="Times New Roman"/>
                <w:b/>
                <w:color w:val="0000FF"/>
                <w:kern w:val="0"/>
                <w:sz w:val="28"/>
                <w:szCs w:val="28"/>
              </w:rPr>
              <w:t>/</w:t>
            </w:r>
            <w:r w:rsidRPr="007A27C1">
              <w:rPr>
                <w:rFonts w:ascii="微軟正黑體" w:eastAsia="微軟正黑體" w:hAnsi="微軟正黑體" w:cs="Times New Roman" w:hint="eastAsia"/>
                <w:b/>
                <w:color w:val="0000FF"/>
                <w:kern w:val="0"/>
                <w:sz w:val="28"/>
                <w:szCs w:val="28"/>
              </w:rPr>
              <w:t>29摘要)</w:t>
            </w:r>
          </w:p>
          <w:p w:rsidR="008E7869" w:rsidRPr="007A27C1" w:rsidRDefault="008E7869" w:rsidP="008E7869">
            <w:pPr>
              <w:widowControl/>
              <w:snapToGrid w:val="0"/>
              <w:rPr>
                <w:rFonts w:ascii="微軟正黑體" w:eastAsia="微軟正黑體" w:hAnsi="微軟正黑體"/>
                <w:b/>
                <w:color w:val="0000FF"/>
                <w:sz w:val="28"/>
                <w:szCs w:val="28"/>
              </w:rPr>
            </w:pPr>
            <w:r w:rsidRPr="007A27C1">
              <w:rPr>
                <w:rFonts w:ascii="微軟正黑體" w:eastAsia="微軟正黑體" w:hAnsi="微軟正黑體" w:hint="eastAsia"/>
                <w:b/>
                <w:color w:val="0000FF"/>
                <w:sz w:val="28"/>
                <w:szCs w:val="28"/>
              </w:rPr>
              <w:t>台電說明：</w:t>
            </w:r>
          </w:p>
          <w:p w:rsidR="008E7869" w:rsidRPr="007A27C1" w:rsidRDefault="008E7869" w:rsidP="008E7869">
            <w:pPr>
              <w:widowControl/>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hint="eastAsia"/>
                <w:b/>
                <w:color w:val="0000FF"/>
                <w:sz w:val="28"/>
                <w:szCs w:val="28"/>
              </w:rPr>
              <w:t>1. 請詳資訊揭露「三、電力供需資訊/今日電力資訊」</w:t>
            </w:r>
          </w:p>
          <w:p w:rsidR="008E7869" w:rsidRPr="007A27C1" w:rsidRDefault="008E7869" w:rsidP="008E7869">
            <w:pPr>
              <w:widowControl/>
              <w:snapToGrid w:val="0"/>
              <w:rPr>
                <w:rStyle w:val="a3"/>
                <w:rFonts w:ascii="微軟正黑體" w:eastAsia="微軟正黑體" w:hAnsi="微軟正黑體" w:cs="Times New Roman"/>
                <w:b/>
                <w:color w:val="0000FF"/>
                <w:kern w:val="0"/>
                <w:sz w:val="28"/>
                <w:szCs w:val="28"/>
              </w:rPr>
            </w:pPr>
            <w:r w:rsidRPr="007A27C1">
              <w:rPr>
                <w:rFonts w:hint="eastAsia"/>
                <w:color w:val="0000FF"/>
              </w:rPr>
              <w:lastRenderedPageBreak/>
              <w:t>(</w:t>
            </w:r>
            <w:hyperlink r:id="rId23" w:history="1">
              <w:r w:rsidR="00977601">
                <w:rPr>
                  <w:rStyle w:val="a3"/>
                  <w:rFonts w:ascii="微軟正黑體" w:eastAsia="微軟正黑體" w:hAnsi="微軟正黑體" w:cs="Times New Roman"/>
                  <w:b/>
                  <w:color w:val="0000FF"/>
                  <w:kern w:val="0"/>
                  <w:sz w:val="28"/>
                  <w:szCs w:val="28"/>
                </w:rPr>
                <w:t>https://www.taipower.com.tw/TC/page.aspx?mid=206&amp;cid=405&amp;cchk=e1726094-d08c-431e-abee-05665ab1c974</w:t>
              </w:r>
            </w:hyperlink>
            <w:r w:rsidRPr="007A27C1">
              <w:rPr>
                <w:rStyle w:val="a3"/>
                <w:rFonts w:hint="eastAsia"/>
                <w:color w:val="0000FF"/>
              </w:rPr>
              <w:t>)</w:t>
            </w:r>
          </w:p>
          <w:p w:rsidR="008E7869" w:rsidRPr="007A27C1" w:rsidRDefault="008E7869" w:rsidP="008E7869">
            <w:pPr>
              <w:widowControl/>
              <w:snapToGrid w:val="0"/>
              <w:rPr>
                <w:rFonts w:ascii="微軟正黑體" w:eastAsia="微軟正黑體" w:hAnsi="微軟正黑體"/>
                <w:b/>
                <w:color w:val="0000FF"/>
                <w:sz w:val="28"/>
                <w:szCs w:val="28"/>
              </w:rPr>
            </w:pPr>
            <w:r w:rsidRPr="007A27C1">
              <w:rPr>
                <w:rFonts w:ascii="微軟正黑體" w:eastAsia="微軟正黑體" w:hAnsi="微軟正黑體" w:hint="eastAsia"/>
                <w:b/>
                <w:color w:val="0000FF"/>
                <w:sz w:val="28"/>
                <w:szCs w:val="28"/>
              </w:rPr>
              <w:t>2. 備轉容量率：</w:t>
            </w:r>
          </w:p>
          <w:p w:rsidR="008E7869" w:rsidRPr="007A27C1" w:rsidRDefault="008E7869" w:rsidP="008E7869">
            <w:pPr>
              <w:widowControl/>
              <w:snapToGrid w:val="0"/>
              <w:rPr>
                <w:rFonts w:ascii="微軟正黑體" w:eastAsia="微軟正黑體" w:hAnsi="微軟正黑體"/>
                <w:b/>
                <w:color w:val="0000FF"/>
                <w:sz w:val="28"/>
                <w:szCs w:val="28"/>
              </w:rPr>
            </w:pPr>
            <w:r w:rsidRPr="007A27C1">
              <w:rPr>
                <w:rFonts w:ascii="微軟正黑體" w:eastAsia="微軟正黑體" w:hAnsi="微軟正黑體" w:hint="eastAsia"/>
                <w:b/>
                <w:color w:val="0000FF"/>
                <w:sz w:val="28"/>
                <w:szCs w:val="28"/>
              </w:rPr>
              <w:t>100%*(系統淨尖峰供電能力(A)-系統瞬時尖峰負載(B))/系統瞬時尖峰負載(B)</w:t>
            </w:r>
          </w:p>
          <w:p w:rsidR="008E7869" w:rsidRPr="007A27C1" w:rsidRDefault="008E7869" w:rsidP="00F72D2E">
            <w:pPr>
              <w:widowControl/>
              <w:numPr>
                <w:ilvl w:val="0"/>
                <w:numId w:val="15"/>
              </w:numPr>
              <w:snapToGrid w:val="0"/>
              <w:rPr>
                <w:rFonts w:ascii="微軟正黑體" w:eastAsia="微軟正黑體" w:hAnsi="微軟正黑體" w:cs="Times New Roman"/>
                <w:b/>
                <w:color w:val="0000FF"/>
                <w:kern w:val="0"/>
                <w:sz w:val="28"/>
                <w:szCs w:val="28"/>
              </w:rPr>
            </w:pPr>
            <w:r w:rsidRPr="007A27C1">
              <w:rPr>
                <w:rFonts w:ascii="微軟正黑體" w:eastAsia="微軟正黑體" w:hAnsi="微軟正黑體" w:cs="Times New Roman" w:hint="eastAsia"/>
                <w:b/>
                <w:color w:val="0000FF"/>
                <w:kern w:val="0"/>
                <w:sz w:val="28"/>
                <w:szCs w:val="28"/>
              </w:rPr>
              <w:t>系統淨尖峰供電能力(A)：系統發電機組扣除歲修、小修(檢修)及故障機組容量、火力機組環保限制、</w:t>
            </w:r>
            <w:proofErr w:type="gramStart"/>
            <w:r w:rsidRPr="007A27C1">
              <w:rPr>
                <w:rFonts w:ascii="微軟正黑體" w:eastAsia="微軟正黑體" w:hAnsi="微軟正黑體" w:cs="Times New Roman" w:hint="eastAsia"/>
                <w:b/>
                <w:color w:val="0000FF"/>
                <w:kern w:val="0"/>
                <w:sz w:val="28"/>
                <w:szCs w:val="28"/>
              </w:rPr>
              <w:t>輔機故障</w:t>
            </w:r>
            <w:proofErr w:type="gramEnd"/>
            <w:r w:rsidRPr="007A27C1">
              <w:rPr>
                <w:rFonts w:ascii="微軟正黑體" w:eastAsia="微軟正黑體" w:hAnsi="微軟正黑體" w:cs="Times New Roman" w:hint="eastAsia"/>
                <w:b/>
                <w:color w:val="0000FF"/>
                <w:kern w:val="0"/>
                <w:sz w:val="28"/>
                <w:szCs w:val="28"/>
              </w:rPr>
              <w:t>、氣溫變化；水力考慮水位、水文、</w:t>
            </w:r>
            <w:proofErr w:type="gramStart"/>
            <w:r w:rsidRPr="007A27C1">
              <w:rPr>
                <w:rFonts w:ascii="微軟正黑體" w:eastAsia="微軟正黑體" w:hAnsi="微軟正黑體" w:cs="Times New Roman" w:hint="eastAsia"/>
                <w:b/>
                <w:color w:val="0000FF"/>
                <w:kern w:val="0"/>
                <w:sz w:val="28"/>
                <w:szCs w:val="28"/>
              </w:rPr>
              <w:t>灌溉及溢流</w:t>
            </w:r>
            <w:proofErr w:type="gramEnd"/>
            <w:r w:rsidRPr="007A27C1">
              <w:rPr>
                <w:rFonts w:ascii="微軟正黑體" w:eastAsia="微軟正黑體" w:hAnsi="微軟正黑體" w:cs="Times New Roman" w:hint="eastAsia"/>
                <w:b/>
                <w:color w:val="0000FF"/>
                <w:kern w:val="0"/>
                <w:sz w:val="28"/>
                <w:szCs w:val="28"/>
              </w:rPr>
              <w:t>等影響下，可提供給系統之最大出力。</w:t>
            </w:r>
          </w:p>
          <w:p w:rsidR="008E7869" w:rsidRPr="00E46148" w:rsidRDefault="008E7869" w:rsidP="00F72D2E">
            <w:pPr>
              <w:widowControl/>
              <w:numPr>
                <w:ilvl w:val="0"/>
                <w:numId w:val="15"/>
              </w:numPr>
              <w:snapToGrid w:val="0"/>
              <w:rPr>
                <w:rFonts w:ascii="微軟正黑體" w:eastAsia="微軟正黑體" w:hAnsi="微軟正黑體"/>
                <w:b/>
                <w:color w:val="0000FF"/>
                <w:sz w:val="28"/>
                <w:szCs w:val="28"/>
              </w:rPr>
            </w:pPr>
            <w:r w:rsidRPr="007A27C1">
              <w:rPr>
                <w:rFonts w:ascii="微軟正黑體" w:eastAsia="微軟正黑體" w:hAnsi="微軟正黑體" w:cs="Times New Roman" w:hint="eastAsia"/>
                <w:b/>
                <w:color w:val="0000FF"/>
                <w:kern w:val="0"/>
                <w:sz w:val="28"/>
                <w:szCs w:val="28"/>
              </w:rPr>
              <w:t>系統瞬時尖峰負載(B)：係依據中央氣象局所公布未來</w:t>
            </w:r>
            <w:proofErr w:type="gramStart"/>
            <w:r w:rsidRPr="007A27C1">
              <w:rPr>
                <w:rFonts w:ascii="微軟正黑體" w:eastAsia="微軟正黑體" w:hAnsi="微軟正黑體" w:cs="Times New Roman" w:hint="eastAsia"/>
                <w:b/>
                <w:color w:val="0000FF"/>
                <w:kern w:val="0"/>
                <w:sz w:val="28"/>
                <w:szCs w:val="28"/>
              </w:rPr>
              <w:t>一週</w:t>
            </w:r>
            <w:proofErr w:type="gramEnd"/>
            <w:r w:rsidRPr="007A27C1">
              <w:rPr>
                <w:rFonts w:ascii="微軟正黑體" w:eastAsia="微軟正黑體" w:hAnsi="微軟正黑體" w:cs="Times New Roman" w:hint="eastAsia"/>
                <w:b/>
                <w:color w:val="0000FF"/>
                <w:kern w:val="0"/>
                <w:sz w:val="28"/>
                <w:szCs w:val="28"/>
              </w:rPr>
              <w:t>氣象預報資料之預估</w:t>
            </w:r>
            <w:r w:rsidRPr="00E46148">
              <w:rPr>
                <w:rFonts w:ascii="微軟正黑體" w:eastAsia="微軟正黑體" w:hAnsi="微軟正黑體" w:cs="Times New Roman" w:hint="eastAsia"/>
                <w:b/>
                <w:color w:val="0000FF"/>
                <w:kern w:val="0"/>
                <w:sz w:val="28"/>
                <w:szCs w:val="28"/>
              </w:rPr>
              <w:t>值。</w:t>
            </w:r>
          </w:p>
          <w:p w:rsidR="008E7869" w:rsidRPr="00E46148" w:rsidRDefault="008E7869" w:rsidP="00F72D2E">
            <w:pPr>
              <w:widowControl/>
              <w:numPr>
                <w:ilvl w:val="0"/>
                <w:numId w:val="15"/>
              </w:numPr>
              <w:snapToGrid w:val="0"/>
              <w:rPr>
                <w:rFonts w:ascii="微軟正黑體" w:eastAsia="微軟正黑體" w:hAnsi="微軟正黑體"/>
                <w:b/>
                <w:color w:val="0000FF"/>
                <w:sz w:val="28"/>
                <w:szCs w:val="28"/>
              </w:rPr>
            </w:pPr>
            <w:r w:rsidRPr="00E46148">
              <w:rPr>
                <w:rFonts w:ascii="微軟正黑體" w:eastAsia="微軟正黑體" w:hAnsi="微軟正黑體" w:cs="Times New Roman" w:hint="eastAsia"/>
                <w:b/>
                <w:color w:val="0000FF"/>
                <w:kern w:val="0"/>
                <w:sz w:val="28"/>
                <w:szCs w:val="28"/>
              </w:rPr>
              <w:t>每日依系統情況及計劃工作規劃隔日電源排程計畫，並於當日17時前完成翌日備轉容量預估。</w:t>
            </w:r>
          </w:p>
          <w:p w:rsidR="008E7869" w:rsidRPr="00E46148" w:rsidRDefault="008E7869" w:rsidP="008E7869">
            <w:pPr>
              <w:widowControl/>
              <w:snapToGrid w:val="0"/>
              <w:jc w:val="both"/>
              <w:rPr>
                <w:rFonts w:ascii="微軟正黑體" w:eastAsia="微軟正黑體" w:hAnsi="微軟正黑體"/>
                <w:b/>
                <w:color w:val="0000FF"/>
                <w:sz w:val="28"/>
                <w:szCs w:val="28"/>
              </w:rPr>
            </w:pPr>
            <w:r w:rsidRPr="00E46148">
              <w:rPr>
                <w:rFonts w:ascii="微軟正黑體" w:eastAsia="微軟正黑體" w:hAnsi="微軟正黑體"/>
                <w:b/>
                <w:color w:val="0000FF"/>
                <w:sz w:val="28"/>
                <w:szCs w:val="28"/>
              </w:rPr>
              <w:lastRenderedPageBreak/>
              <w:t>7/18</w:t>
            </w:r>
          </w:p>
          <w:p w:rsidR="008E7869" w:rsidRPr="00E46148" w:rsidRDefault="008E7869" w:rsidP="00F72D2E">
            <w:pPr>
              <w:pStyle w:val="ab"/>
              <w:widowControl/>
              <w:numPr>
                <w:ilvl w:val="0"/>
                <w:numId w:val="18"/>
              </w:numPr>
              <w:snapToGrid w:val="0"/>
              <w:ind w:leftChars="0"/>
              <w:jc w:val="both"/>
              <w:rPr>
                <w:rFonts w:ascii="微軟正黑體" w:eastAsia="微軟正黑體" w:hAnsi="微軟正黑體"/>
                <w:b/>
                <w:color w:val="0000FF"/>
                <w:sz w:val="28"/>
                <w:szCs w:val="28"/>
              </w:rPr>
            </w:pPr>
            <w:r w:rsidRPr="00E46148">
              <w:rPr>
                <w:rFonts w:ascii="微軟正黑體" w:eastAsia="微軟正黑體" w:hAnsi="微軟正黑體" w:cs="Times New Roman"/>
                <w:b/>
                <w:color w:val="0000FF"/>
                <w:kern w:val="0"/>
                <w:sz w:val="28"/>
                <w:szCs w:val="28"/>
              </w:rPr>
              <w:t>台電提供</w:t>
            </w:r>
            <w:r w:rsidRPr="00E46148">
              <w:rPr>
                <w:rFonts w:ascii="微軟正黑體" w:eastAsia="微軟正黑體" w:hAnsi="微軟正黑體" w:cs="Times New Roman" w:hint="eastAsia"/>
                <w:b/>
                <w:color w:val="0000FF"/>
                <w:kern w:val="0"/>
                <w:sz w:val="28"/>
                <w:szCs w:val="28"/>
              </w:rPr>
              <w:t>「</w:t>
            </w:r>
            <w:r w:rsidRPr="00E46148">
              <w:rPr>
                <w:rFonts w:ascii="微軟正黑體" w:eastAsia="微軟正黑體" w:hAnsi="微軟正黑體" w:cs="Times New Roman"/>
                <w:b/>
                <w:color w:val="0000FF"/>
                <w:kern w:val="0"/>
                <w:sz w:val="28"/>
                <w:szCs w:val="28"/>
              </w:rPr>
              <w:t>淨尖峰供電能力評估說明</w:t>
            </w:r>
            <w:r w:rsidRPr="00E46148">
              <w:rPr>
                <w:rFonts w:ascii="微軟正黑體" w:eastAsia="微軟正黑體" w:hAnsi="微軟正黑體" w:cs="Times New Roman" w:hint="eastAsia"/>
                <w:b/>
                <w:color w:val="0000FF"/>
                <w:kern w:val="0"/>
                <w:sz w:val="28"/>
                <w:szCs w:val="28"/>
              </w:rPr>
              <w:t>」(</w:t>
            </w:r>
            <w:r w:rsidRPr="00E46148">
              <w:rPr>
                <w:rFonts w:ascii="微軟正黑體" w:eastAsia="微軟正黑體" w:hAnsi="微軟正黑體" w:cs="Times New Roman"/>
                <w:b/>
                <w:color w:val="0000FF"/>
                <w:kern w:val="0"/>
                <w:sz w:val="28"/>
                <w:szCs w:val="28"/>
              </w:rPr>
              <w:t>編號22附件</w:t>
            </w:r>
            <w:r w:rsidRPr="00E46148">
              <w:rPr>
                <w:rFonts w:ascii="微軟正黑體" w:eastAsia="微軟正黑體" w:hAnsi="微軟正黑體" w:cs="Times New Roman" w:hint="eastAsia"/>
                <w:b/>
                <w:color w:val="0000FF"/>
                <w:kern w:val="0"/>
                <w:sz w:val="28"/>
                <w:szCs w:val="28"/>
              </w:rPr>
              <w:t>)。</w:t>
            </w:r>
          </w:p>
          <w:p w:rsidR="008E7869" w:rsidRDefault="008E7869" w:rsidP="00F72D2E">
            <w:pPr>
              <w:pStyle w:val="ab"/>
              <w:widowControl/>
              <w:numPr>
                <w:ilvl w:val="0"/>
                <w:numId w:val="18"/>
              </w:numPr>
              <w:snapToGrid w:val="0"/>
              <w:ind w:leftChars="0"/>
              <w:jc w:val="both"/>
              <w:rPr>
                <w:rFonts w:ascii="微軟正黑體" w:eastAsia="微軟正黑體" w:hAnsi="微軟正黑體"/>
                <w:b/>
                <w:color w:val="0000FF"/>
                <w:sz w:val="28"/>
                <w:szCs w:val="28"/>
              </w:rPr>
            </w:pPr>
            <w:r w:rsidRPr="00AE4C38">
              <w:rPr>
                <w:rFonts w:ascii="微軟正黑體" w:eastAsia="微軟正黑體" w:hAnsi="微軟正黑體"/>
                <w:b/>
                <w:color w:val="0000FF"/>
                <w:sz w:val="28"/>
                <w:szCs w:val="28"/>
              </w:rPr>
              <w:t>台電公司提供</w:t>
            </w:r>
            <w:r w:rsidRPr="00AE4C38">
              <w:rPr>
                <w:rFonts w:ascii="微軟正黑體" w:eastAsia="微軟正黑體" w:hAnsi="微軟正黑體" w:hint="eastAsia"/>
                <w:b/>
                <w:color w:val="0000FF"/>
                <w:sz w:val="28"/>
                <w:szCs w:val="28"/>
              </w:rPr>
              <w:t>週五(7/15),週</w:t>
            </w:r>
            <w:r w:rsidRPr="00AE4C38">
              <w:rPr>
                <w:rFonts w:ascii="微軟正黑體" w:eastAsia="微軟正黑體" w:hAnsi="微軟正黑體"/>
                <w:b/>
                <w:color w:val="0000FF"/>
                <w:sz w:val="28"/>
                <w:szCs w:val="28"/>
              </w:rPr>
              <w:t>六</w:t>
            </w:r>
            <w:r w:rsidRPr="00AE4C38">
              <w:rPr>
                <w:rFonts w:ascii="微軟正黑體" w:eastAsia="微軟正黑體" w:hAnsi="微軟正黑體" w:hint="eastAsia"/>
                <w:b/>
                <w:color w:val="0000FF"/>
                <w:sz w:val="28"/>
                <w:szCs w:val="28"/>
              </w:rPr>
              <w:t>(7</w:t>
            </w:r>
            <w:r w:rsidRPr="00AE4C38">
              <w:rPr>
                <w:rFonts w:ascii="微軟正黑體" w:eastAsia="微軟正黑體" w:hAnsi="微軟正黑體"/>
                <w:b/>
                <w:color w:val="0000FF"/>
                <w:sz w:val="28"/>
                <w:szCs w:val="28"/>
              </w:rPr>
              <w:t>/16)之兩日範例</w:t>
            </w:r>
            <w:r w:rsidR="009D0736" w:rsidRPr="00AE4C38">
              <w:rPr>
                <w:rFonts w:ascii="微軟正黑體" w:eastAsia="微軟正黑體" w:hAnsi="微軟正黑體" w:hint="eastAsia"/>
                <w:b/>
                <w:color w:val="0000FF"/>
                <w:sz w:val="28"/>
                <w:szCs w:val="28"/>
              </w:rPr>
              <w:t>(</w:t>
            </w:r>
            <w:r w:rsidR="009D0736" w:rsidRPr="00AE4C38">
              <w:rPr>
                <w:rFonts w:ascii="微軟正黑體" w:eastAsia="微軟正黑體" w:hAnsi="微軟正黑體"/>
                <w:b/>
                <w:color w:val="0000FF"/>
                <w:sz w:val="28"/>
                <w:szCs w:val="28"/>
              </w:rPr>
              <w:t>編號</w:t>
            </w:r>
            <w:r w:rsidR="009D0736" w:rsidRPr="00AE4C38">
              <w:rPr>
                <w:rFonts w:ascii="微軟正黑體" w:eastAsia="微軟正黑體" w:hAnsi="微軟正黑體" w:hint="eastAsia"/>
                <w:b/>
                <w:color w:val="0000FF"/>
                <w:sz w:val="28"/>
                <w:szCs w:val="28"/>
              </w:rPr>
              <w:t>22-1附件)</w:t>
            </w:r>
            <w:r w:rsidRPr="00AE4C38">
              <w:rPr>
                <w:rFonts w:ascii="微軟正黑體" w:eastAsia="微軟正黑體" w:hAnsi="微軟正黑體" w:hint="eastAsia"/>
                <w:b/>
                <w:color w:val="0000FF"/>
                <w:sz w:val="28"/>
                <w:szCs w:val="28"/>
              </w:rPr>
              <w:t>,</w:t>
            </w:r>
            <w:r w:rsidRPr="00AE4C38">
              <w:rPr>
                <w:rFonts w:ascii="微軟正黑體" w:eastAsia="微軟正黑體" w:hAnsi="微軟正黑體"/>
                <w:b/>
                <w:color w:val="0000FF"/>
                <w:sz w:val="28"/>
                <w:szCs w:val="28"/>
              </w:rPr>
              <w:t>說明每日淨尖峰供電能力之計算方法</w:t>
            </w:r>
            <w:r w:rsidR="004B7BC0">
              <w:rPr>
                <w:rFonts w:ascii="微軟正黑體" w:eastAsia="微軟正黑體" w:hAnsi="微軟正黑體" w:hint="eastAsia"/>
                <w:b/>
                <w:color w:val="0000FF"/>
                <w:sz w:val="28"/>
                <w:szCs w:val="28"/>
              </w:rPr>
              <w:t>。</w:t>
            </w:r>
          </w:p>
          <w:p w:rsidR="00FE5D05" w:rsidRDefault="00FE5D05" w:rsidP="00FE5D05">
            <w:pPr>
              <w:widowControl/>
              <w:snapToGrid w:val="0"/>
              <w:jc w:val="both"/>
              <w:rPr>
                <w:rFonts w:ascii="微軟正黑體" w:eastAsia="微軟正黑體" w:hAnsi="微軟正黑體"/>
                <w:b/>
                <w:color w:val="0000FF"/>
                <w:sz w:val="28"/>
                <w:szCs w:val="28"/>
              </w:rPr>
            </w:pPr>
            <w:r>
              <w:rPr>
                <w:rFonts w:ascii="微軟正黑體" w:eastAsia="微軟正黑體" w:hAnsi="微軟正黑體" w:hint="eastAsia"/>
                <w:b/>
                <w:color w:val="0000FF"/>
                <w:sz w:val="28"/>
                <w:szCs w:val="28"/>
              </w:rPr>
              <w:t>8/9</w:t>
            </w:r>
          </w:p>
          <w:p w:rsidR="00FE5D05" w:rsidRPr="00FE5D05" w:rsidRDefault="00FE5D05" w:rsidP="00FE5D05">
            <w:pPr>
              <w:widowControl/>
              <w:snapToGrid w:val="0"/>
              <w:rPr>
                <w:rFonts w:ascii="微軟正黑體" w:eastAsia="微軟正黑體" w:hAnsi="微軟正黑體"/>
                <w:b/>
                <w:color w:val="0000FF"/>
                <w:sz w:val="28"/>
                <w:szCs w:val="28"/>
              </w:rPr>
            </w:pPr>
            <w:r w:rsidRPr="00FE5D05">
              <w:rPr>
                <w:rFonts w:ascii="微軟正黑體" w:eastAsia="微軟正黑體" w:hAnsi="微軟正黑體"/>
                <w:b/>
                <w:color w:val="0000FF"/>
                <w:sz w:val="28"/>
                <w:szCs w:val="28"/>
                <w:highlight w:val="yellow"/>
              </w:rPr>
              <w:t>台電公司於編號</w:t>
            </w:r>
            <w:r w:rsidRPr="00FE5D05">
              <w:rPr>
                <w:rFonts w:ascii="微軟正黑體" w:eastAsia="微軟正黑體" w:hAnsi="微軟正黑體" w:hint="eastAsia"/>
                <w:b/>
                <w:color w:val="0000FF"/>
                <w:sz w:val="28"/>
                <w:szCs w:val="28"/>
                <w:highlight w:val="yellow"/>
              </w:rPr>
              <w:t>22-1附件中，新增5/31</w:t>
            </w:r>
            <w:r w:rsidRPr="00FE5D05">
              <w:rPr>
                <w:rFonts w:ascii="微軟正黑體" w:eastAsia="微軟正黑體" w:hAnsi="微軟正黑體"/>
                <w:b/>
                <w:color w:val="0000FF"/>
                <w:sz w:val="28"/>
                <w:szCs w:val="28"/>
                <w:highlight w:val="yellow"/>
              </w:rPr>
              <w:t>,</w:t>
            </w:r>
            <w:r>
              <w:rPr>
                <w:rFonts w:ascii="微軟正黑體" w:eastAsia="微軟正黑體" w:hAnsi="微軟正黑體"/>
                <w:b/>
                <w:color w:val="0000FF"/>
                <w:sz w:val="28"/>
                <w:szCs w:val="28"/>
                <w:highlight w:val="yellow"/>
              </w:rPr>
              <w:t xml:space="preserve"> </w:t>
            </w:r>
            <w:r w:rsidRPr="00FE5D05">
              <w:rPr>
                <w:rFonts w:ascii="微軟正黑體" w:eastAsia="微軟正黑體" w:hAnsi="微軟正黑體"/>
                <w:b/>
                <w:color w:val="0000FF"/>
                <w:sz w:val="28"/>
                <w:szCs w:val="28"/>
                <w:highlight w:val="yellow"/>
              </w:rPr>
              <w:t>6/1,</w:t>
            </w:r>
            <w:r>
              <w:rPr>
                <w:rFonts w:ascii="微軟正黑體" w:eastAsia="微軟正黑體" w:hAnsi="微軟正黑體"/>
                <w:b/>
                <w:color w:val="0000FF"/>
                <w:sz w:val="28"/>
                <w:szCs w:val="28"/>
                <w:highlight w:val="yellow"/>
              </w:rPr>
              <w:t xml:space="preserve"> </w:t>
            </w:r>
            <w:r w:rsidRPr="00FE5D05">
              <w:rPr>
                <w:rFonts w:ascii="微軟正黑體" w:eastAsia="微軟正黑體" w:hAnsi="微軟正黑體"/>
                <w:b/>
                <w:color w:val="0000FF"/>
                <w:sz w:val="28"/>
                <w:szCs w:val="28"/>
                <w:highlight w:val="yellow"/>
              </w:rPr>
              <w:t>7/27,</w:t>
            </w:r>
            <w:r>
              <w:rPr>
                <w:rFonts w:ascii="微軟正黑體" w:eastAsia="微軟正黑體" w:hAnsi="微軟正黑體"/>
                <w:b/>
                <w:color w:val="0000FF"/>
                <w:sz w:val="28"/>
                <w:szCs w:val="28"/>
                <w:highlight w:val="yellow"/>
              </w:rPr>
              <w:t xml:space="preserve"> </w:t>
            </w:r>
            <w:r w:rsidRPr="00FE5D05">
              <w:rPr>
                <w:rFonts w:ascii="微軟正黑體" w:eastAsia="微軟正黑體" w:hAnsi="微軟正黑體"/>
                <w:b/>
                <w:color w:val="0000FF"/>
                <w:sz w:val="28"/>
                <w:szCs w:val="28"/>
                <w:highlight w:val="yellow"/>
              </w:rPr>
              <w:t>7/28等四天說明</w:t>
            </w:r>
            <w:r w:rsidRPr="00FE5D05">
              <w:rPr>
                <w:rFonts w:ascii="微軟正黑體" w:eastAsia="微軟正黑體" w:hAnsi="微軟正黑體" w:hint="eastAsia"/>
                <w:b/>
                <w:color w:val="0000FF"/>
                <w:sz w:val="28"/>
                <w:szCs w:val="28"/>
                <w:highlight w:val="yellow"/>
              </w:rPr>
              <w:t>，並增加機組裝置容量欄位。</w:t>
            </w:r>
          </w:p>
        </w:tc>
      </w:tr>
      <w:tr w:rsidR="008E7869" w:rsidRPr="006E540C" w:rsidTr="00CB0897">
        <w:trPr>
          <w:trHeight w:val="1212"/>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23</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今日用電曲線圖 - 區域別的計算公式和數據來源</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1886" w:type="dxa"/>
            <w:shd w:val="clear" w:color="auto" w:fill="auto"/>
            <w:vAlign w:val="center"/>
            <w:hideMark/>
          </w:tcPr>
          <w:p w:rsidR="008E7869" w:rsidRPr="00071384" w:rsidRDefault="008E7869" w:rsidP="008E7869">
            <w:pPr>
              <w:widowControl/>
              <w:snapToGrid w:val="0"/>
              <w:spacing w:line="400" w:lineRule="exact"/>
              <w:jc w:val="both"/>
              <w:rPr>
                <w:rFonts w:ascii="微軟正黑體" w:eastAsia="微軟正黑體" w:hAnsi="微軟正黑體" w:cs="Times New Roman"/>
                <w:b/>
                <w:color w:val="000000"/>
                <w:spacing w:val="-6"/>
                <w:kern w:val="0"/>
                <w:szCs w:val="28"/>
              </w:rPr>
            </w:pPr>
            <w:r w:rsidRPr="00071384">
              <w:rPr>
                <w:rFonts w:ascii="微軟正黑體" w:eastAsia="微軟正黑體" w:hAnsi="微軟正黑體" w:cs="Times New Roman"/>
                <w:b/>
                <w:color w:val="000000"/>
                <w:spacing w:val="-6"/>
                <w:kern w:val="0"/>
                <w:szCs w:val="28"/>
              </w:rPr>
              <w:t>http://www.taipower.com.tw/content/new_info/new_info_in.aspx?LinkID=11</w:t>
            </w: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8E7869" w:rsidRDefault="008E7869" w:rsidP="008E7869">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8E7869" w:rsidRDefault="008E7869" w:rsidP="008E7869">
            <w:pPr>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與編號22相同。</w:t>
            </w:r>
          </w:p>
          <w:p w:rsidR="008E7869" w:rsidRDefault="008E7869" w:rsidP="008E7869">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台電說明：</w:t>
            </w:r>
          </w:p>
          <w:p w:rsidR="008E7869" w:rsidRPr="00666425" w:rsidRDefault="008E7869" w:rsidP="008E7869">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 xml:space="preserve">1. </w:t>
            </w:r>
            <w:r w:rsidRPr="00666425">
              <w:rPr>
                <w:rFonts w:ascii="微軟正黑體" w:eastAsia="微軟正黑體" w:hAnsi="微軟正黑體" w:hint="eastAsia"/>
                <w:b/>
                <w:color w:val="3333FF"/>
                <w:sz w:val="28"/>
                <w:szCs w:val="28"/>
              </w:rPr>
              <w:t>請詳資訊揭露「三、電力供需資訊/今日電力資訊」</w:t>
            </w:r>
          </w:p>
          <w:p w:rsidR="008E7869" w:rsidRDefault="008E7869" w:rsidP="008E7869">
            <w:pPr>
              <w:widowControl/>
              <w:snapToGrid w:val="0"/>
              <w:rPr>
                <w:rFonts w:ascii="微軟正黑體" w:eastAsia="微軟正黑體" w:hAnsi="微軟正黑體"/>
                <w:b/>
                <w:color w:val="3333FF"/>
                <w:sz w:val="28"/>
                <w:szCs w:val="28"/>
              </w:rPr>
            </w:pPr>
            <w:r w:rsidRPr="00666425">
              <w:rPr>
                <w:rFonts w:ascii="微軟正黑體" w:eastAsia="微軟正黑體" w:hAnsi="微軟正黑體" w:hint="eastAsia"/>
                <w:b/>
                <w:color w:val="3333FF"/>
                <w:sz w:val="28"/>
                <w:szCs w:val="28"/>
              </w:rPr>
              <w:lastRenderedPageBreak/>
              <w:t>(</w:t>
            </w:r>
            <w:hyperlink r:id="rId24" w:history="1">
              <w:r w:rsidR="00A345BB" w:rsidRPr="00A345BB">
                <w:rPr>
                  <w:rStyle w:val="a3"/>
                  <w:rFonts w:ascii="微軟正黑體" w:eastAsia="微軟正黑體" w:hAnsi="微軟正黑體"/>
                  <w:b/>
                  <w:sz w:val="28"/>
                  <w:szCs w:val="28"/>
                </w:rPr>
                <w:t>https://www.taipower.com.tw/TC/page.aspx?mid=206&amp;cid=403&amp;cchk=1f5269ec-633e-471c-9727-22345366f0be</w:t>
              </w:r>
            </w:hyperlink>
            <w:r w:rsidRPr="00666425">
              <w:rPr>
                <w:rFonts w:ascii="微軟正黑體" w:eastAsia="微軟正黑體" w:hAnsi="微軟正黑體" w:hint="eastAsia"/>
                <w:b/>
                <w:color w:val="3333FF"/>
                <w:sz w:val="28"/>
                <w:szCs w:val="28"/>
              </w:rPr>
              <w:t>)</w:t>
            </w:r>
          </w:p>
          <w:p w:rsidR="008E7869" w:rsidRPr="00344D06" w:rsidRDefault="008E7869" w:rsidP="008E7869">
            <w:pPr>
              <w:spacing w:line="400" w:lineRule="exact"/>
              <w:jc w:val="both"/>
              <w:rPr>
                <w:rFonts w:ascii="微軟正黑體" w:eastAsia="微軟正黑體" w:hAnsi="微軟正黑體"/>
                <w:b/>
                <w:color w:val="0000FF"/>
                <w:sz w:val="28"/>
                <w:szCs w:val="28"/>
              </w:rPr>
            </w:pPr>
            <w:r w:rsidRPr="00344D06">
              <w:rPr>
                <w:rFonts w:ascii="微軟正黑體" w:eastAsia="微軟正黑體" w:hAnsi="微軟正黑體" w:hint="eastAsia"/>
                <w:b/>
                <w:color w:val="0000FF"/>
                <w:sz w:val="28"/>
                <w:szCs w:val="28"/>
              </w:rPr>
              <w:t>2. 詳細說明:</w:t>
            </w:r>
          </w:p>
          <w:p w:rsidR="008E7869" w:rsidRPr="00344D06" w:rsidRDefault="008E7869" w:rsidP="008E7869">
            <w:pPr>
              <w:spacing w:line="400" w:lineRule="exact"/>
              <w:jc w:val="both"/>
              <w:rPr>
                <w:rFonts w:ascii="微軟正黑體" w:eastAsia="微軟正黑體" w:hAnsi="微軟正黑體"/>
                <w:b/>
                <w:color w:val="0000FF"/>
                <w:sz w:val="28"/>
                <w:szCs w:val="28"/>
              </w:rPr>
            </w:pPr>
            <w:r w:rsidRPr="00344D06">
              <w:rPr>
                <w:rFonts w:ascii="微軟正黑體" w:eastAsia="微軟正黑體" w:hAnsi="微軟正黑體" w:hint="eastAsia"/>
                <w:b/>
                <w:color w:val="0000FF"/>
                <w:sz w:val="28"/>
                <w:szCs w:val="28"/>
              </w:rPr>
              <w:t xml:space="preserve">北部用電量=北部發電量+中送北潮流 </w:t>
            </w:r>
            <w:proofErr w:type="gramStart"/>
            <w:r w:rsidRPr="00344D06">
              <w:rPr>
                <w:rFonts w:ascii="微軟正黑體" w:eastAsia="微軟正黑體" w:hAnsi="微軟正黑體" w:hint="eastAsia"/>
                <w:b/>
                <w:color w:val="0000FF"/>
                <w:sz w:val="28"/>
                <w:szCs w:val="28"/>
              </w:rPr>
              <w:t>（註</w:t>
            </w:r>
            <w:proofErr w:type="gramEnd"/>
            <w:r w:rsidRPr="00344D06">
              <w:rPr>
                <w:rFonts w:ascii="微軟正黑體" w:eastAsia="微軟正黑體" w:hAnsi="微軟正黑體" w:hint="eastAsia"/>
                <w:b/>
                <w:color w:val="0000FF"/>
                <w:sz w:val="28"/>
                <w:szCs w:val="28"/>
              </w:rPr>
              <w:t>：潮流即電力流量</w:t>
            </w:r>
            <w:proofErr w:type="gramStart"/>
            <w:r w:rsidRPr="00344D06">
              <w:rPr>
                <w:rFonts w:ascii="微軟正黑體" w:eastAsia="微軟正黑體" w:hAnsi="微軟正黑體" w:hint="eastAsia"/>
                <w:b/>
                <w:color w:val="0000FF"/>
                <w:sz w:val="28"/>
                <w:szCs w:val="28"/>
              </w:rPr>
              <w:t>）</w:t>
            </w:r>
            <w:proofErr w:type="gramEnd"/>
          </w:p>
          <w:p w:rsidR="008E7869" w:rsidRPr="00344D06" w:rsidRDefault="008E7869" w:rsidP="008E7869">
            <w:pPr>
              <w:spacing w:line="400" w:lineRule="exact"/>
              <w:jc w:val="both"/>
              <w:rPr>
                <w:rFonts w:ascii="微軟正黑體" w:eastAsia="微軟正黑體" w:hAnsi="微軟正黑體"/>
                <w:b/>
                <w:color w:val="0000FF"/>
                <w:sz w:val="28"/>
                <w:szCs w:val="28"/>
              </w:rPr>
            </w:pPr>
            <w:r w:rsidRPr="00344D06">
              <w:rPr>
                <w:rFonts w:ascii="微軟正黑體" w:eastAsia="微軟正黑體" w:hAnsi="微軟正黑體" w:hint="eastAsia"/>
                <w:b/>
                <w:color w:val="0000FF"/>
                <w:sz w:val="28"/>
                <w:szCs w:val="28"/>
              </w:rPr>
              <w:t>中部用電量=中部發電量+</w:t>
            </w:r>
            <w:proofErr w:type="gramStart"/>
            <w:r w:rsidRPr="00344D06">
              <w:rPr>
                <w:rFonts w:ascii="微軟正黑體" w:eastAsia="微軟正黑體" w:hAnsi="微軟正黑體" w:hint="eastAsia"/>
                <w:b/>
                <w:color w:val="0000FF"/>
                <w:sz w:val="28"/>
                <w:szCs w:val="28"/>
              </w:rPr>
              <w:t>南送中</w:t>
            </w:r>
            <w:proofErr w:type="gramEnd"/>
            <w:r w:rsidRPr="00344D06">
              <w:rPr>
                <w:rFonts w:ascii="微軟正黑體" w:eastAsia="微軟正黑體" w:hAnsi="微軟正黑體" w:hint="eastAsia"/>
                <w:b/>
                <w:color w:val="0000FF"/>
                <w:sz w:val="28"/>
                <w:szCs w:val="28"/>
              </w:rPr>
              <w:t>潮流-中送北潮流-</w:t>
            </w:r>
            <w:proofErr w:type="gramStart"/>
            <w:r w:rsidRPr="00344D06">
              <w:rPr>
                <w:rFonts w:ascii="微軟正黑體" w:eastAsia="微軟正黑體" w:hAnsi="微軟正黑體" w:hint="eastAsia"/>
                <w:b/>
                <w:color w:val="0000FF"/>
                <w:sz w:val="28"/>
                <w:szCs w:val="28"/>
              </w:rPr>
              <w:t>中送東潮流</w:t>
            </w:r>
            <w:proofErr w:type="gramEnd"/>
            <w:r w:rsidRPr="00344D06">
              <w:rPr>
                <w:rFonts w:ascii="微軟正黑體" w:eastAsia="微軟正黑體" w:hAnsi="微軟正黑體" w:hint="eastAsia"/>
                <w:b/>
                <w:color w:val="0000FF"/>
                <w:sz w:val="28"/>
                <w:szCs w:val="28"/>
              </w:rPr>
              <w:t>(包含</w:t>
            </w:r>
            <w:proofErr w:type="gramStart"/>
            <w:r w:rsidRPr="00344D06">
              <w:rPr>
                <w:rFonts w:ascii="微軟正黑體" w:eastAsia="微軟正黑體" w:hAnsi="微軟正黑體" w:hint="eastAsia"/>
                <w:b/>
                <w:color w:val="0000FF"/>
                <w:sz w:val="28"/>
                <w:szCs w:val="28"/>
              </w:rPr>
              <w:t>南送東</w:t>
            </w:r>
            <w:proofErr w:type="gramEnd"/>
            <w:r w:rsidRPr="00344D06">
              <w:rPr>
                <w:rFonts w:ascii="微軟正黑體" w:eastAsia="微軟正黑體" w:hAnsi="微軟正黑體" w:hint="eastAsia"/>
                <w:b/>
                <w:color w:val="0000FF"/>
                <w:sz w:val="28"/>
                <w:szCs w:val="28"/>
              </w:rPr>
              <w:t>潮流)+</w:t>
            </w:r>
            <w:proofErr w:type="gramStart"/>
            <w:r w:rsidRPr="00344D06">
              <w:rPr>
                <w:rFonts w:ascii="微軟正黑體" w:eastAsia="微軟正黑體" w:hAnsi="微軟正黑體" w:hint="eastAsia"/>
                <w:b/>
                <w:color w:val="0000FF"/>
                <w:sz w:val="28"/>
                <w:szCs w:val="28"/>
              </w:rPr>
              <w:t>南送東</w:t>
            </w:r>
            <w:proofErr w:type="gramEnd"/>
            <w:r w:rsidRPr="00344D06">
              <w:rPr>
                <w:rFonts w:ascii="微軟正黑體" w:eastAsia="微軟正黑體" w:hAnsi="微軟正黑體" w:hint="eastAsia"/>
                <w:b/>
                <w:color w:val="0000FF"/>
                <w:sz w:val="28"/>
                <w:szCs w:val="28"/>
              </w:rPr>
              <w:t>潮流</w:t>
            </w:r>
          </w:p>
          <w:p w:rsidR="008E7869" w:rsidRPr="00344D06" w:rsidRDefault="008E7869" w:rsidP="008E7869">
            <w:pPr>
              <w:spacing w:line="400" w:lineRule="exact"/>
              <w:jc w:val="both"/>
              <w:rPr>
                <w:rFonts w:ascii="微軟正黑體" w:eastAsia="微軟正黑體" w:hAnsi="微軟正黑體"/>
                <w:b/>
                <w:color w:val="0000FF"/>
                <w:sz w:val="28"/>
                <w:szCs w:val="28"/>
              </w:rPr>
            </w:pPr>
            <w:r w:rsidRPr="00344D06">
              <w:rPr>
                <w:rFonts w:ascii="微軟正黑體" w:eastAsia="微軟正黑體" w:hAnsi="微軟正黑體" w:hint="eastAsia"/>
                <w:b/>
                <w:color w:val="0000FF"/>
                <w:sz w:val="28"/>
                <w:szCs w:val="28"/>
              </w:rPr>
              <w:t>南部用電量=南部發電量-</w:t>
            </w:r>
            <w:proofErr w:type="gramStart"/>
            <w:r w:rsidRPr="00344D06">
              <w:rPr>
                <w:rFonts w:ascii="微軟正黑體" w:eastAsia="微軟正黑體" w:hAnsi="微軟正黑體" w:hint="eastAsia"/>
                <w:b/>
                <w:color w:val="0000FF"/>
                <w:sz w:val="28"/>
                <w:szCs w:val="28"/>
              </w:rPr>
              <w:t>南送中</w:t>
            </w:r>
            <w:proofErr w:type="gramEnd"/>
            <w:r w:rsidRPr="00344D06">
              <w:rPr>
                <w:rFonts w:ascii="微軟正黑體" w:eastAsia="微軟正黑體" w:hAnsi="微軟正黑體" w:hint="eastAsia"/>
                <w:b/>
                <w:color w:val="0000FF"/>
                <w:sz w:val="28"/>
                <w:szCs w:val="28"/>
              </w:rPr>
              <w:t>潮流-</w:t>
            </w:r>
            <w:proofErr w:type="gramStart"/>
            <w:r w:rsidRPr="00344D06">
              <w:rPr>
                <w:rFonts w:ascii="微軟正黑體" w:eastAsia="微軟正黑體" w:hAnsi="微軟正黑體" w:hint="eastAsia"/>
                <w:b/>
                <w:color w:val="0000FF"/>
                <w:sz w:val="28"/>
                <w:szCs w:val="28"/>
              </w:rPr>
              <w:t>南送東</w:t>
            </w:r>
            <w:proofErr w:type="gramEnd"/>
            <w:r w:rsidRPr="00344D06">
              <w:rPr>
                <w:rFonts w:ascii="微軟正黑體" w:eastAsia="微軟正黑體" w:hAnsi="微軟正黑體" w:hint="eastAsia"/>
                <w:b/>
                <w:color w:val="0000FF"/>
                <w:sz w:val="28"/>
                <w:szCs w:val="28"/>
              </w:rPr>
              <w:t>潮流</w:t>
            </w:r>
          </w:p>
          <w:p w:rsidR="008E7869" w:rsidRPr="00344D06" w:rsidRDefault="008E7869" w:rsidP="008E7869">
            <w:pPr>
              <w:spacing w:line="400" w:lineRule="exact"/>
              <w:jc w:val="both"/>
              <w:rPr>
                <w:rFonts w:ascii="微軟正黑體" w:eastAsia="微軟正黑體" w:hAnsi="微軟正黑體"/>
                <w:b/>
                <w:color w:val="0000FF"/>
                <w:sz w:val="28"/>
                <w:szCs w:val="28"/>
              </w:rPr>
            </w:pPr>
            <w:r w:rsidRPr="00344D06">
              <w:rPr>
                <w:rFonts w:ascii="微軟正黑體" w:eastAsia="微軟正黑體" w:hAnsi="微軟正黑體" w:hint="eastAsia"/>
                <w:b/>
                <w:color w:val="0000FF"/>
                <w:sz w:val="28"/>
                <w:szCs w:val="28"/>
              </w:rPr>
              <w:t>東部用電量=東部發電量+</w:t>
            </w:r>
            <w:proofErr w:type="gramStart"/>
            <w:r w:rsidRPr="00344D06">
              <w:rPr>
                <w:rFonts w:ascii="微軟正黑體" w:eastAsia="微軟正黑體" w:hAnsi="微軟正黑體" w:hint="eastAsia"/>
                <w:b/>
                <w:color w:val="0000FF"/>
                <w:sz w:val="28"/>
                <w:szCs w:val="28"/>
              </w:rPr>
              <w:t>中送東潮流</w:t>
            </w:r>
            <w:proofErr w:type="gramEnd"/>
            <w:r w:rsidRPr="00344D06">
              <w:rPr>
                <w:rFonts w:ascii="微軟正黑體" w:eastAsia="微軟正黑體" w:hAnsi="微軟正黑體" w:hint="eastAsia"/>
                <w:b/>
                <w:color w:val="0000FF"/>
                <w:sz w:val="28"/>
                <w:szCs w:val="28"/>
              </w:rPr>
              <w:t>(包含</w:t>
            </w:r>
            <w:proofErr w:type="gramStart"/>
            <w:r w:rsidRPr="00344D06">
              <w:rPr>
                <w:rFonts w:ascii="微軟正黑體" w:eastAsia="微軟正黑體" w:hAnsi="微軟正黑體" w:hint="eastAsia"/>
                <w:b/>
                <w:color w:val="0000FF"/>
                <w:sz w:val="28"/>
                <w:szCs w:val="28"/>
              </w:rPr>
              <w:t>南送東</w:t>
            </w:r>
            <w:proofErr w:type="gramEnd"/>
            <w:r w:rsidRPr="00344D06">
              <w:rPr>
                <w:rFonts w:ascii="微軟正黑體" w:eastAsia="微軟正黑體" w:hAnsi="微軟正黑體" w:hint="eastAsia"/>
                <w:b/>
                <w:color w:val="0000FF"/>
                <w:sz w:val="28"/>
                <w:szCs w:val="28"/>
              </w:rPr>
              <w:t>潮流)</w:t>
            </w:r>
          </w:p>
          <w:p w:rsidR="008E7869" w:rsidRPr="00344D06" w:rsidRDefault="008E7869" w:rsidP="008E7869">
            <w:pPr>
              <w:spacing w:line="400" w:lineRule="exact"/>
              <w:jc w:val="both"/>
              <w:rPr>
                <w:rFonts w:ascii="微軟正黑體" w:eastAsia="微軟正黑體" w:hAnsi="微軟正黑體"/>
                <w:b/>
                <w:color w:val="0000FF"/>
                <w:sz w:val="28"/>
                <w:szCs w:val="28"/>
              </w:rPr>
            </w:pPr>
            <w:r w:rsidRPr="00344D06">
              <w:rPr>
                <w:rFonts w:ascii="微軟正黑體" w:eastAsia="微軟正黑體" w:hAnsi="微軟正黑體" w:hint="eastAsia"/>
                <w:b/>
                <w:color w:val="0000FF"/>
                <w:sz w:val="28"/>
                <w:szCs w:val="28"/>
              </w:rPr>
              <w:t>數據來源：調度即時系統</w:t>
            </w:r>
          </w:p>
          <w:p w:rsidR="008E7869" w:rsidRPr="009B7F23" w:rsidRDefault="008E7869" w:rsidP="009B7F23">
            <w:pPr>
              <w:pStyle w:val="ab"/>
              <w:widowControl/>
              <w:numPr>
                <w:ilvl w:val="0"/>
                <w:numId w:val="18"/>
              </w:numPr>
              <w:snapToGrid w:val="0"/>
              <w:ind w:leftChars="0"/>
              <w:jc w:val="both"/>
              <w:rPr>
                <w:rFonts w:ascii="微軟正黑體" w:eastAsia="微軟正黑體" w:hAnsi="微軟正黑體"/>
                <w:b/>
                <w:color w:val="0000FF"/>
                <w:sz w:val="28"/>
                <w:szCs w:val="28"/>
              </w:rPr>
            </w:pPr>
            <w:r w:rsidRPr="009B7F23">
              <w:rPr>
                <w:rFonts w:ascii="微軟正黑體" w:eastAsia="微軟正黑體" w:hAnsi="微軟正黑體" w:hint="eastAsia"/>
                <w:b/>
                <w:color w:val="0000FF"/>
                <w:sz w:val="28"/>
                <w:szCs w:val="28"/>
              </w:rPr>
              <w:t>各區用電之資料，係由調度即時系統取得，再依各區發電端去演算推估，非由變電所負載端實際量測，且並未考量各區間電力轉供及線路損失等狀況，故所提供資料會與實際各區負載值會有所出入；</w:t>
            </w:r>
            <w:proofErr w:type="gramStart"/>
            <w:r w:rsidRPr="009B7F23">
              <w:rPr>
                <w:rFonts w:ascii="微軟正黑體" w:eastAsia="微軟正黑體" w:hAnsi="微軟正黑體" w:hint="eastAsia"/>
                <w:b/>
                <w:color w:val="0000FF"/>
                <w:sz w:val="28"/>
                <w:szCs w:val="28"/>
              </w:rPr>
              <w:t>此外，</w:t>
            </w:r>
            <w:proofErr w:type="gramEnd"/>
            <w:r w:rsidRPr="009B7F23">
              <w:rPr>
                <w:rFonts w:ascii="微軟正黑體" w:eastAsia="微軟正黑體" w:hAnsi="微軟正黑體" w:hint="eastAsia"/>
                <w:b/>
                <w:color w:val="0000FF"/>
                <w:sz w:val="28"/>
                <w:szCs w:val="28"/>
              </w:rPr>
              <w:t>調度</w:t>
            </w:r>
            <w:r w:rsidRPr="009B7F23">
              <w:rPr>
                <w:rFonts w:ascii="微軟正黑體" w:eastAsia="微軟正黑體" w:hAnsi="微軟正黑體" w:hint="eastAsia"/>
                <w:b/>
                <w:color w:val="0000FF"/>
                <w:sz w:val="28"/>
                <w:szCs w:val="28"/>
              </w:rPr>
              <w:lastRenderedPageBreak/>
              <w:t>即時系統資料可能因系統維護、資料之設定、傳輸等因素，會與實際分區負載值有些許誤差。</w:t>
            </w:r>
          </w:p>
          <w:p w:rsidR="009B7F23" w:rsidRDefault="009B7F23" w:rsidP="009B7F23">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9B7F23" w:rsidRPr="009B7F23" w:rsidRDefault="009B7F23" w:rsidP="009B7F23">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23附件。</w:t>
            </w:r>
          </w:p>
        </w:tc>
      </w:tr>
      <w:tr w:rsidR="008E7869" w:rsidRPr="006E540C" w:rsidTr="00CB0897">
        <w:trPr>
          <w:trHeight w:val="114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24</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今日用電曲線圖 - 能源別的計算公式和數據來源</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000000"/>
                <w:spacing w:val="-6"/>
                <w:kern w:val="0"/>
                <w:szCs w:val="28"/>
              </w:rPr>
            </w:pPr>
            <w:r w:rsidRPr="00071384">
              <w:rPr>
                <w:rFonts w:ascii="微軟正黑體" w:eastAsia="微軟正黑體" w:hAnsi="微軟正黑體" w:cs="Times New Roman"/>
                <w:b/>
                <w:color w:val="000000"/>
                <w:spacing w:val="-6"/>
                <w:kern w:val="0"/>
                <w:szCs w:val="28"/>
              </w:rPr>
              <w:t>http://www.taipower.com.tw/content/new_info/new_info_in.aspx?LinkID=25</w:t>
            </w: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8E7869" w:rsidRDefault="008E7869" w:rsidP="008E7869">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8E7869" w:rsidRDefault="008E7869" w:rsidP="008E7869">
            <w:pPr>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與編號22相同。</w:t>
            </w:r>
          </w:p>
          <w:p w:rsidR="008E7869" w:rsidRDefault="008E7869" w:rsidP="008E7869">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台電說明：</w:t>
            </w:r>
          </w:p>
          <w:p w:rsidR="008E7869" w:rsidRDefault="008E7869" w:rsidP="008E7869">
            <w:pPr>
              <w:widowControl/>
              <w:snapToGrid w:val="0"/>
              <w:rPr>
                <w:rFonts w:ascii="微軟正黑體" w:eastAsia="微軟正黑體" w:hAnsi="微軟正黑體" w:cs="Times New Roman"/>
                <w:b/>
                <w:kern w:val="0"/>
                <w:sz w:val="28"/>
                <w:szCs w:val="28"/>
              </w:rPr>
            </w:pPr>
            <w:r>
              <w:rPr>
                <w:rFonts w:ascii="微軟正黑體" w:eastAsia="微軟正黑體" w:hAnsi="微軟正黑體" w:hint="eastAsia"/>
                <w:b/>
                <w:color w:val="3333FF"/>
                <w:sz w:val="28"/>
                <w:szCs w:val="28"/>
              </w:rPr>
              <w:t xml:space="preserve">1. </w:t>
            </w:r>
            <w:r w:rsidRPr="00666425">
              <w:rPr>
                <w:rFonts w:ascii="微軟正黑體" w:eastAsia="微軟正黑體" w:hAnsi="微軟正黑體" w:hint="eastAsia"/>
                <w:b/>
                <w:color w:val="3333FF"/>
                <w:sz w:val="28"/>
                <w:szCs w:val="28"/>
              </w:rPr>
              <w:t>請詳資訊揭露「三、電力供需資訊/今日電力資訊」</w:t>
            </w:r>
          </w:p>
          <w:p w:rsidR="00E96243" w:rsidRPr="00E96243" w:rsidRDefault="00E96243" w:rsidP="008E7869">
            <w:pPr>
              <w:widowControl/>
              <w:snapToGrid w:val="0"/>
              <w:rPr>
                <w:rStyle w:val="a3"/>
                <w:rFonts w:ascii="微軟正黑體" w:eastAsia="微軟正黑體" w:hAnsi="微軟正黑體"/>
                <w:b/>
                <w:color w:val="0000FF"/>
                <w:sz w:val="28"/>
                <w:szCs w:val="28"/>
              </w:rPr>
            </w:pPr>
            <w:r>
              <w:rPr>
                <w:rStyle w:val="a3"/>
                <w:rFonts w:ascii="微軟正黑體" w:eastAsia="微軟正黑體" w:hAnsi="微軟正黑體" w:cs="Times New Roman"/>
                <w:b/>
                <w:color w:val="0000FF"/>
                <w:kern w:val="0"/>
                <w:sz w:val="28"/>
                <w:szCs w:val="28"/>
              </w:rPr>
              <w:fldChar w:fldCharType="begin"/>
            </w:r>
            <w:r>
              <w:rPr>
                <w:rStyle w:val="a3"/>
                <w:rFonts w:ascii="微軟正黑體" w:eastAsia="微軟正黑體" w:hAnsi="微軟正黑體" w:cs="Times New Roman"/>
                <w:b/>
                <w:color w:val="0000FF"/>
                <w:kern w:val="0"/>
                <w:sz w:val="28"/>
                <w:szCs w:val="28"/>
              </w:rPr>
              <w:instrText xml:space="preserve"> HYPERLINK "</w:instrText>
            </w:r>
            <w:r w:rsidRPr="00E96243">
              <w:rPr>
                <w:rStyle w:val="a3"/>
                <w:rFonts w:ascii="微軟正黑體" w:eastAsia="微軟正黑體" w:hAnsi="微軟正黑體" w:cs="Times New Roman"/>
                <w:b/>
                <w:color w:val="0000FF"/>
                <w:kern w:val="0"/>
                <w:sz w:val="28"/>
                <w:szCs w:val="28"/>
              </w:rPr>
              <w:instrText>https://www.taipower.com.tw/TC/page.aspx?mid=206&amp;cid=404&amp;cchk=8ccc1918-8cae-4f40-a2d0-b43454f4f218</w:instrText>
            </w:r>
          </w:p>
          <w:p w:rsidR="00E96243" w:rsidRPr="009F6FD5" w:rsidRDefault="00E96243" w:rsidP="008E7869">
            <w:pPr>
              <w:widowControl/>
              <w:snapToGrid w:val="0"/>
              <w:rPr>
                <w:rStyle w:val="a3"/>
                <w:rFonts w:ascii="微軟正黑體" w:eastAsia="微軟正黑體" w:hAnsi="微軟正黑體"/>
                <w:b/>
                <w:sz w:val="28"/>
                <w:szCs w:val="28"/>
              </w:rPr>
            </w:pPr>
            <w:r>
              <w:rPr>
                <w:rStyle w:val="a3"/>
                <w:rFonts w:ascii="微軟正黑體" w:eastAsia="微軟正黑體" w:hAnsi="微軟正黑體" w:cs="Times New Roman"/>
                <w:b/>
                <w:color w:val="0000FF"/>
                <w:kern w:val="0"/>
                <w:sz w:val="28"/>
                <w:szCs w:val="28"/>
              </w:rPr>
              <w:instrText xml:space="preserve">" </w:instrText>
            </w:r>
            <w:r>
              <w:rPr>
                <w:rStyle w:val="a3"/>
                <w:rFonts w:ascii="微軟正黑體" w:eastAsia="微軟正黑體" w:hAnsi="微軟正黑體" w:cs="Times New Roman"/>
                <w:b/>
                <w:color w:val="0000FF"/>
                <w:kern w:val="0"/>
                <w:sz w:val="28"/>
                <w:szCs w:val="28"/>
              </w:rPr>
              <w:fldChar w:fldCharType="separate"/>
            </w:r>
            <w:r w:rsidRPr="009F6FD5">
              <w:rPr>
                <w:rStyle w:val="a3"/>
                <w:rFonts w:ascii="微軟正黑體" w:eastAsia="微軟正黑體" w:hAnsi="微軟正黑體" w:cs="Times New Roman"/>
                <w:b/>
                <w:kern w:val="0"/>
                <w:sz w:val="28"/>
                <w:szCs w:val="28"/>
              </w:rPr>
              <w:t>https://www.taipower.com.tw/TC/page.aspx?mid=206&amp;cid=404&amp;cchk=8ccc1918-8cae-4f40-a2d0-b43454f4f218</w:t>
            </w:r>
          </w:p>
          <w:p w:rsidR="008E7869" w:rsidRDefault="00E96243" w:rsidP="004B7BC0">
            <w:pPr>
              <w:spacing w:line="400" w:lineRule="exact"/>
              <w:jc w:val="both"/>
              <w:rPr>
                <w:rFonts w:ascii="微軟正黑體" w:eastAsia="微軟正黑體" w:hAnsi="微軟正黑體"/>
                <w:b/>
                <w:color w:val="0000FF"/>
                <w:sz w:val="28"/>
                <w:szCs w:val="28"/>
              </w:rPr>
            </w:pPr>
            <w:r>
              <w:rPr>
                <w:rStyle w:val="a3"/>
                <w:rFonts w:ascii="微軟正黑體" w:eastAsia="微軟正黑體" w:hAnsi="微軟正黑體" w:cs="Times New Roman"/>
                <w:b/>
                <w:color w:val="0000FF"/>
                <w:kern w:val="0"/>
                <w:sz w:val="28"/>
                <w:szCs w:val="28"/>
              </w:rPr>
              <w:fldChar w:fldCharType="end"/>
            </w:r>
            <w:r w:rsidR="008E7869" w:rsidRPr="00344D06">
              <w:rPr>
                <w:rFonts w:ascii="微軟正黑體" w:eastAsia="微軟正黑體" w:hAnsi="微軟正黑體" w:hint="eastAsia"/>
                <w:b/>
                <w:color w:val="0000FF"/>
                <w:sz w:val="28"/>
                <w:szCs w:val="28"/>
              </w:rPr>
              <w:t>2. 將台電系統各機組/電廠之淨出力，於每十分鐘逐一讀出後，按照核能、燃煤、汽電共生、民營電廠-燃煤、燃氣、民營電廠-燃氣、重油、</w:t>
            </w:r>
            <w:r w:rsidR="008E7869" w:rsidRPr="00344D06">
              <w:rPr>
                <w:rFonts w:ascii="微軟正黑體" w:eastAsia="微軟正黑體" w:hAnsi="微軟正黑體" w:hint="eastAsia"/>
                <w:b/>
                <w:color w:val="0000FF"/>
                <w:sz w:val="28"/>
                <w:szCs w:val="28"/>
              </w:rPr>
              <w:lastRenderedPageBreak/>
              <w:t>輕油、水力、風力、太陽能、抽蓄發電、抽蓄負載類別小計呈現之。</w:t>
            </w:r>
            <w:r w:rsidR="004B7BC0">
              <w:rPr>
                <w:rFonts w:ascii="微軟正黑體" w:eastAsia="微軟正黑體" w:hAnsi="微軟正黑體" w:hint="eastAsia"/>
                <w:b/>
                <w:color w:val="0000FF"/>
                <w:sz w:val="28"/>
                <w:szCs w:val="28"/>
              </w:rPr>
              <w:t>(</w:t>
            </w:r>
            <w:r w:rsidR="008E7869" w:rsidRPr="00344D06">
              <w:rPr>
                <w:rFonts w:ascii="微軟正黑體" w:eastAsia="微軟正黑體" w:hAnsi="微軟正黑體" w:hint="eastAsia"/>
                <w:b/>
                <w:color w:val="0000FF"/>
                <w:sz w:val="28"/>
                <w:szCs w:val="28"/>
              </w:rPr>
              <w:t>數據來源：調度即時系統</w:t>
            </w:r>
            <w:r w:rsidR="004B7BC0">
              <w:rPr>
                <w:rFonts w:ascii="微軟正黑體" w:eastAsia="微軟正黑體" w:hAnsi="微軟正黑體" w:hint="eastAsia"/>
                <w:b/>
                <w:color w:val="0000FF"/>
                <w:sz w:val="28"/>
                <w:szCs w:val="28"/>
              </w:rPr>
              <w:t>)</w:t>
            </w:r>
          </w:p>
          <w:p w:rsidR="00AE1C3A" w:rsidRDefault="00AE1C3A" w:rsidP="00AE1C3A">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AE1C3A" w:rsidRPr="00AE1C3A" w:rsidRDefault="00AE1C3A" w:rsidP="00AE1C3A">
            <w:pPr>
              <w:spacing w:line="400" w:lineRule="exact"/>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編號24</w:t>
            </w:r>
            <w:r>
              <w:rPr>
                <w:rFonts w:ascii="微軟正黑體" w:eastAsia="微軟正黑體" w:hAnsi="微軟正黑體" w:cs="Times New Roman" w:hint="eastAsia"/>
                <w:b/>
                <w:color w:val="0000FF" w:themeColor="hyperlink"/>
                <w:kern w:val="0"/>
                <w:sz w:val="28"/>
                <w:szCs w:val="28"/>
              </w:rPr>
              <w:t>附件。</w:t>
            </w:r>
          </w:p>
        </w:tc>
      </w:tr>
      <w:tr w:rsidR="008E7869" w:rsidRPr="006E540C" w:rsidTr="00CB0897">
        <w:trPr>
          <w:trHeight w:val="1182"/>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25</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今日預估備轉容量率的計算公式和數據來源</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000000"/>
                <w:spacing w:val="-6"/>
                <w:kern w:val="0"/>
                <w:szCs w:val="28"/>
              </w:rPr>
            </w:pPr>
            <w:r w:rsidRPr="00071384">
              <w:rPr>
                <w:rFonts w:ascii="微軟正黑體" w:eastAsia="微軟正黑體" w:hAnsi="微軟正黑體" w:cs="Times New Roman"/>
                <w:b/>
                <w:color w:val="000000"/>
                <w:spacing w:val="-6"/>
                <w:kern w:val="0"/>
                <w:szCs w:val="28"/>
              </w:rPr>
              <w:t>http://www.taipower.com.tw/content/new_info/new_info_in.aspx?LinkID=26</w:t>
            </w: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8E7869" w:rsidRDefault="008E7869" w:rsidP="008E7869">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8E7869" w:rsidRDefault="008E7869" w:rsidP="008E7869">
            <w:pPr>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與編號22相同。</w:t>
            </w:r>
          </w:p>
          <w:p w:rsidR="008E7869" w:rsidRDefault="008E7869" w:rsidP="008E7869">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台電說明：</w:t>
            </w:r>
          </w:p>
          <w:p w:rsidR="008E7869" w:rsidRDefault="008E7869" w:rsidP="008E7869">
            <w:pPr>
              <w:widowControl/>
              <w:snapToGrid w:val="0"/>
              <w:rPr>
                <w:rFonts w:ascii="微軟正黑體" w:eastAsia="微軟正黑體" w:hAnsi="微軟正黑體" w:cs="Times New Roman"/>
                <w:b/>
                <w:kern w:val="0"/>
                <w:sz w:val="28"/>
                <w:szCs w:val="28"/>
              </w:rPr>
            </w:pPr>
            <w:r>
              <w:rPr>
                <w:rFonts w:ascii="微軟正黑體" w:eastAsia="微軟正黑體" w:hAnsi="微軟正黑體" w:hint="eastAsia"/>
                <w:b/>
                <w:color w:val="3333FF"/>
                <w:sz w:val="28"/>
                <w:szCs w:val="28"/>
              </w:rPr>
              <w:t xml:space="preserve">1. </w:t>
            </w:r>
            <w:r w:rsidRPr="00666425">
              <w:rPr>
                <w:rFonts w:ascii="微軟正黑體" w:eastAsia="微軟正黑體" w:hAnsi="微軟正黑體" w:hint="eastAsia"/>
                <w:b/>
                <w:color w:val="3333FF"/>
                <w:sz w:val="28"/>
                <w:szCs w:val="28"/>
              </w:rPr>
              <w:t>請詳資訊揭露「三、電力供需資訊/今日電力資訊」</w:t>
            </w:r>
          </w:p>
          <w:p w:rsidR="008E7869" w:rsidRPr="00666425" w:rsidRDefault="008E7869" w:rsidP="008E7869">
            <w:pPr>
              <w:widowControl/>
              <w:snapToGrid w:val="0"/>
              <w:rPr>
                <w:rFonts w:ascii="微軟正黑體" w:eastAsia="微軟正黑體" w:hAnsi="微軟正黑體"/>
                <w:b/>
                <w:color w:val="3333FF"/>
                <w:sz w:val="28"/>
                <w:szCs w:val="28"/>
              </w:rPr>
            </w:pPr>
            <w:r>
              <w:rPr>
                <w:rFonts w:hint="eastAsia"/>
              </w:rPr>
              <w:t>(</w:t>
            </w:r>
            <w:hyperlink r:id="rId25" w:history="1">
              <w:r w:rsidR="00E96243">
                <w:rPr>
                  <w:rStyle w:val="a3"/>
                  <w:rFonts w:ascii="微軟正黑體" w:eastAsia="微軟正黑體" w:hAnsi="微軟正黑體" w:cs="Times New Roman"/>
                  <w:b/>
                  <w:kern w:val="0"/>
                  <w:sz w:val="28"/>
                  <w:szCs w:val="28"/>
                </w:rPr>
                <w:t>https://www.taipower.com.tw/TC/page.aspx?mid=206&amp;cid=405&amp;cchk=e1726094-d08c-431e-abee-05665ab1c974</w:t>
              </w:r>
            </w:hyperlink>
            <w:r>
              <w:rPr>
                <w:rStyle w:val="a3"/>
                <w:rFonts w:ascii="微軟正黑體" w:eastAsia="微軟正黑體" w:hAnsi="微軟正黑體" w:cs="Times New Roman" w:hint="eastAsia"/>
                <w:b/>
                <w:color w:val="auto"/>
                <w:kern w:val="0"/>
                <w:sz w:val="28"/>
                <w:szCs w:val="28"/>
              </w:rPr>
              <w:t>)</w:t>
            </w:r>
          </w:p>
          <w:p w:rsidR="008E7869" w:rsidRPr="00F44F11" w:rsidRDefault="008E7869" w:rsidP="008E7869">
            <w:pPr>
              <w:spacing w:line="400" w:lineRule="exact"/>
              <w:jc w:val="both"/>
              <w:rPr>
                <w:rFonts w:ascii="微軟正黑體" w:eastAsia="微軟正黑體" w:hAnsi="微軟正黑體"/>
                <w:b/>
                <w:color w:val="0000FF"/>
                <w:sz w:val="28"/>
                <w:szCs w:val="28"/>
              </w:rPr>
            </w:pPr>
            <w:r w:rsidRPr="00F44F11">
              <w:rPr>
                <w:rFonts w:ascii="微軟正黑體" w:eastAsia="微軟正黑體" w:hAnsi="微軟正黑體" w:hint="eastAsia"/>
                <w:b/>
                <w:color w:val="0000FF"/>
                <w:sz w:val="28"/>
                <w:szCs w:val="28"/>
              </w:rPr>
              <w:t>2. 備轉容量率公式：</w:t>
            </w:r>
          </w:p>
          <w:p w:rsidR="008E7869" w:rsidRPr="00F44F11" w:rsidRDefault="008E7869" w:rsidP="008E7869">
            <w:pPr>
              <w:spacing w:line="400" w:lineRule="exact"/>
              <w:jc w:val="both"/>
              <w:rPr>
                <w:rFonts w:ascii="微軟正黑體" w:eastAsia="微軟正黑體" w:hAnsi="微軟正黑體"/>
                <w:b/>
                <w:color w:val="0000FF"/>
                <w:sz w:val="28"/>
                <w:szCs w:val="28"/>
              </w:rPr>
            </w:pPr>
            <w:r w:rsidRPr="00F44F11">
              <w:rPr>
                <w:rFonts w:ascii="微軟正黑體" w:eastAsia="微軟正黑體" w:hAnsi="微軟正黑體" w:hint="eastAsia"/>
                <w:b/>
                <w:color w:val="0000FF"/>
                <w:sz w:val="28"/>
                <w:szCs w:val="28"/>
              </w:rPr>
              <w:t>100%*(系統淨尖峰供電能力(A)-系統瞬時尖峰負載(B))/系統瞬時尖峰負載(B)</w:t>
            </w:r>
          </w:p>
          <w:p w:rsidR="008E7869" w:rsidRPr="00F44F11" w:rsidRDefault="008E7869" w:rsidP="00F72D2E">
            <w:pPr>
              <w:pStyle w:val="ab"/>
              <w:numPr>
                <w:ilvl w:val="0"/>
                <w:numId w:val="16"/>
              </w:numPr>
              <w:spacing w:line="400" w:lineRule="exact"/>
              <w:ind w:leftChars="0"/>
              <w:jc w:val="both"/>
              <w:rPr>
                <w:rFonts w:ascii="微軟正黑體" w:eastAsia="微軟正黑體" w:hAnsi="微軟正黑體"/>
                <w:b/>
                <w:color w:val="0000FF"/>
                <w:sz w:val="28"/>
                <w:szCs w:val="28"/>
              </w:rPr>
            </w:pPr>
            <w:r w:rsidRPr="00F44F11">
              <w:rPr>
                <w:rFonts w:ascii="微軟正黑體" w:eastAsia="微軟正黑體" w:hAnsi="微軟正黑體" w:hint="eastAsia"/>
                <w:b/>
                <w:color w:val="0000FF"/>
                <w:sz w:val="28"/>
                <w:szCs w:val="28"/>
              </w:rPr>
              <w:t>系統淨尖峰供電能力(A)：系統發電機組扣</w:t>
            </w:r>
            <w:r w:rsidRPr="00F44F11">
              <w:rPr>
                <w:rFonts w:ascii="微軟正黑體" w:eastAsia="微軟正黑體" w:hAnsi="微軟正黑體" w:hint="eastAsia"/>
                <w:b/>
                <w:color w:val="0000FF"/>
                <w:sz w:val="28"/>
                <w:szCs w:val="28"/>
              </w:rPr>
              <w:lastRenderedPageBreak/>
              <w:t>除歲修、小修(檢修)及故障機組容量、火力機組環保限制、</w:t>
            </w:r>
            <w:proofErr w:type="gramStart"/>
            <w:r w:rsidRPr="00F44F11">
              <w:rPr>
                <w:rFonts w:ascii="微軟正黑體" w:eastAsia="微軟正黑體" w:hAnsi="微軟正黑體" w:hint="eastAsia"/>
                <w:b/>
                <w:color w:val="0000FF"/>
                <w:sz w:val="28"/>
                <w:szCs w:val="28"/>
              </w:rPr>
              <w:t>輔機故障</w:t>
            </w:r>
            <w:proofErr w:type="gramEnd"/>
            <w:r w:rsidRPr="00F44F11">
              <w:rPr>
                <w:rFonts w:ascii="微軟正黑體" w:eastAsia="微軟正黑體" w:hAnsi="微軟正黑體" w:hint="eastAsia"/>
                <w:b/>
                <w:color w:val="0000FF"/>
                <w:sz w:val="28"/>
                <w:szCs w:val="28"/>
              </w:rPr>
              <w:t>、氣溫變化；水力考慮水位、水文、</w:t>
            </w:r>
            <w:proofErr w:type="gramStart"/>
            <w:r w:rsidRPr="00F44F11">
              <w:rPr>
                <w:rFonts w:ascii="微軟正黑體" w:eastAsia="微軟正黑體" w:hAnsi="微軟正黑體" w:hint="eastAsia"/>
                <w:b/>
                <w:color w:val="0000FF"/>
                <w:sz w:val="28"/>
                <w:szCs w:val="28"/>
              </w:rPr>
              <w:t>灌溉及溢流</w:t>
            </w:r>
            <w:proofErr w:type="gramEnd"/>
            <w:r w:rsidRPr="00F44F11">
              <w:rPr>
                <w:rFonts w:ascii="微軟正黑體" w:eastAsia="微軟正黑體" w:hAnsi="微軟正黑體" w:hint="eastAsia"/>
                <w:b/>
                <w:color w:val="0000FF"/>
                <w:sz w:val="28"/>
                <w:szCs w:val="28"/>
              </w:rPr>
              <w:t>等影響下，可提供給系統之最大出力。</w:t>
            </w:r>
          </w:p>
          <w:p w:rsidR="008E7869" w:rsidRPr="00F44F11" w:rsidRDefault="008E7869" w:rsidP="00F72D2E">
            <w:pPr>
              <w:pStyle w:val="ab"/>
              <w:numPr>
                <w:ilvl w:val="0"/>
                <w:numId w:val="16"/>
              </w:numPr>
              <w:spacing w:line="400" w:lineRule="exact"/>
              <w:ind w:leftChars="0"/>
              <w:jc w:val="both"/>
              <w:rPr>
                <w:rFonts w:ascii="微軟正黑體" w:eastAsia="微軟正黑體" w:hAnsi="微軟正黑體"/>
                <w:b/>
                <w:color w:val="0000FF"/>
                <w:sz w:val="28"/>
                <w:szCs w:val="28"/>
              </w:rPr>
            </w:pPr>
            <w:r w:rsidRPr="00F44F11">
              <w:rPr>
                <w:rFonts w:ascii="微軟正黑體" w:eastAsia="微軟正黑體" w:hAnsi="微軟正黑體" w:hint="eastAsia"/>
                <w:b/>
                <w:color w:val="0000FF"/>
                <w:sz w:val="28"/>
                <w:szCs w:val="28"/>
              </w:rPr>
              <w:t>系統瞬時尖峰負載(B)：係依據中央氣象局所公布未來</w:t>
            </w:r>
            <w:proofErr w:type="gramStart"/>
            <w:r w:rsidRPr="00F44F11">
              <w:rPr>
                <w:rFonts w:ascii="微軟正黑體" w:eastAsia="微軟正黑體" w:hAnsi="微軟正黑體" w:hint="eastAsia"/>
                <w:b/>
                <w:color w:val="0000FF"/>
                <w:sz w:val="28"/>
                <w:szCs w:val="28"/>
              </w:rPr>
              <w:t>一週</w:t>
            </w:r>
            <w:proofErr w:type="gramEnd"/>
            <w:r w:rsidRPr="00F44F11">
              <w:rPr>
                <w:rFonts w:ascii="微軟正黑體" w:eastAsia="微軟正黑體" w:hAnsi="微軟正黑體" w:hint="eastAsia"/>
                <w:b/>
                <w:color w:val="0000FF"/>
                <w:sz w:val="28"/>
                <w:szCs w:val="28"/>
              </w:rPr>
              <w:t>氣象預報資料之預估值</w:t>
            </w:r>
          </w:p>
          <w:p w:rsidR="008E7869" w:rsidRDefault="008E7869" w:rsidP="008E7869">
            <w:pPr>
              <w:widowControl/>
              <w:snapToGrid w:val="0"/>
              <w:jc w:val="both"/>
              <w:rPr>
                <w:rFonts w:ascii="微軟正黑體" w:eastAsia="微軟正黑體" w:hAnsi="微軟正黑體"/>
                <w:b/>
                <w:color w:val="0000FF"/>
                <w:sz w:val="28"/>
                <w:szCs w:val="28"/>
              </w:rPr>
            </w:pPr>
            <w:r w:rsidRPr="00F44F11">
              <w:rPr>
                <w:rFonts w:ascii="微軟正黑體" w:eastAsia="微軟正黑體" w:hAnsi="微軟正黑體" w:hint="eastAsia"/>
                <w:b/>
                <w:color w:val="0000FF"/>
                <w:sz w:val="28"/>
                <w:szCs w:val="28"/>
              </w:rPr>
              <w:t>因系統負載可能因氣候條件變化而變動或機組發生臨時性故障、檢修，故於當日7時前完成當日備轉容量預估。</w:t>
            </w:r>
          </w:p>
          <w:p w:rsidR="00BF15B5" w:rsidRDefault="00BF15B5" w:rsidP="00BF15B5">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BF15B5" w:rsidRPr="009800B0" w:rsidRDefault="00BF15B5" w:rsidP="00BF15B5">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編號25</w:t>
            </w:r>
            <w:r>
              <w:rPr>
                <w:rFonts w:ascii="微軟正黑體" w:eastAsia="微軟正黑體" w:hAnsi="微軟正黑體" w:cs="Times New Roman" w:hint="eastAsia"/>
                <w:b/>
                <w:color w:val="0000FF" w:themeColor="hyperlink"/>
                <w:kern w:val="0"/>
                <w:sz w:val="28"/>
                <w:szCs w:val="28"/>
              </w:rPr>
              <w:t>附件。</w:t>
            </w:r>
          </w:p>
        </w:tc>
      </w:tr>
      <w:tr w:rsidR="008E7869" w:rsidRPr="006E540C" w:rsidTr="00CB0897">
        <w:trPr>
          <w:trHeight w:val="1242"/>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26</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備轉</w:t>
            </w:r>
            <w:proofErr w:type="gramStart"/>
            <w:r w:rsidRPr="00071384">
              <w:rPr>
                <w:rFonts w:ascii="微軟正黑體" w:eastAsia="微軟正黑體" w:hAnsi="微軟正黑體" w:cs="Times New Roman"/>
                <w:b/>
                <w:color w:val="000000"/>
                <w:kern w:val="0"/>
                <w:sz w:val="28"/>
                <w:szCs w:val="28"/>
              </w:rPr>
              <w:t>容量率燈號</w:t>
            </w:r>
            <w:proofErr w:type="gramEnd"/>
            <w:r w:rsidRPr="00071384">
              <w:rPr>
                <w:rFonts w:ascii="微軟正黑體" w:eastAsia="微軟正黑體" w:hAnsi="微軟正黑體" w:cs="Times New Roman"/>
                <w:b/>
                <w:color w:val="000000"/>
                <w:kern w:val="0"/>
                <w:sz w:val="28"/>
                <w:szCs w:val="28"/>
              </w:rPr>
              <w:t>說明的計算公式和判定依據</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000000"/>
                <w:spacing w:val="-6"/>
                <w:kern w:val="0"/>
                <w:szCs w:val="28"/>
              </w:rPr>
            </w:pPr>
            <w:r w:rsidRPr="00071384">
              <w:rPr>
                <w:rFonts w:ascii="微軟正黑體" w:eastAsia="微軟正黑體" w:hAnsi="微軟正黑體" w:cs="Times New Roman"/>
                <w:b/>
                <w:color w:val="000000"/>
                <w:spacing w:val="-6"/>
                <w:kern w:val="0"/>
                <w:szCs w:val="28"/>
              </w:rPr>
              <w:t>http://www.taipower.com.tw/content/new_info/new_info_in.aspx?LinkID=26</w:t>
            </w: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8E7869" w:rsidRDefault="008E7869" w:rsidP="008E7869">
            <w:pPr>
              <w:widowControl/>
              <w:snapToGrid w:val="0"/>
              <w:rPr>
                <w:rFonts w:ascii="微軟正黑體" w:eastAsia="微軟正黑體" w:hAnsi="微軟正黑體" w:cs="Times New Roman"/>
                <w:b/>
                <w:color w:val="0000FF"/>
                <w:kern w:val="0"/>
                <w:sz w:val="28"/>
                <w:szCs w:val="28"/>
              </w:rPr>
            </w:pPr>
            <w:r w:rsidRPr="00AC3E57">
              <w:rPr>
                <w:rFonts w:ascii="微軟正黑體" w:eastAsia="微軟正黑體" w:hAnsi="微軟正黑體" w:cs="Times New Roman" w:hint="eastAsia"/>
                <w:b/>
                <w:color w:val="0000FF"/>
                <w:kern w:val="0"/>
                <w:sz w:val="28"/>
                <w:szCs w:val="28"/>
              </w:rPr>
              <w:t>6/29</w:t>
            </w:r>
          </w:p>
          <w:p w:rsidR="008E7869" w:rsidRDefault="008E7869" w:rsidP="008E7869">
            <w:pPr>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AC3E57">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與編號22相同。</w:t>
            </w:r>
          </w:p>
          <w:p w:rsidR="008E7869" w:rsidRDefault="008E7869" w:rsidP="008E7869">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台電說明：</w:t>
            </w:r>
          </w:p>
          <w:p w:rsidR="008E7869" w:rsidRDefault="008E7869" w:rsidP="008E7869">
            <w:pPr>
              <w:widowControl/>
              <w:snapToGrid w:val="0"/>
              <w:rPr>
                <w:rFonts w:ascii="微軟正黑體" w:eastAsia="微軟正黑體" w:hAnsi="微軟正黑體" w:cs="Times New Roman"/>
                <w:b/>
                <w:kern w:val="0"/>
                <w:sz w:val="28"/>
                <w:szCs w:val="28"/>
              </w:rPr>
            </w:pPr>
            <w:r>
              <w:rPr>
                <w:rFonts w:ascii="微軟正黑體" w:eastAsia="微軟正黑體" w:hAnsi="微軟正黑體" w:hint="eastAsia"/>
                <w:b/>
                <w:color w:val="3333FF"/>
                <w:sz w:val="28"/>
                <w:szCs w:val="28"/>
              </w:rPr>
              <w:t xml:space="preserve">1. </w:t>
            </w:r>
            <w:r w:rsidRPr="00666425">
              <w:rPr>
                <w:rFonts w:ascii="微軟正黑體" w:eastAsia="微軟正黑體" w:hAnsi="微軟正黑體" w:hint="eastAsia"/>
                <w:b/>
                <w:color w:val="3333FF"/>
                <w:sz w:val="28"/>
                <w:szCs w:val="28"/>
              </w:rPr>
              <w:t>請詳資訊揭露「三、電力供需資訊/今日電力資訊」</w:t>
            </w:r>
          </w:p>
          <w:p w:rsidR="008E7869" w:rsidRDefault="008E7869" w:rsidP="008E7869">
            <w:pPr>
              <w:widowControl/>
              <w:snapToGrid w:val="0"/>
              <w:rPr>
                <w:rFonts w:ascii="微軟正黑體" w:eastAsia="微軟正黑體" w:hAnsi="微軟正黑體"/>
                <w:b/>
                <w:color w:val="3333FF"/>
                <w:sz w:val="28"/>
                <w:szCs w:val="28"/>
              </w:rPr>
            </w:pPr>
            <w:r>
              <w:rPr>
                <w:rFonts w:hint="eastAsia"/>
              </w:rPr>
              <w:lastRenderedPageBreak/>
              <w:t>(</w:t>
            </w:r>
            <w:hyperlink r:id="rId26" w:history="1">
              <w:r w:rsidR="00E96243">
                <w:rPr>
                  <w:rStyle w:val="a3"/>
                  <w:rFonts w:ascii="微軟正黑體" w:eastAsia="微軟正黑體" w:hAnsi="微軟正黑體" w:cs="Times New Roman"/>
                  <w:b/>
                  <w:kern w:val="0"/>
                  <w:sz w:val="28"/>
                  <w:szCs w:val="28"/>
                </w:rPr>
                <w:t>https://www.taipower.com.tw/TC/page.aspx?mid=206&amp;cid=405&amp;cchk=e1726094-d08c-431e-abee-05665ab1c974</w:t>
              </w:r>
            </w:hyperlink>
            <w:r w:rsidRPr="00666425">
              <w:rPr>
                <w:rFonts w:ascii="微軟正黑體" w:eastAsia="微軟正黑體" w:hAnsi="微軟正黑體" w:hint="eastAsia"/>
                <w:b/>
                <w:color w:val="3333FF"/>
                <w:sz w:val="28"/>
                <w:szCs w:val="28"/>
              </w:rPr>
              <w:t xml:space="preserve"> </w:t>
            </w:r>
            <w:r>
              <w:rPr>
                <w:rFonts w:ascii="微軟正黑體" w:eastAsia="微軟正黑體" w:hAnsi="微軟正黑體" w:hint="eastAsia"/>
                <w:b/>
                <w:color w:val="3333FF"/>
                <w:sz w:val="28"/>
                <w:szCs w:val="28"/>
              </w:rPr>
              <w:t>)</w:t>
            </w:r>
          </w:p>
          <w:p w:rsidR="008E7869" w:rsidRPr="00F44F11" w:rsidRDefault="008E7869" w:rsidP="008E7869">
            <w:pPr>
              <w:spacing w:line="400" w:lineRule="exact"/>
              <w:rPr>
                <w:rFonts w:ascii="微軟正黑體" w:eastAsia="微軟正黑體" w:hAnsi="微軟正黑體"/>
                <w:b/>
                <w:color w:val="0000FF"/>
                <w:sz w:val="28"/>
                <w:szCs w:val="28"/>
              </w:rPr>
            </w:pPr>
            <w:r w:rsidRPr="00F44F11">
              <w:rPr>
                <w:rFonts w:ascii="微軟正黑體" w:eastAsia="微軟正黑體" w:hAnsi="微軟正黑體" w:hint="eastAsia"/>
                <w:b/>
                <w:color w:val="0000FF"/>
                <w:sz w:val="28"/>
                <w:szCs w:val="28"/>
              </w:rPr>
              <w:t>2. 備轉</w:t>
            </w:r>
            <w:proofErr w:type="gramStart"/>
            <w:r w:rsidRPr="00F44F11">
              <w:rPr>
                <w:rFonts w:ascii="微軟正黑體" w:eastAsia="微軟正黑體" w:hAnsi="微軟正黑體" w:hint="eastAsia"/>
                <w:b/>
                <w:color w:val="0000FF"/>
                <w:sz w:val="28"/>
                <w:szCs w:val="28"/>
              </w:rPr>
              <w:t>容量率燈號</w:t>
            </w:r>
            <w:proofErr w:type="gramEnd"/>
            <w:r w:rsidRPr="00F44F11">
              <w:rPr>
                <w:rFonts w:ascii="微軟正黑體" w:eastAsia="微軟正黑體" w:hAnsi="微軟正黑體" w:hint="eastAsia"/>
                <w:b/>
                <w:color w:val="0000FF"/>
                <w:sz w:val="28"/>
                <w:szCs w:val="28"/>
              </w:rPr>
              <w:t>判定依據：</w:t>
            </w:r>
          </w:p>
          <w:p w:rsidR="008E7869" w:rsidRPr="00F44F11" w:rsidRDefault="008E7869" w:rsidP="00F72D2E">
            <w:pPr>
              <w:pStyle w:val="ab"/>
              <w:numPr>
                <w:ilvl w:val="0"/>
                <w:numId w:val="17"/>
              </w:numPr>
              <w:spacing w:line="400" w:lineRule="exact"/>
              <w:ind w:leftChars="0" w:hanging="409"/>
              <w:rPr>
                <w:rFonts w:ascii="微軟正黑體" w:eastAsia="微軟正黑體" w:hAnsi="微軟正黑體"/>
                <w:b/>
                <w:color w:val="0000FF"/>
                <w:sz w:val="28"/>
                <w:szCs w:val="28"/>
              </w:rPr>
            </w:pPr>
            <w:r w:rsidRPr="00F44F11">
              <w:rPr>
                <w:rFonts w:ascii="微軟正黑體" w:eastAsia="微軟正黑體" w:hAnsi="微軟正黑體" w:hint="eastAsia"/>
                <w:b/>
                <w:color w:val="0000FF"/>
                <w:sz w:val="28"/>
                <w:szCs w:val="28"/>
              </w:rPr>
              <w:t>綠燈：備轉容量率大於等於</w:t>
            </w:r>
            <w:r w:rsidRPr="00F44F11">
              <w:rPr>
                <w:rFonts w:ascii="微軟正黑體" w:eastAsia="微軟正黑體" w:hAnsi="微軟正黑體"/>
                <w:b/>
                <w:color w:val="0000FF"/>
                <w:sz w:val="28"/>
                <w:szCs w:val="28"/>
              </w:rPr>
              <w:t>10%</w:t>
            </w:r>
            <w:r w:rsidRPr="00F44F11">
              <w:rPr>
                <w:rFonts w:ascii="微軟正黑體" w:eastAsia="微軟正黑體" w:hAnsi="微軟正黑體" w:hint="eastAsia"/>
                <w:b/>
                <w:color w:val="0000FF"/>
                <w:sz w:val="28"/>
                <w:szCs w:val="28"/>
              </w:rPr>
              <w:t>：供電充裕，系統供電餘裕充足</w:t>
            </w:r>
            <w:r w:rsidR="00BF5808">
              <w:rPr>
                <w:rFonts w:ascii="微軟正黑體" w:eastAsia="微軟正黑體" w:hAnsi="微軟正黑體" w:hint="eastAsia"/>
                <w:b/>
                <w:color w:val="0000FF"/>
                <w:sz w:val="28"/>
                <w:szCs w:val="28"/>
              </w:rPr>
              <w:t>。</w:t>
            </w:r>
          </w:p>
          <w:p w:rsidR="008E7869" w:rsidRPr="00F44F11" w:rsidRDefault="008E7869" w:rsidP="00F72D2E">
            <w:pPr>
              <w:pStyle w:val="ab"/>
              <w:numPr>
                <w:ilvl w:val="0"/>
                <w:numId w:val="17"/>
              </w:numPr>
              <w:spacing w:line="400" w:lineRule="exact"/>
              <w:ind w:leftChars="0" w:hanging="409"/>
              <w:rPr>
                <w:rFonts w:ascii="微軟正黑體" w:eastAsia="微軟正黑體" w:hAnsi="微軟正黑體"/>
                <w:b/>
                <w:color w:val="0000FF"/>
                <w:sz w:val="28"/>
                <w:szCs w:val="28"/>
              </w:rPr>
            </w:pPr>
            <w:r w:rsidRPr="00F44F11">
              <w:rPr>
                <w:rFonts w:ascii="微軟正黑體" w:eastAsia="微軟正黑體" w:hAnsi="微軟正黑體" w:hint="eastAsia"/>
                <w:b/>
                <w:color w:val="0000FF"/>
                <w:sz w:val="28"/>
                <w:szCs w:val="28"/>
              </w:rPr>
              <w:t>黃燈：備轉容量率</w:t>
            </w:r>
            <w:r w:rsidRPr="00F44F11">
              <w:rPr>
                <w:rFonts w:ascii="微軟正黑體" w:eastAsia="微軟正黑體" w:hAnsi="微軟正黑體"/>
                <w:b/>
                <w:color w:val="0000FF"/>
                <w:sz w:val="28"/>
                <w:szCs w:val="28"/>
              </w:rPr>
              <w:t>10%~6%</w:t>
            </w:r>
            <w:r w:rsidRPr="00F44F11">
              <w:rPr>
                <w:rFonts w:ascii="微軟正黑體" w:eastAsia="微軟正黑體" w:hAnsi="微軟正黑體" w:hint="eastAsia"/>
                <w:b/>
                <w:color w:val="0000FF"/>
                <w:sz w:val="28"/>
                <w:szCs w:val="28"/>
              </w:rPr>
              <w:t>之間：供電吃緊，系統供電餘</w:t>
            </w:r>
            <w:proofErr w:type="gramStart"/>
            <w:r w:rsidRPr="00F44F11">
              <w:rPr>
                <w:rFonts w:ascii="微軟正黑體" w:eastAsia="微軟正黑體" w:hAnsi="微軟正黑體" w:hint="eastAsia"/>
                <w:b/>
                <w:color w:val="0000FF"/>
                <w:sz w:val="28"/>
                <w:szCs w:val="28"/>
              </w:rPr>
              <w:t>裕緊澀</w:t>
            </w:r>
            <w:r w:rsidR="00BF5808">
              <w:rPr>
                <w:rFonts w:ascii="微軟正黑體" w:eastAsia="微軟正黑體" w:hAnsi="微軟正黑體" w:hint="eastAsia"/>
                <w:b/>
                <w:color w:val="0000FF"/>
                <w:sz w:val="28"/>
                <w:szCs w:val="28"/>
              </w:rPr>
              <w:t>。</w:t>
            </w:r>
            <w:proofErr w:type="gramEnd"/>
          </w:p>
          <w:p w:rsidR="008E7869" w:rsidRDefault="008E7869" w:rsidP="00F72D2E">
            <w:pPr>
              <w:pStyle w:val="ab"/>
              <w:numPr>
                <w:ilvl w:val="0"/>
                <w:numId w:val="17"/>
              </w:numPr>
              <w:spacing w:line="400" w:lineRule="exact"/>
              <w:ind w:leftChars="0" w:hanging="409"/>
              <w:rPr>
                <w:rFonts w:ascii="微軟正黑體" w:eastAsia="微軟正黑體" w:hAnsi="微軟正黑體"/>
                <w:b/>
                <w:color w:val="0000FF"/>
                <w:sz w:val="28"/>
                <w:szCs w:val="28"/>
              </w:rPr>
            </w:pPr>
            <w:proofErr w:type="gramStart"/>
            <w:r w:rsidRPr="00375BD1">
              <w:rPr>
                <w:rFonts w:ascii="微軟正黑體" w:eastAsia="微軟正黑體" w:hAnsi="微軟正黑體" w:hint="eastAsia"/>
                <w:b/>
                <w:color w:val="0000FF"/>
                <w:sz w:val="28"/>
                <w:szCs w:val="28"/>
              </w:rPr>
              <w:t>橙燈</w:t>
            </w:r>
            <w:proofErr w:type="gramEnd"/>
            <w:r w:rsidRPr="00375BD1">
              <w:rPr>
                <w:rFonts w:ascii="微軟正黑體" w:eastAsia="微軟正黑體" w:hAnsi="微軟正黑體" w:hint="eastAsia"/>
                <w:b/>
                <w:color w:val="0000FF"/>
                <w:sz w:val="28"/>
                <w:szCs w:val="28"/>
              </w:rPr>
              <w:t>：備轉容量率小於等於</w:t>
            </w:r>
            <w:r w:rsidRPr="00375BD1">
              <w:rPr>
                <w:rFonts w:ascii="微軟正黑體" w:eastAsia="微軟正黑體" w:hAnsi="微軟正黑體"/>
                <w:b/>
                <w:color w:val="0000FF"/>
                <w:sz w:val="28"/>
                <w:szCs w:val="28"/>
              </w:rPr>
              <w:t>6%</w:t>
            </w:r>
            <w:r w:rsidRPr="00375BD1">
              <w:rPr>
                <w:rFonts w:ascii="微軟正黑體" w:eastAsia="微軟正黑體" w:hAnsi="微軟正黑體" w:hint="eastAsia"/>
                <w:b/>
                <w:color w:val="0000FF"/>
                <w:sz w:val="28"/>
                <w:szCs w:val="28"/>
              </w:rPr>
              <w:t>：</w:t>
            </w:r>
            <w:proofErr w:type="gramStart"/>
            <w:r w:rsidRPr="00375BD1">
              <w:rPr>
                <w:rFonts w:ascii="微軟正黑體" w:eastAsia="微軟正黑體" w:hAnsi="微軟正黑體" w:hint="eastAsia"/>
                <w:b/>
                <w:color w:val="0000FF"/>
                <w:sz w:val="28"/>
                <w:szCs w:val="28"/>
              </w:rPr>
              <w:t>供電緊戒</w:t>
            </w:r>
            <w:proofErr w:type="gramEnd"/>
            <w:r w:rsidRPr="00375BD1">
              <w:rPr>
                <w:rFonts w:ascii="微軟正黑體" w:eastAsia="微軟正黑體" w:hAnsi="微軟正黑體" w:hint="eastAsia"/>
                <w:b/>
                <w:color w:val="0000FF"/>
                <w:sz w:val="28"/>
                <w:szCs w:val="28"/>
              </w:rPr>
              <w:t>，系統限電機率增加</w:t>
            </w:r>
            <w:r w:rsidR="00BF5808">
              <w:rPr>
                <w:rFonts w:ascii="微軟正黑體" w:eastAsia="微軟正黑體" w:hAnsi="微軟正黑體" w:hint="eastAsia"/>
                <w:b/>
                <w:color w:val="0000FF"/>
                <w:sz w:val="28"/>
                <w:szCs w:val="28"/>
              </w:rPr>
              <w:t>。</w:t>
            </w:r>
          </w:p>
          <w:p w:rsidR="008E7869" w:rsidRPr="00375BD1" w:rsidRDefault="008E7869" w:rsidP="00F72D2E">
            <w:pPr>
              <w:pStyle w:val="ab"/>
              <w:numPr>
                <w:ilvl w:val="0"/>
                <w:numId w:val="17"/>
              </w:numPr>
              <w:spacing w:line="400" w:lineRule="exact"/>
              <w:ind w:leftChars="0" w:hanging="409"/>
              <w:rPr>
                <w:rFonts w:ascii="微軟正黑體" w:eastAsia="微軟正黑體" w:hAnsi="微軟正黑體" w:cs="Times New Roman"/>
                <w:b/>
                <w:color w:val="0000FF"/>
                <w:kern w:val="0"/>
                <w:sz w:val="28"/>
                <w:szCs w:val="28"/>
              </w:rPr>
            </w:pPr>
            <w:r w:rsidRPr="00375BD1">
              <w:rPr>
                <w:rFonts w:ascii="微軟正黑體" w:eastAsia="微軟正黑體" w:hAnsi="微軟正黑體" w:hint="eastAsia"/>
                <w:b/>
                <w:color w:val="0000FF"/>
                <w:sz w:val="28"/>
                <w:szCs w:val="28"/>
              </w:rPr>
              <w:t>紅燈：備轉容量</w:t>
            </w:r>
            <w:r w:rsidRPr="00375BD1">
              <w:rPr>
                <w:rFonts w:ascii="微軟正黑體" w:eastAsia="微軟正黑體" w:hAnsi="微軟正黑體"/>
                <w:b/>
                <w:color w:val="0000FF"/>
                <w:sz w:val="28"/>
                <w:szCs w:val="28"/>
              </w:rPr>
              <w:t>90</w:t>
            </w:r>
            <w:r w:rsidRPr="00375BD1">
              <w:rPr>
                <w:rFonts w:ascii="微軟正黑體" w:eastAsia="微軟正黑體" w:hAnsi="微軟正黑體" w:hint="eastAsia"/>
                <w:b/>
                <w:color w:val="0000FF"/>
                <w:sz w:val="28"/>
                <w:szCs w:val="28"/>
              </w:rPr>
              <w:t>萬</w:t>
            </w:r>
            <w:proofErr w:type="gramStart"/>
            <w:r w:rsidRPr="00375BD1">
              <w:rPr>
                <w:rFonts w:ascii="微軟正黑體" w:eastAsia="微軟正黑體" w:hAnsi="微軟正黑體" w:hint="eastAsia"/>
                <w:b/>
                <w:color w:val="0000FF"/>
                <w:sz w:val="28"/>
                <w:szCs w:val="28"/>
              </w:rPr>
              <w:t>瓩</w:t>
            </w:r>
            <w:proofErr w:type="gramEnd"/>
            <w:r w:rsidRPr="00375BD1">
              <w:rPr>
                <w:rFonts w:ascii="微軟正黑體" w:eastAsia="微軟正黑體" w:hAnsi="微軟正黑體" w:hint="eastAsia"/>
                <w:b/>
                <w:color w:val="0000FF"/>
                <w:sz w:val="28"/>
                <w:szCs w:val="28"/>
              </w:rPr>
              <w:t>以下：限電警戒</w:t>
            </w:r>
            <w:r w:rsidR="00BF5808">
              <w:rPr>
                <w:rFonts w:ascii="微軟正黑體" w:eastAsia="微軟正黑體" w:hAnsi="微軟正黑體" w:hint="eastAsia"/>
                <w:b/>
                <w:color w:val="0000FF"/>
                <w:sz w:val="28"/>
                <w:szCs w:val="28"/>
              </w:rPr>
              <w:t>。</w:t>
            </w:r>
          </w:p>
          <w:p w:rsidR="008E7869" w:rsidRPr="006D020A" w:rsidRDefault="008E7869" w:rsidP="00F72D2E">
            <w:pPr>
              <w:pStyle w:val="ab"/>
              <w:numPr>
                <w:ilvl w:val="0"/>
                <w:numId w:val="17"/>
              </w:numPr>
              <w:spacing w:line="400" w:lineRule="exact"/>
              <w:ind w:leftChars="0" w:hanging="409"/>
              <w:rPr>
                <w:rFonts w:ascii="微軟正黑體" w:eastAsia="微軟正黑體" w:hAnsi="微軟正黑體" w:cs="Times New Roman"/>
                <w:b/>
                <w:color w:val="0000FF"/>
                <w:kern w:val="0"/>
                <w:sz w:val="28"/>
                <w:szCs w:val="28"/>
              </w:rPr>
            </w:pPr>
            <w:proofErr w:type="gramStart"/>
            <w:r w:rsidRPr="00F44F11">
              <w:rPr>
                <w:rFonts w:ascii="微軟正黑體" w:eastAsia="微軟正黑體" w:hAnsi="微軟正黑體" w:hint="eastAsia"/>
                <w:b/>
                <w:color w:val="0000FF"/>
                <w:sz w:val="28"/>
                <w:szCs w:val="28"/>
              </w:rPr>
              <w:t>黑燈</w:t>
            </w:r>
            <w:proofErr w:type="gramEnd"/>
            <w:r w:rsidRPr="00F44F11">
              <w:rPr>
                <w:rFonts w:ascii="微軟正黑體" w:eastAsia="微軟正黑體" w:hAnsi="微軟正黑體" w:hint="eastAsia"/>
                <w:b/>
                <w:color w:val="0000FF"/>
                <w:sz w:val="28"/>
                <w:szCs w:val="28"/>
              </w:rPr>
              <w:t>：備轉容量</w:t>
            </w:r>
            <w:r w:rsidRPr="00F44F11">
              <w:rPr>
                <w:rFonts w:ascii="微軟正黑體" w:eastAsia="微軟正黑體" w:hAnsi="微軟正黑體"/>
                <w:b/>
                <w:color w:val="0000FF"/>
                <w:sz w:val="28"/>
                <w:szCs w:val="28"/>
              </w:rPr>
              <w:t>50</w:t>
            </w:r>
            <w:r w:rsidRPr="00F44F11">
              <w:rPr>
                <w:rFonts w:ascii="微軟正黑體" w:eastAsia="微軟正黑體" w:hAnsi="微軟正黑體" w:hint="eastAsia"/>
                <w:b/>
                <w:color w:val="0000FF"/>
                <w:sz w:val="28"/>
                <w:szCs w:val="28"/>
              </w:rPr>
              <w:t>萬</w:t>
            </w:r>
            <w:proofErr w:type="gramStart"/>
            <w:r w:rsidRPr="00F44F11">
              <w:rPr>
                <w:rFonts w:ascii="微軟正黑體" w:eastAsia="微軟正黑體" w:hAnsi="微軟正黑體" w:hint="eastAsia"/>
                <w:b/>
                <w:color w:val="0000FF"/>
                <w:sz w:val="28"/>
                <w:szCs w:val="28"/>
              </w:rPr>
              <w:t>瓩</w:t>
            </w:r>
            <w:proofErr w:type="gramEnd"/>
            <w:r w:rsidRPr="00F44F11">
              <w:rPr>
                <w:rFonts w:ascii="微軟正黑體" w:eastAsia="微軟正黑體" w:hAnsi="微軟正黑體" w:hint="eastAsia"/>
                <w:b/>
                <w:color w:val="0000FF"/>
                <w:sz w:val="28"/>
                <w:szCs w:val="28"/>
              </w:rPr>
              <w:t>以下：限電準備</w:t>
            </w:r>
            <w:r w:rsidR="00BF5808">
              <w:rPr>
                <w:rFonts w:ascii="微軟正黑體" w:eastAsia="微軟正黑體" w:hAnsi="微軟正黑體" w:hint="eastAsia"/>
                <w:b/>
                <w:color w:val="0000FF"/>
                <w:sz w:val="28"/>
                <w:szCs w:val="28"/>
              </w:rPr>
              <w:t>。</w:t>
            </w:r>
          </w:p>
          <w:p w:rsidR="006D020A" w:rsidRDefault="006D020A" w:rsidP="006D020A">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6D020A" w:rsidRPr="006D020A" w:rsidRDefault="006D020A" w:rsidP="006D020A">
            <w:pPr>
              <w:spacing w:line="400" w:lineRule="exact"/>
              <w:ind w:left="71"/>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編號26</w:t>
            </w:r>
            <w:r>
              <w:rPr>
                <w:rFonts w:ascii="微軟正黑體" w:eastAsia="微軟正黑體" w:hAnsi="微軟正黑體" w:cs="Times New Roman" w:hint="eastAsia"/>
                <w:b/>
                <w:color w:val="0000FF" w:themeColor="hyperlink"/>
                <w:kern w:val="0"/>
                <w:sz w:val="28"/>
                <w:szCs w:val="28"/>
              </w:rPr>
              <w:t>附件。</w:t>
            </w:r>
          </w:p>
        </w:tc>
      </w:tr>
      <w:tr w:rsidR="008E7869" w:rsidRPr="006E540C" w:rsidTr="00CB0897">
        <w:trPr>
          <w:trHeight w:val="1609"/>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27</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備載容量、備載容量率，尖峰負載的計算方式和數據（最小統計區，民生工業分開）來源</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Default="008E7869" w:rsidP="008E7869">
            <w:pPr>
              <w:widowControl/>
              <w:snapToGrid w:val="0"/>
              <w:jc w:val="both"/>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名詞說明</w:t>
            </w:r>
            <w:r w:rsidRPr="00490389">
              <w:rPr>
                <w:rFonts w:ascii="微軟正黑體" w:eastAsia="微軟正黑體" w:hAnsi="微軟正黑體" w:cs="Times New Roman" w:hint="eastAsia"/>
                <w:b/>
                <w:color w:val="0000FF"/>
                <w:kern w:val="0"/>
                <w:sz w:val="28"/>
                <w:szCs w:val="28"/>
              </w:rPr>
              <w:t xml:space="preserve">: </w:t>
            </w:r>
            <w:r w:rsidRPr="00490389">
              <w:rPr>
                <w:rFonts w:ascii="微軟正黑體" w:eastAsia="微軟正黑體" w:hAnsi="微軟正黑體" w:hint="eastAsia"/>
                <w:b/>
                <w:color w:val="0000FF"/>
                <w:sz w:val="28"/>
                <w:szCs w:val="28"/>
              </w:rPr>
              <w:t>所提文件內容應為</w:t>
            </w:r>
            <w:r w:rsidRPr="00490389">
              <w:rPr>
                <w:rFonts w:ascii="微軟正黑體" w:eastAsia="微軟正黑體" w:hAnsi="微軟正黑體" w:cs="Times New Roman" w:hint="eastAsia"/>
                <w:b/>
                <w:color w:val="0000FF"/>
                <w:kern w:val="0"/>
                <w:sz w:val="28"/>
                <w:szCs w:val="28"/>
              </w:rPr>
              <w:t>「</w:t>
            </w:r>
            <w:r w:rsidRPr="00490389">
              <w:rPr>
                <w:rFonts w:ascii="微軟正黑體" w:eastAsia="微軟正黑體" w:hAnsi="微軟正黑體" w:cs="Times New Roman"/>
                <w:b/>
                <w:color w:val="0000FF"/>
                <w:kern w:val="0"/>
                <w:sz w:val="28"/>
                <w:szCs w:val="28"/>
              </w:rPr>
              <w:t>備</w:t>
            </w:r>
            <w:r w:rsidRPr="00490389">
              <w:rPr>
                <w:rFonts w:ascii="微軟正黑體" w:eastAsia="微軟正黑體" w:hAnsi="微軟正黑體" w:cs="Times New Roman" w:hint="eastAsia"/>
                <w:b/>
                <w:color w:val="0000FF"/>
                <w:kern w:val="0"/>
                <w:sz w:val="28"/>
                <w:szCs w:val="28"/>
              </w:rPr>
              <w:t>轉</w:t>
            </w:r>
            <w:r w:rsidRPr="00490389">
              <w:rPr>
                <w:rFonts w:ascii="微軟正黑體" w:eastAsia="微軟正黑體" w:hAnsi="微軟正黑體" w:cs="Times New Roman"/>
                <w:b/>
                <w:color w:val="0000FF"/>
                <w:kern w:val="0"/>
                <w:sz w:val="28"/>
                <w:szCs w:val="28"/>
              </w:rPr>
              <w:t>容量率的計算方式和數據</w:t>
            </w:r>
            <w:r>
              <w:rPr>
                <w:rFonts w:ascii="微軟正黑體" w:eastAsia="微軟正黑體" w:hAnsi="微軟正黑體" w:cs="Times New Roman" w:hint="eastAsia"/>
                <w:b/>
                <w:color w:val="3333FF"/>
                <w:kern w:val="0"/>
                <w:sz w:val="28"/>
                <w:szCs w:val="28"/>
              </w:rPr>
              <w:t>」</w:t>
            </w:r>
          </w:p>
          <w:p w:rsidR="008E7869" w:rsidRDefault="008E7869" w:rsidP="008E7869">
            <w:pPr>
              <w:widowControl/>
              <w:snapToGrid w:val="0"/>
              <w:jc w:val="both"/>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6/29:</w:t>
            </w:r>
          </w:p>
          <w:p w:rsidR="008E7869" w:rsidRDefault="008E7869" w:rsidP="008E7869">
            <w:pPr>
              <w:widowControl/>
              <w:snapToGrid w:val="0"/>
              <w:jc w:val="both"/>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0099618E">
              <w:rPr>
                <w:rFonts w:ascii="微軟正黑體" w:eastAsia="微軟正黑體" w:hAnsi="微軟正黑體" w:cs="Times New Roman" w:hint="eastAsia"/>
                <w:b/>
                <w:color w:val="3333FF"/>
                <w:kern w:val="0"/>
                <w:sz w:val="28"/>
                <w:szCs w:val="28"/>
              </w:rPr>
              <w:t>：無</w:t>
            </w:r>
            <w:r w:rsidRPr="00D86C23">
              <w:rPr>
                <w:rFonts w:ascii="微軟正黑體" w:eastAsia="微軟正黑體" w:hAnsi="微軟正黑體" w:cs="Times New Roman" w:hint="eastAsia"/>
                <w:b/>
                <w:color w:val="3333FF"/>
                <w:kern w:val="0"/>
                <w:sz w:val="28"/>
                <w:szCs w:val="28"/>
              </w:rPr>
              <w:t>細分</w:t>
            </w:r>
            <w:r w:rsidR="0099618E">
              <w:rPr>
                <w:rFonts w:ascii="微軟正黑體" w:eastAsia="微軟正黑體" w:hAnsi="微軟正黑體" w:cs="Times New Roman" w:hint="eastAsia"/>
                <w:b/>
                <w:color w:val="3333FF"/>
                <w:kern w:val="0"/>
                <w:sz w:val="28"/>
                <w:szCs w:val="28"/>
              </w:rPr>
              <w:t>之</w:t>
            </w:r>
            <w:proofErr w:type="gramStart"/>
            <w:r w:rsidR="0099618E" w:rsidRPr="00D86C23">
              <w:rPr>
                <w:rFonts w:ascii="微軟正黑體" w:eastAsia="微軟正黑體" w:hAnsi="微軟正黑體" w:cs="Times New Roman" w:hint="eastAsia"/>
                <w:b/>
                <w:color w:val="3333FF"/>
                <w:kern w:val="0"/>
                <w:sz w:val="28"/>
                <w:szCs w:val="28"/>
              </w:rPr>
              <w:t>各區</w:t>
            </w:r>
            <w:r w:rsidR="0099618E">
              <w:rPr>
                <w:rFonts w:ascii="微軟正黑體" w:eastAsia="微軟正黑體" w:hAnsi="微軟正黑體" w:cs="Times New Roman" w:hint="eastAsia"/>
                <w:b/>
                <w:color w:val="3333FF"/>
                <w:kern w:val="0"/>
                <w:sz w:val="28"/>
                <w:szCs w:val="28"/>
              </w:rPr>
              <w:t>備轉</w:t>
            </w:r>
            <w:proofErr w:type="gramEnd"/>
            <w:r w:rsidR="0099618E">
              <w:rPr>
                <w:rFonts w:ascii="微軟正黑體" w:eastAsia="微軟正黑體" w:hAnsi="微軟正黑體" w:cs="Times New Roman" w:hint="eastAsia"/>
                <w:b/>
                <w:color w:val="3333FF"/>
                <w:kern w:val="0"/>
                <w:sz w:val="28"/>
                <w:szCs w:val="28"/>
              </w:rPr>
              <w:t>容量率</w:t>
            </w:r>
            <w:r w:rsidRPr="00D86C23">
              <w:rPr>
                <w:rFonts w:ascii="微軟正黑體" w:eastAsia="微軟正黑體" w:hAnsi="微軟正黑體" w:cs="Times New Roman" w:hint="eastAsia"/>
                <w:b/>
                <w:color w:val="3333FF"/>
                <w:kern w:val="0"/>
                <w:sz w:val="28"/>
                <w:szCs w:val="28"/>
              </w:rPr>
              <w:t>，</w:t>
            </w:r>
            <w:r w:rsidRPr="00490389">
              <w:rPr>
                <w:rFonts w:ascii="微軟正黑體" w:eastAsia="微軟正黑體" w:hAnsi="微軟正黑體" w:cs="Times New Roman" w:hint="eastAsia"/>
                <w:b/>
                <w:color w:val="3333FF"/>
                <w:kern w:val="0"/>
                <w:sz w:val="28"/>
                <w:szCs w:val="28"/>
              </w:rPr>
              <w:t>本題其餘部分與22重複</w:t>
            </w:r>
            <w:r w:rsidRPr="00D86C23">
              <w:rPr>
                <w:rFonts w:ascii="微軟正黑體" w:eastAsia="微軟正黑體" w:hAnsi="微軟正黑體" w:cs="Times New Roman" w:hint="eastAsia"/>
                <w:b/>
                <w:color w:val="3333FF"/>
                <w:kern w:val="0"/>
                <w:sz w:val="28"/>
                <w:szCs w:val="28"/>
              </w:rPr>
              <w:t>。</w:t>
            </w:r>
          </w:p>
          <w:p w:rsidR="008E7869" w:rsidRDefault="008E7869" w:rsidP="008E7869">
            <w:pPr>
              <w:widowControl/>
              <w:snapToGrid w:val="0"/>
              <w:jc w:val="both"/>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ED3B37" w:rsidRDefault="00ED3B37" w:rsidP="00ED3B37">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ED3B37" w:rsidRPr="001E1197" w:rsidRDefault="00ED3B37" w:rsidP="00ED3B37">
            <w:pPr>
              <w:widowControl/>
              <w:snapToGrid w:val="0"/>
              <w:jc w:val="both"/>
              <w:rPr>
                <w:rFonts w:ascii="微軟正黑體" w:eastAsia="微軟正黑體" w:hAnsi="微軟正黑體" w:cs="Times New Roman"/>
                <w:b/>
                <w:color w:val="3333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編號27</w:t>
            </w:r>
            <w:r>
              <w:rPr>
                <w:rFonts w:ascii="微軟正黑體" w:eastAsia="微軟正黑體" w:hAnsi="微軟正黑體" w:cs="Times New Roman" w:hint="eastAsia"/>
                <w:b/>
                <w:color w:val="0000FF" w:themeColor="hyperlink"/>
                <w:kern w:val="0"/>
                <w:sz w:val="28"/>
                <w:szCs w:val="28"/>
              </w:rPr>
              <w:t>附件。</w:t>
            </w:r>
          </w:p>
        </w:tc>
      </w:tr>
      <w:tr w:rsidR="008E7869" w:rsidRPr="006E540C" w:rsidTr="00CB0897">
        <w:trPr>
          <w:trHeight w:val="942"/>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28</w:t>
            </w:r>
          </w:p>
          <w:p w:rsidR="008E7869" w:rsidRPr="00071384" w:rsidRDefault="001954B3"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基、中、</w:t>
            </w:r>
            <w:proofErr w:type="gramStart"/>
            <w:r w:rsidRPr="00071384">
              <w:rPr>
                <w:rFonts w:ascii="微軟正黑體" w:eastAsia="微軟正黑體" w:hAnsi="微軟正黑體" w:cs="Times New Roman"/>
                <w:b/>
                <w:color w:val="000000"/>
                <w:kern w:val="0"/>
                <w:sz w:val="28"/>
                <w:szCs w:val="28"/>
              </w:rPr>
              <w:t>尖載機組</w:t>
            </w:r>
            <w:proofErr w:type="gramEnd"/>
            <w:r w:rsidRPr="00071384">
              <w:rPr>
                <w:rFonts w:ascii="微軟正黑體" w:eastAsia="微軟正黑體" w:hAnsi="微軟正黑體" w:cs="Times New Roman"/>
                <w:b/>
                <w:color w:val="000000"/>
                <w:kern w:val="0"/>
                <w:sz w:val="28"/>
                <w:szCs w:val="28"/>
              </w:rPr>
              <w:t>的決定方式與依據和成本分析</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snapToGrid w:val="0"/>
              <w:spacing w:line="400" w:lineRule="exact"/>
              <w:jc w:val="both"/>
              <w:rPr>
                <w:rFonts w:ascii="微軟正黑體" w:eastAsia="微軟正黑體" w:hAnsi="微軟正黑體"/>
                <w:b/>
                <w:color w:val="3333FF"/>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tcPr>
          <w:p w:rsidR="008E7869" w:rsidRDefault="008E7869" w:rsidP="008E7869">
            <w:pPr>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6/29</w:t>
            </w:r>
          </w:p>
          <w:p w:rsidR="008E7869" w:rsidRPr="00C91A16" w:rsidRDefault="008E7869" w:rsidP="008E7869">
            <w:pPr>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能源局</w:t>
            </w:r>
            <w:r w:rsidRPr="00C91A16">
              <w:rPr>
                <w:rFonts w:ascii="微軟正黑體" w:eastAsia="微軟正黑體" w:hAnsi="微軟正黑體" w:hint="eastAsia"/>
                <w:b/>
                <w:color w:val="3333FF"/>
                <w:sz w:val="28"/>
                <w:szCs w:val="28"/>
              </w:rPr>
              <w:t>：依基、中、</w:t>
            </w:r>
            <w:proofErr w:type="gramStart"/>
            <w:r w:rsidRPr="00C91A16">
              <w:rPr>
                <w:rFonts w:ascii="微軟正黑體" w:eastAsia="微軟正黑體" w:hAnsi="微軟正黑體" w:hint="eastAsia"/>
                <w:b/>
                <w:color w:val="3333FF"/>
                <w:sz w:val="28"/>
                <w:szCs w:val="28"/>
              </w:rPr>
              <w:t>尖載提供</w:t>
            </w:r>
            <w:proofErr w:type="gramEnd"/>
            <w:r w:rsidRPr="00C91A16">
              <w:rPr>
                <w:rFonts w:ascii="微軟正黑體" w:eastAsia="微軟正黑體" w:hAnsi="微軟正黑體" w:hint="eastAsia"/>
                <w:b/>
                <w:color w:val="3333FF"/>
                <w:sz w:val="28"/>
                <w:szCs w:val="28"/>
              </w:rPr>
              <w:t>成本範圍。</w:t>
            </w:r>
          </w:p>
          <w:p w:rsidR="008E7869" w:rsidRPr="00C91A16" w:rsidRDefault="008E7869" w:rsidP="008E7869">
            <w:pPr>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研究小組</w:t>
            </w:r>
            <w:r w:rsidRPr="00C91A16">
              <w:rPr>
                <w:rFonts w:ascii="微軟正黑體" w:eastAsia="微軟正黑體" w:hAnsi="微軟正黑體" w:hint="eastAsia"/>
                <w:b/>
                <w:color w:val="3333FF"/>
                <w:sz w:val="28"/>
                <w:szCs w:val="28"/>
              </w:rPr>
              <w:t>：準備excel的表格，內含發、輸、配電的各項資訊提供加值服務。</w:t>
            </w:r>
            <w:r>
              <w:rPr>
                <w:rFonts w:ascii="微軟正黑體" w:eastAsia="微軟正黑體" w:hAnsi="微軟正黑體" w:hint="eastAsia"/>
                <w:b/>
                <w:color w:val="3333FF"/>
                <w:sz w:val="28"/>
                <w:szCs w:val="28"/>
              </w:rPr>
              <w:t>可</w:t>
            </w:r>
            <w:r w:rsidRPr="00C91A16">
              <w:rPr>
                <w:rFonts w:ascii="微軟正黑體" w:eastAsia="微軟正黑體" w:hAnsi="微軟正黑體" w:hint="eastAsia"/>
                <w:b/>
                <w:color w:val="3333FF"/>
                <w:sz w:val="28"/>
                <w:szCs w:val="28"/>
              </w:rPr>
              <w:t>比照對外資訊揭露資料</w:t>
            </w:r>
            <w:r>
              <w:rPr>
                <w:rFonts w:ascii="微軟正黑體" w:eastAsia="微軟正黑體" w:hAnsi="微軟正黑體" w:hint="eastAsia"/>
                <w:b/>
                <w:color w:val="3333FF"/>
                <w:sz w:val="28"/>
                <w:szCs w:val="28"/>
              </w:rPr>
              <w:t xml:space="preserve"> </w:t>
            </w:r>
            <w:r w:rsidRPr="00C91A16">
              <w:rPr>
                <w:rFonts w:ascii="微軟正黑體" w:eastAsia="微軟正黑體" w:hAnsi="微軟正黑體" w:hint="eastAsia"/>
                <w:b/>
                <w:color w:val="3333FF"/>
                <w:sz w:val="28"/>
                <w:szCs w:val="28"/>
              </w:rPr>
              <w:t>「三、電力供需資訊/電源開發規劃/負載特性與機型配比」</w:t>
            </w:r>
          </w:p>
          <w:p w:rsidR="008E7869" w:rsidRDefault="008E7869" w:rsidP="008E7869">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台電說明：</w:t>
            </w:r>
          </w:p>
          <w:p w:rsidR="008E7869" w:rsidRDefault="008E7869" w:rsidP="008E7869">
            <w:pPr>
              <w:snapToGrid w:val="0"/>
              <w:rPr>
                <w:rStyle w:val="a3"/>
              </w:rPr>
            </w:pPr>
            <w:r>
              <w:rPr>
                <w:rFonts w:ascii="微軟正黑體" w:eastAsia="微軟正黑體" w:hAnsi="微軟正黑體" w:hint="eastAsia"/>
                <w:b/>
                <w:color w:val="3333FF"/>
                <w:sz w:val="28"/>
                <w:szCs w:val="28"/>
              </w:rPr>
              <w:t xml:space="preserve">1. </w:t>
            </w:r>
            <w:r w:rsidRPr="00666425">
              <w:rPr>
                <w:rFonts w:ascii="微軟正黑體" w:eastAsia="微軟正黑體" w:hAnsi="微軟正黑體" w:hint="eastAsia"/>
                <w:b/>
                <w:color w:val="3333FF"/>
                <w:sz w:val="28"/>
                <w:szCs w:val="28"/>
              </w:rPr>
              <w:t>請詳資訊揭露「三、電力供需資訊/電源開</w:t>
            </w:r>
            <w:r w:rsidRPr="00666425">
              <w:rPr>
                <w:rFonts w:ascii="微軟正黑體" w:eastAsia="微軟正黑體" w:hAnsi="微軟正黑體" w:hint="eastAsia"/>
                <w:b/>
                <w:color w:val="3333FF"/>
                <w:sz w:val="28"/>
                <w:szCs w:val="28"/>
              </w:rPr>
              <w:lastRenderedPageBreak/>
              <w:t>發規劃/負載特性與機型配比」</w:t>
            </w:r>
            <w:r w:rsidRPr="007206F8">
              <w:rPr>
                <w:rFonts w:ascii="微軟正黑體" w:eastAsia="微軟正黑體" w:hAnsi="微軟正黑體" w:hint="eastAsia"/>
                <w:b/>
                <w:color w:val="3333FF"/>
                <w:sz w:val="28"/>
                <w:szCs w:val="28"/>
              </w:rPr>
              <w:t>及「各種發電方式之發電成本」</w:t>
            </w:r>
          </w:p>
          <w:p w:rsidR="008E7869" w:rsidRPr="00071384" w:rsidRDefault="008E7869" w:rsidP="008E7869">
            <w:pPr>
              <w:snapToGrid w:val="0"/>
              <w:rPr>
                <w:rFonts w:ascii="微軟正黑體" w:eastAsia="微軟正黑體" w:hAnsi="微軟正黑體"/>
                <w:b/>
                <w:color w:val="3333FF"/>
                <w:sz w:val="28"/>
                <w:szCs w:val="28"/>
              </w:rPr>
            </w:pPr>
            <w:r w:rsidRPr="00071384">
              <w:rPr>
                <w:rFonts w:ascii="微軟正黑體" w:eastAsia="微軟正黑體" w:hAnsi="微軟正黑體"/>
                <w:b/>
                <w:color w:val="3333FF"/>
                <w:sz w:val="28"/>
                <w:szCs w:val="28"/>
              </w:rPr>
              <w:t>7/20</w:t>
            </w:r>
          </w:p>
          <w:p w:rsidR="008E7869" w:rsidRPr="00071384" w:rsidRDefault="008E7869" w:rsidP="008E7869">
            <w:pPr>
              <w:snapToGrid w:val="0"/>
              <w:rPr>
                <w:rFonts w:ascii="微軟正黑體" w:eastAsia="微軟正黑體" w:hAnsi="微軟正黑體"/>
                <w:b/>
                <w:color w:val="3333FF"/>
                <w:sz w:val="28"/>
                <w:szCs w:val="28"/>
              </w:rPr>
            </w:pPr>
            <w:r w:rsidRPr="00071384">
              <w:rPr>
                <w:rFonts w:ascii="微軟正黑體" w:eastAsia="微軟正黑體" w:hAnsi="微軟正黑體" w:hint="eastAsia"/>
                <w:b/>
                <w:color w:val="3333FF"/>
                <w:sz w:val="28"/>
                <w:szCs w:val="28"/>
              </w:rPr>
              <w:t>1.</w:t>
            </w:r>
            <w:r w:rsidR="0099618E">
              <w:rPr>
                <w:rFonts w:ascii="微軟正黑體" w:eastAsia="微軟正黑體" w:hAnsi="微軟正黑體" w:hint="eastAsia"/>
                <w:b/>
                <w:color w:val="3333FF"/>
                <w:sz w:val="28"/>
                <w:szCs w:val="28"/>
              </w:rPr>
              <w:t xml:space="preserve"> 負載特性與機型配比(</w:t>
            </w:r>
            <w:r>
              <w:rPr>
                <w:rFonts w:ascii="微軟正黑體" w:eastAsia="微軟正黑體" w:hAnsi="微軟正黑體"/>
                <w:b/>
                <w:color w:val="3333FF"/>
                <w:sz w:val="28"/>
                <w:szCs w:val="28"/>
              </w:rPr>
              <w:t>詳</w:t>
            </w:r>
            <w:r w:rsidRPr="00071384">
              <w:rPr>
                <w:rFonts w:ascii="微軟正黑體" w:eastAsia="微軟正黑體" w:hAnsi="微軟正黑體"/>
                <w:b/>
                <w:color w:val="3333FF"/>
                <w:sz w:val="28"/>
                <w:szCs w:val="28"/>
              </w:rPr>
              <w:t>書面編號</w:t>
            </w:r>
            <w:r w:rsidRPr="00071384">
              <w:rPr>
                <w:rFonts w:ascii="微軟正黑體" w:eastAsia="微軟正黑體" w:hAnsi="微軟正黑體" w:hint="eastAsia"/>
                <w:b/>
                <w:color w:val="3333FF"/>
                <w:sz w:val="28"/>
                <w:szCs w:val="28"/>
              </w:rPr>
              <w:t>28</w:t>
            </w:r>
            <w:r w:rsidRPr="00071384">
              <w:rPr>
                <w:rFonts w:ascii="微軟正黑體" w:eastAsia="微軟正黑體" w:hAnsi="微軟正黑體"/>
                <w:b/>
                <w:color w:val="3333FF"/>
                <w:sz w:val="28"/>
                <w:szCs w:val="28"/>
              </w:rPr>
              <w:t>-1附件</w:t>
            </w:r>
            <w:r w:rsidR="0099618E">
              <w:rPr>
                <w:rFonts w:ascii="微軟正黑體" w:eastAsia="微軟正黑體" w:hAnsi="微軟正黑體" w:hint="eastAsia"/>
                <w:b/>
                <w:color w:val="3333FF"/>
                <w:sz w:val="28"/>
                <w:szCs w:val="28"/>
              </w:rPr>
              <w:t>)。</w:t>
            </w:r>
            <w:r w:rsidR="0099618E">
              <w:rPr>
                <w:rFonts w:ascii="微軟正黑體" w:eastAsia="微軟正黑體" w:hAnsi="微軟正黑體"/>
                <w:b/>
                <w:color w:val="3333FF"/>
                <w:sz w:val="28"/>
                <w:szCs w:val="28"/>
              </w:rPr>
              <w:t xml:space="preserve"> </w:t>
            </w:r>
            <w:r>
              <w:rPr>
                <w:rFonts w:ascii="微軟正黑體" w:eastAsia="微軟正黑體" w:hAnsi="微軟正黑體"/>
                <w:b/>
                <w:color w:val="3333FF"/>
                <w:sz w:val="28"/>
                <w:szCs w:val="28"/>
              </w:rPr>
              <w:br/>
            </w:r>
            <w:r w:rsidRPr="00071384">
              <w:rPr>
                <w:rFonts w:hint="eastAsia"/>
              </w:rPr>
              <w:t>(</w:t>
            </w:r>
            <w:hyperlink r:id="rId27" w:history="1">
              <w:r w:rsidR="00E96243" w:rsidRPr="00E96243">
                <w:rPr>
                  <w:rStyle w:val="a3"/>
                </w:rPr>
                <w:t>https://www.taipower.com.tw/TC/page.aspx?mid=212&amp;cid=117&amp;cchk=e28a21f0-0f64-405d-95ba-35f7f7cb25b4</w:t>
              </w:r>
            </w:hyperlink>
            <w:r w:rsidRPr="00071384">
              <w:rPr>
                <w:rFonts w:ascii="微軟正黑體" w:eastAsia="微軟正黑體" w:hAnsi="微軟正黑體" w:hint="eastAsia"/>
                <w:b/>
                <w:color w:val="3333FF"/>
                <w:sz w:val="28"/>
                <w:szCs w:val="28"/>
              </w:rPr>
              <w:t>)</w:t>
            </w:r>
          </w:p>
          <w:p w:rsidR="008E7869" w:rsidRPr="00071384" w:rsidRDefault="008E7869" w:rsidP="008E7869">
            <w:pPr>
              <w:snapToGrid w:val="0"/>
              <w:rPr>
                <w:rStyle w:val="a3"/>
              </w:rPr>
            </w:pPr>
            <w:r w:rsidRPr="00071384">
              <w:rPr>
                <w:rFonts w:ascii="微軟正黑體" w:eastAsia="微軟正黑體" w:hAnsi="微軟正黑體"/>
                <w:b/>
                <w:color w:val="3333FF"/>
                <w:sz w:val="28"/>
                <w:szCs w:val="28"/>
              </w:rPr>
              <w:t>2.</w:t>
            </w:r>
            <w:r w:rsidR="0099618E">
              <w:rPr>
                <w:rFonts w:ascii="微軟正黑體" w:eastAsia="微軟正黑體" w:hAnsi="微軟正黑體" w:hint="eastAsia"/>
                <w:b/>
                <w:color w:val="3333FF"/>
                <w:sz w:val="28"/>
                <w:szCs w:val="28"/>
              </w:rPr>
              <w:t xml:space="preserve"> 各種發電成本(</w:t>
            </w:r>
            <w:r>
              <w:rPr>
                <w:rFonts w:ascii="微軟正黑體" w:eastAsia="微軟正黑體" w:hAnsi="微軟正黑體"/>
                <w:b/>
                <w:color w:val="3333FF"/>
                <w:sz w:val="28"/>
                <w:szCs w:val="28"/>
              </w:rPr>
              <w:t>詳</w:t>
            </w:r>
            <w:r w:rsidRPr="00071384">
              <w:rPr>
                <w:rFonts w:ascii="微軟正黑體" w:eastAsia="微軟正黑體" w:hAnsi="微軟正黑體"/>
                <w:b/>
                <w:color w:val="3333FF"/>
                <w:sz w:val="28"/>
                <w:szCs w:val="28"/>
              </w:rPr>
              <w:t>書面編號</w:t>
            </w:r>
            <w:r w:rsidRPr="00071384">
              <w:rPr>
                <w:rFonts w:ascii="微軟正黑體" w:eastAsia="微軟正黑體" w:hAnsi="微軟正黑體" w:hint="eastAsia"/>
                <w:b/>
                <w:color w:val="3333FF"/>
                <w:sz w:val="28"/>
                <w:szCs w:val="28"/>
              </w:rPr>
              <w:t>28</w:t>
            </w:r>
            <w:r w:rsidRPr="00071384">
              <w:rPr>
                <w:rFonts w:ascii="微軟正黑體" w:eastAsia="微軟正黑體" w:hAnsi="微軟正黑體"/>
                <w:b/>
                <w:color w:val="3333FF"/>
                <w:sz w:val="28"/>
                <w:szCs w:val="28"/>
              </w:rPr>
              <w:t>-2附件</w:t>
            </w:r>
            <w:r w:rsidR="0099618E">
              <w:rPr>
                <w:rFonts w:ascii="微軟正黑體" w:eastAsia="微軟正黑體" w:hAnsi="微軟正黑體" w:hint="eastAsia"/>
                <w:b/>
                <w:color w:val="3333FF"/>
                <w:sz w:val="28"/>
                <w:szCs w:val="28"/>
              </w:rPr>
              <w:t>)</w:t>
            </w:r>
            <w:r>
              <w:rPr>
                <w:rFonts w:ascii="微軟正黑體" w:eastAsia="微軟正黑體" w:hAnsi="微軟正黑體" w:hint="eastAsia"/>
                <w:b/>
                <w:color w:val="3333FF"/>
                <w:sz w:val="28"/>
                <w:szCs w:val="28"/>
              </w:rPr>
              <w:t>。</w:t>
            </w:r>
            <w:r>
              <w:rPr>
                <w:rFonts w:ascii="微軟正黑體" w:eastAsia="微軟正黑體" w:hAnsi="微軟正黑體"/>
                <w:b/>
                <w:color w:val="3333FF"/>
                <w:sz w:val="28"/>
                <w:szCs w:val="28"/>
              </w:rPr>
              <w:br/>
            </w:r>
            <w:r w:rsidRPr="00071384">
              <w:rPr>
                <w:rFonts w:ascii="微軟正黑體" w:eastAsia="微軟正黑體" w:hAnsi="微軟正黑體" w:hint="eastAsia"/>
                <w:b/>
                <w:color w:val="3333FF"/>
                <w:sz w:val="28"/>
                <w:szCs w:val="28"/>
              </w:rPr>
              <w:t>(</w:t>
            </w:r>
            <w:hyperlink r:id="rId28" w:history="1">
              <w:r w:rsidR="00E96243">
                <w:rPr>
                  <w:rStyle w:val="a3"/>
                  <w:rFonts w:ascii="微軟正黑體" w:eastAsia="微軟正黑體" w:hAnsi="微軟正黑體"/>
                  <w:b/>
                  <w:sz w:val="28"/>
                  <w:szCs w:val="28"/>
                </w:rPr>
                <w:t>https://www.taipower.com.tw/TC/page.aspx?mid=196</w:t>
              </w:r>
            </w:hyperlink>
            <w:r w:rsidRPr="00071384">
              <w:rPr>
                <w:rStyle w:val="a3"/>
                <w:rFonts w:hint="eastAsia"/>
              </w:rPr>
              <w:t>)</w:t>
            </w:r>
          </w:p>
          <w:p w:rsidR="008E7869" w:rsidRPr="000A5EF9" w:rsidRDefault="008E7869" w:rsidP="0099618E">
            <w:pPr>
              <w:snapToGrid w:val="0"/>
              <w:rPr>
                <w:color w:val="0000FF" w:themeColor="hyperlink"/>
                <w:u w:val="single"/>
              </w:rPr>
            </w:pPr>
            <w:r w:rsidRPr="00071384">
              <w:rPr>
                <w:rFonts w:ascii="微軟正黑體" w:eastAsia="微軟正黑體" w:hAnsi="微軟正黑體"/>
                <w:b/>
                <w:color w:val="3333FF"/>
                <w:spacing w:val="-4"/>
                <w:sz w:val="28"/>
                <w:szCs w:val="28"/>
              </w:rPr>
              <w:t>3.</w:t>
            </w:r>
            <w:r w:rsidR="0099618E" w:rsidRPr="00071384">
              <w:rPr>
                <w:rFonts w:ascii="微軟正黑體" w:eastAsia="微軟正黑體" w:hAnsi="微軟正黑體"/>
                <w:b/>
                <w:color w:val="3333FF"/>
                <w:spacing w:val="-4"/>
                <w:sz w:val="28"/>
                <w:szCs w:val="28"/>
              </w:rPr>
              <w:t xml:space="preserve"> </w:t>
            </w:r>
            <w:proofErr w:type="gramStart"/>
            <w:r w:rsidR="0099618E" w:rsidRPr="00071384">
              <w:rPr>
                <w:rFonts w:ascii="微軟正黑體" w:eastAsia="微軟正黑體" w:hAnsi="微軟正黑體"/>
                <w:b/>
                <w:color w:val="3333FF"/>
                <w:spacing w:val="-4"/>
                <w:sz w:val="28"/>
                <w:szCs w:val="28"/>
              </w:rPr>
              <w:t>尖中基</w:t>
            </w:r>
            <w:proofErr w:type="gramEnd"/>
            <w:r w:rsidR="0099618E" w:rsidRPr="00071384">
              <w:rPr>
                <w:rFonts w:ascii="微軟正黑體" w:eastAsia="微軟正黑體" w:hAnsi="微軟正黑體"/>
                <w:b/>
                <w:color w:val="3333FF"/>
                <w:spacing w:val="-4"/>
                <w:sz w:val="28"/>
                <w:szCs w:val="28"/>
              </w:rPr>
              <w:t>載之</w:t>
            </w:r>
            <w:r w:rsidR="0099618E">
              <w:rPr>
                <w:rFonts w:ascii="微軟正黑體" w:eastAsia="微軟正黑體" w:hAnsi="微軟正黑體"/>
                <w:b/>
                <w:color w:val="3333FF"/>
                <w:spacing w:val="-4"/>
                <w:sz w:val="28"/>
                <w:szCs w:val="28"/>
              </w:rPr>
              <w:t>決定原則</w:t>
            </w:r>
            <w:r w:rsidR="0099618E">
              <w:rPr>
                <w:rFonts w:ascii="微軟正黑體" w:eastAsia="微軟正黑體" w:hAnsi="微軟正黑體" w:hint="eastAsia"/>
                <w:b/>
                <w:color w:val="3333FF"/>
                <w:spacing w:val="-4"/>
                <w:sz w:val="28"/>
                <w:szCs w:val="28"/>
              </w:rPr>
              <w:t>(詳</w:t>
            </w:r>
            <w:r>
              <w:rPr>
                <w:rFonts w:ascii="微軟正黑體" w:eastAsia="微軟正黑體" w:hAnsi="微軟正黑體"/>
                <w:b/>
                <w:color w:val="3333FF"/>
                <w:spacing w:val="-4"/>
                <w:sz w:val="28"/>
                <w:szCs w:val="28"/>
              </w:rPr>
              <w:t>台電</w:t>
            </w:r>
            <w:r w:rsidRPr="00071384">
              <w:rPr>
                <w:rFonts w:ascii="微軟正黑體" w:eastAsia="微軟正黑體" w:hAnsi="微軟正黑體"/>
                <w:b/>
                <w:color w:val="3333FF"/>
                <w:spacing w:val="-4"/>
                <w:sz w:val="28"/>
                <w:szCs w:val="28"/>
              </w:rPr>
              <w:t>提供編號</w:t>
            </w:r>
            <w:r w:rsidRPr="00071384">
              <w:rPr>
                <w:rFonts w:ascii="微軟正黑體" w:eastAsia="微軟正黑體" w:hAnsi="微軟正黑體" w:hint="eastAsia"/>
                <w:b/>
                <w:color w:val="3333FF"/>
                <w:spacing w:val="-4"/>
                <w:sz w:val="28"/>
                <w:szCs w:val="28"/>
              </w:rPr>
              <w:t>28-3附件</w:t>
            </w:r>
            <w:r w:rsidR="0099618E">
              <w:rPr>
                <w:rFonts w:ascii="微軟正黑體" w:eastAsia="微軟正黑體" w:hAnsi="微軟正黑體" w:hint="eastAsia"/>
                <w:b/>
                <w:color w:val="3333FF"/>
                <w:spacing w:val="-4"/>
                <w:sz w:val="28"/>
                <w:szCs w:val="28"/>
              </w:rPr>
              <w:t>)</w:t>
            </w:r>
            <w:r>
              <w:rPr>
                <w:rFonts w:ascii="微軟正黑體" w:eastAsia="微軟正黑體" w:hAnsi="微軟正黑體" w:hint="eastAsia"/>
                <w:b/>
                <w:color w:val="3333FF"/>
                <w:spacing w:val="-4"/>
                <w:sz w:val="28"/>
                <w:szCs w:val="28"/>
              </w:rPr>
              <w:t>。</w:t>
            </w:r>
          </w:p>
        </w:tc>
      </w:tr>
      <w:tr w:rsidR="008E7869" w:rsidRPr="006E540C" w:rsidTr="00CB0897">
        <w:trPr>
          <w:trHeight w:val="469"/>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29</w:t>
            </w:r>
          </w:p>
          <w:p w:rsidR="008E7869" w:rsidRPr="00071384" w:rsidRDefault="001954B3"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r w:rsidR="008E7869" w:rsidRPr="00071384">
              <w:rPr>
                <w:rFonts w:ascii="微軟正黑體" w:eastAsia="微軟正黑體" w:hAnsi="微軟正黑體" w:cs="Times New Roman"/>
                <w:b/>
                <w:color w:val="000000"/>
                <w:kern w:val="0"/>
                <w:sz w:val="28"/>
                <w:szCs w:val="28"/>
              </w:rPr>
              <w:t xml:space="preserve"> </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外購電之產能上下限</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Default="008E7869" w:rsidP="008E7869">
            <w:pPr>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6/29</w:t>
            </w:r>
          </w:p>
          <w:p w:rsidR="008E7869" w:rsidRDefault="008E7869" w:rsidP="008E7869">
            <w:pPr>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研究小組</w:t>
            </w:r>
            <w:r w:rsidRPr="00C91A16">
              <w:rPr>
                <w:rFonts w:ascii="微軟正黑體" w:eastAsia="微軟正黑體" w:hAnsi="微軟正黑體" w:hint="eastAsia"/>
                <w:b/>
                <w:color w:val="3333FF"/>
                <w:sz w:val="28"/>
                <w:szCs w:val="28"/>
              </w:rPr>
              <w:t>：以年、月、日的方式呈現</w:t>
            </w:r>
            <w:r>
              <w:rPr>
                <w:rFonts w:ascii="微軟正黑體" w:eastAsia="微軟正黑體" w:hAnsi="微軟正黑體" w:hint="eastAsia"/>
                <w:b/>
                <w:color w:val="3333FF"/>
                <w:sz w:val="28"/>
                <w:szCs w:val="28"/>
              </w:rPr>
              <w:t>。</w:t>
            </w:r>
          </w:p>
          <w:p w:rsidR="008E7869" w:rsidRDefault="008E7869" w:rsidP="008E7869">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台電說明：</w:t>
            </w:r>
          </w:p>
          <w:p w:rsidR="008E7869" w:rsidRPr="00C91A16" w:rsidRDefault="008E7869" w:rsidP="008E7869">
            <w:pPr>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 xml:space="preserve">1. </w:t>
            </w:r>
            <w:r w:rsidRPr="0032326D">
              <w:rPr>
                <w:rFonts w:ascii="微軟正黑體" w:eastAsia="微軟正黑體" w:hAnsi="微軟正黑體" w:hint="eastAsia"/>
                <w:b/>
                <w:color w:val="3333FF"/>
                <w:spacing w:val="-4"/>
                <w:sz w:val="28"/>
                <w:szCs w:val="28"/>
              </w:rPr>
              <w:t>請詳開放資料「</w:t>
            </w:r>
            <w:r w:rsidRPr="0032326D">
              <w:rPr>
                <w:rFonts w:ascii="微軟正黑體" w:eastAsia="微軟正黑體" w:hAnsi="微軟正黑體" w:cs="Arial" w:hint="eastAsia"/>
                <w:b/>
                <w:color w:val="3333FF"/>
                <w:spacing w:val="-4"/>
                <w:sz w:val="28"/>
                <w:szCs w:val="28"/>
              </w:rPr>
              <w:t>近十年購買汽電共生紀錄</w:t>
            </w:r>
            <w:r w:rsidRPr="0032326D">
              <w:rPr>
                <w:rFonts w:ascii="微軟正黑體" w:eastAsia="微軟正黑體" w:hAnsi="微軟正黑體" w:hint="eastAsia"/>
                <w:b/>
                <w:color w:val="3333FF"/>
                <w:spacing w:val="-4"/>
                <w:sz w:val="28"/>
                <w:szCs w:val="28"/>
              </w:rPr>
              <w:t>、</w:t>
            </w:r>
            <w:r w:rsidRPr="0032326D">
              <w:rPr>
                <w:rFonts w:ascii="微軟正黑體" w:eastAsia="微軟正黑體" w:hAnsi="微軟正黑體" w:cs="Arial" w:hint="eastAsia"/>
                <w:b/>
                <w:color w:val="3333FF"/>
                <w:spacing w:val="-4"/>
                <w:sz w:val="28"/>
                <w:szCs w:val="28"/>
              </w:rPr>
              <w:lastRenderedPageBreak/>
              <w:t>近十年購買再生能源紀錄</w:t>
            </w:r>
            <w:r w:rsidRPr="0032326D">
              <w:rPr>
                <w:rFonts w:ascii="微軟正黑體" w:eastAsia="微軟正黑體" w:hAnsi="微軟正黑體" w:hint="eastAsia"/>
                <w:b/>
                <w:color w:val="3333FF"/>
                <w:spacing w:val="-4"/>
                <w:sz w:val="28"/>
                <w:szCs w:val="28"/>
              </w:rPr>
              <w:t>」</w:t>
            </w:r>
          </w:p>
          <w:p w:rsidR="008E7869" w:rsidRDefault="008E7869" w:rsidP="008E7869">
            <w:pPr>
              <w:snapToGrid w:val="0"/>
              <w:rPr>
                <w:rStyle w:val="a3"/>
                <w:rFonts w:ascii="微軟正黑體" w:eastAsia="微軟正黑體" w:hAnsi="微軟正黑體" w:cs="Times New Roman"/>
                <w:b/>
                <w:kern w:val="0"/>
                <w:sz w:val="28"/>
                <w:szCs w:val="28"/>
              </w:rPr>
            </w:pPr>
            <w:r w:rsidRPr="00666425">
              <w:rPr>
                <w:rFonts w:ascii="微軟正黑體" w:eastAsia="微軟正黑體" w:hAnsi="微軟正黑體" w:cs="Times New Roman" w:hint="eastAsia"/>
                <w:b/>
                <w:color w:val="3333FF"/>
                <w:kern w:val="0"/>
                <w:sz w:val="28"/>
                <w:szCs w:val="28"/>
              </w:rPr>
              <w:t>(</w:t>
            </w:r>
            <w:hyperlink r:id="rId29" w:history="1">
              <w:r w:rsidR="00E96243">
                <w:rPr>
                  <w:rStyle w:val="a3"/>
                  <w:rFonts w:ascii="微軟正黑體" w:eastAsia="微軟正黑體" w:hAnsi="微軟正黑體" w:cs="Times New Roman" w:hint="eastAsia"/>
                  <w:b/>
                  <w:kern w:val="0"/>
                  <w:sz w:val="28"/>
                  <w:szCs w:val="28"/>
                </w:rPr>
                <w:t>https://www.taipower.com.tw/tc/page.aspx?mid=96&amp;cid=474&amp;cchk=6e2af947-5890-4812-a0b0-75b9b09ac757</w:t>
              </w:r>
            </w:hyperlink>
          </w:p>
          <w:p w:rsidR="008E7869" w:rsidRPr="007373EB" w:rsidRDefault="008E7869" w:rsidP="00F72D2E">
            <w:pPr>
              <w:pStyle w:val="ab"/>
              <w:numPr>
                <w:ilvl w:val="0"/>
                <w:numId w:val="18"/>
              </w:numPr>
              <w:snapToGrid w:val="0"/>
              <w:ind w:leftChars="0"/>
              <w:rPr>
                <w:rStyle w:val="a3"/>
                <w:rFonts w:ascii="微軟正黑體" w:eastAsia="微軟正黑體" w:hAnsi="微軟正黑體" w:cs="Times New Roman"/>
                <w:b/>
                <w:kern w:val="0"/>
                <w:sz w:val="28"/>
                <w:szCs w:val="28"/>
                <w:u w:val="none"/>
              </w:rPr>
            </w:pPr>
            <w:r w:rsidRPr="007373EB">
              <w:rPr>
                <w:rStyle w:val="a3"/>
                <w:rFonts w:ascii="微軟正黑體" w:eastAsia="微軟正黑體" w:hAnsi="微軟正黑體" w:cs="Times New Roman" w:hint="eastAsia"/>
                <w:b/>
                <w:kern w:val="0"/>
                <w:sz w:val="28"/>
                <w:szCs w:val="28"/>
                <w:u w:val="none"/>
              </w:rPr>
              <w:t>再與研究小組討論</w:t>
            </w:r>
          </w:p>
          <w:p w:rsidR="008E7869" w:rsidRDefault="008E7869" w:rsidP="008E7869">
            <w:pPr>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b/>
                <w:color w:val="3333FF"/>
                <w:kern w:val="0"/>
                <w:sz w:val="28"/>
                <w:szCs w:val="28"/>
              </w:rPr>
              <w:t>7/20</w:t>
            </w:r>
          </w:p>
          <w:p w:rsidR="008E7869" w:rsidRPr="00F313BD" w:rsidRDefault="008E7869" w:rsidP="008E7869">
            <w:pPr>
              <w:snapToGrid w:val="0"/>
              <w:rPr>
                <w:rFonts w:ascii="微軟正黑體" w:eastAsia="微軟正黑體" w:hAnsi="微軟正黑體" w:cs="Times New Roman"/>
                <w:b/>
                <w:color w:val="3333FF"/>
                <w:kern w:val="0"/>
                <w:sz w:val="28"/>
                <w:szCs w:val="28"/>
              </w:rPr>
            </w:pPr>
            <w:r w:rsidRPr="00F313BD">
              <w:rPr>
                <w:rFonts w:ascii="微軟正黑體" w:eastAsia="微軟正黑體" w:hAnsi="微軟正黑體" w:cs="Times New Roman" w:hint="eastAsia"/>
                <w:b/>
                <w:color w:val="3333FF"/>
                <w:kern w:val="0"/>
                <w:sz w:val="28"/>
                <w:szCs w:val="28"/>
              </w:rPr>
              <w:t>1. 研究小組問</w:t>
            </w:r>
            <w:r w:rsidR="000025AB">
              <w:rPr>
                <w:rFonts w:ascii="微軟正黑體" w:eastAsia="微軟正黑體" w:hAnsi="微軟正黑體" w:cs="Times New Roman" w:hint="eastAsia"/>
                <w:b/>
                <w:color w:val="3333FF"/>
                <w:kern w:val="0"/>
                <w:sz w:val="28"/>
                <w:szCs w:val="28"/>
              </w:rPr>
              <w:t>：</w:t>
            </w:r>
            <w:r w:rsidRPr="00F313BD">
              <w:rPr>
                <w:rFonts w:ascii="微軟正黑體" w:eastAsia="微軟正黑體" w:hAnsi="微軟正黑體" w:cs="Times New Roman" w:hint="eastAsia"/>
                <w:b/>
                <w:color w:val="3333FF"/>
                <w:kern w:val="0"/>
                <w:sz w:val="28"/>
                <w:szCs w:val="28"/>
              </w:rPr>
              <w:t>外購電力之產能上下限? 外購電力如何進入電力系統流程及運作方式(編號29-1附件,台電公司補充說明準備中)</w:t>
            </w:r>
            <w:r w:rsidR="000025AB">
              <w:rPr>
                <w:rFonts w:ascii="微軟正黑體" w:eastAsia="微軟正黑體" w:hAnsi="微軟正黑體" w:cs="Times New Roman" w:hint="eastAsia"/>
                <w:b/>
                <w:color w:val="3333FF"/>
                <w:kern w:val="0"/>
                <w:sz w:val="28"/>
                <w:szCs w:val="28"/>
              </w:rPr>
              <w:t>。</w:t>
            </w:r>
          </w:p>
          <w:p w:rsidR="008E7869" w:rsidRPr="00F313BD" w:rsidRDefault="008E7869" w:rsidP="008E7869">
            <w:pPr>
              <w:snapToGrid w:val="0"/>
              <w:rPr>
                <w:rFonts w:ascii="微軟正黑體" w:eastAsia="微軟正黑體" w:hAnsi="微軟正黑體" w:cs="Times New Roman"/>
                <w:b/>
                <w:color w:val="3333FF"/>
                <w:kern w:val="0"/>
                <w:sz w:val="28"/>
                <w:szCs w:val="28"/>
              </w:rPr>
            </w:pPr>
            <w:r w:rsidRPr="00F313BD">
              <w:rPr>
                <w:rFonts w:ascii="微軟正黑體" w:eastAsia="微軟正黑體" w:hAnsi="微軟正黑體" w:cs="Times New Roman"/>
                <w:b/>
                <w:color w:val="3333FF"/>
                <w:kern w:val="0"/>
                <w:sz w:val="28"/>
                <w:szCs w:val="28"/>
              </w:rPr>
              <w:t>2.對於</w:t>
            </w:r>
            <w:r w:rsidR="000025AB">
              <w:rPr>
                <w:rFonts w:ascii="微軟正黑體" w:eastAsia="微軟正黑體" w:hAnsi="微軟正黑體" w:cs="Times New Roman" w:hint="eastAsia"/>
                <w:b/>
                <w:color w:val="3333FF"/>
                <w:kern w:val="0"/>
                <w:sz w:val="28"/>
                <w:szCs w:val="28"/>
              </w:rPr>
              <w:t>6/29 3.</w:t>
            </w:r>
            <w:r w:rsidRPr="00F313BD">
              <w:rPr>
                <w:rFonts w:ascii="微軟正黑體" w:eastAsia="微軟正黑體" w:hAnsi="微軟正黑體" w:cs="Times New Roman" w:hint="eastAsia"/>
                <w:b/>
                <w:color w:val="3333FF"/>
                <w:kern w:val="0"/>
                <w:sz w:val="28"/>
                <w:szCs w:val="28"/>
              </w:rPr>
              <w:t>之內容</w:t>
            </w:r>
            <w:r w:rsidR="000025AB">
              <w:rPr>
                <w:rFonts w:ascii="微軟正黑體" w:eastAsia="微軟正黑體" w:hAnsi="微軟正黑體" w:cs="Times New Roman" w:hint="eastAsia"/>
                <w:b/>
                <w:color w:val="3333FF"/>
                <w:kern w:val="0"/>
                <w:sz w:val="28"/>
                <w:szCs w:val="28"/>
              </w:rPr>
              <w:t>，</w:t>
            </w:r>
            <w:r w:rsidRPr="00F313BD">
              <w:rPr>
                <w:rFonts w:ascii="微軟正黑體" w:eastAsia="微軟正黑體" w:hAnsi="微軟正黑體" w:cs="Times New Roman"/>
                <w:b/>
                <w:color w:val="3333FF"/>
                <w:kern w:val="0"/>
                <w:sz w:val="28"/>
                <w:szCs w:val="28"/>
              </w:rPr>
              <w:t>台電公司補充說明</w:t>
            </w:r>
            <w:r w:rsidRPr="00F313BD">
              <w:rPr>
                <w:rFonts w:ascii="微軟正黑體" w:eastAsia="微軟正黑體" w:hAnsi="微軟正黑體" w:cs="Times New Roman" w:hint="eastAsia"/>
                <w:b/>
                <w:color w:val="3333FF"/>
                <w:kern w:val="0"/>
                <w:sz w:val="28"/>
                <w:szCs w:val="28"/>
              </w:rPr>
              <w:t>(編號29-2附件資料準備中</w:t>
            </w:r>
            <w:r w:rsidR="000025AB">
              <w:rPr>
                <w:rFonts w:ascii="微軟正黑體" w:eastAsia="微軟正黑體" w:hAnsi="微軟正黑體" w:cs="Times New Roman" w:hint="eastAsia"/>
                <w:b/>
                <w:color w:val="3333FF"/>
                <w:kern w:val="0"/>
                <w:sz w:val="28"/>
                <w:szCs w:val="28"/>
              </w:rPr>
              <w:t>)。</w:t>
            </w:r>
          </w:p>
          <w:p w:rsidR="008E7869" w:rsidRPr="00F313BD" w:rsidRDefault="008E7869" w:rsidP="008E7869">
            <w:pPr>
              <w:snapToGrid w:val="0"/>
              <w:rPr>
                <w:rFonts w:ascii="微軟正黑體" w:eastAsia="微軟正黑體" w:hAnsi="微軟正黑體" w:cs="Times New Roman"/>
                <w:b/>
                <w:color w:val="3333FF"/>
                <w:kern w:val="0"/>
                <w:sz w:val="28"/>
                <w:szCs w:val="28"/>
              </w:rPr>
            </w:pPr>
            <w:r w:rsidRPr="00F313BD">
              <w:rPr>
                <w:rFonts w:ascii="微軟正黑體" w:eastAsia="微軟正黑體" w:hAnsi="微軟正黑體" w:cs="Times New Roman"/>
                <w:b/>
                <w:color w:val="3333FF"/>
                <w:kern w:val="0"/>
                <w:sz w:val="28"/>
                <w:szCs w:val="28"/>
              </w:rPr>
              <w:t>7/25</w:t>
            </w:r>
          </w:p>
          <w:p w:rsidR="008E7869" w:rsidRDefault="008E7869" w:rsidP="008E7869">
            <w:pPr>
              <w:snapToGrid w:val="0"/>
              <w:rPr>
                <w:rFonts w:ascii="微軟正黑體" w:eastAsia="微軟正黑體" w:hAnsi="微軟正黑體" w:cs="Times New Roman"/>
                <w:b/>
                <w:color w:val="3333FF"/>
                <w:kern w:val="0"/>
                <w:sz w:val="28"/>
                <w:szCs w:val="28"/>
              </w:rPr>
            </w:pPr>
            <w:r w:rsidRPr="00F313BD">
              <w:rPr>
                <w:rFonts w:ascii="微軟正黑體" w:eastAsia="微軟正黑體" w:hAnsi="微軟正黑體" w:cs="Times New Roman"/>
                <w:b/>
                <w:color w:val="3333FF"/>
                <w:kern w:val="0"/>
                <w:sz w:val="28"/>
                <w:szCs w:val="28"/>
              </w:rPr>
              <w:t>台電公司提供編號</w:t>
            </w:r>
            <w:r w:rsidRPr="00F313BD">
              <w:rPr>
                <w:rFonts w:ascii="微軟正黑體" w:eastAsia="微軟正黑體" w:hAnsi="微軟正黑體" w:cs="Times New Roman" w:hint="eastAsia"/>
                <w:b/>
                <w:color w:val="3333FF"/>
                <w:kern w:val="0"/>
                <w:sz w:val="28"/>
                <w:szCs w:val="28"/>
              </w:rPr>
              <w:t>29附件，以彙整綜合說明前述29-1與29-2內容。</w:t>
            </w:r>
          </w:p>
          <w:p w:rsidR="00FA6D25" w:rsidRPr="00FA6D25" w:rsidRDefault="00FA6D25" w:rsidP="008E7869">
            <w:pPr>
              <w:snapToGrid w:val="0"/>
              <w:rPr>
                <w:rFonts w:ascii="微軟正黑體" w:eastAsia="微軟正黑體" w:hAnsi="微軟正黑體" w:cs="Times New Roman"/>
                <w:b/>
                <w:color w:val="3333FF"/>
                <w:kern w:val="0"/>
                <w:sz w:val="28"/>
                <w:szCs w:val="28"/>
                <w:highlight w:val="yellow"/>
              </w:rPr>
            </w:pPr>
            <w:r w:rsidRPr="00FA6D25">
              <w:rPr>
                <w:rFonts w:ascii="微軟正黑體" w:eastAsia="微軟正黑體" w:hAnsi="微軟正黑體" w:cs="Times New Roman" w:hint="eastAsia"/>
                <w:b/>
                <w:color w:val="3333FF"/>
                <w:kern w:val="0"/>
                <w:sz w:val="28"/>
                <w:szCs w:val="28"/>
                <w:highlight w:val="yellow"/>
              </w:rPr>
              <w:t>8/9</w:t>
            </w:r>
          </w:p>
          <w:p w:rsidR="00FA6D25" w:rsidRPr="00ED3BA0" w:rsidRDefault="00FA6D25" w:rsidP="008E7869">
            <w:pPr>
              <w:snapToGrid w:val="0"/>
              <w:rPr>
                <w:rFonts w:ascii="微軟正黑體" w:eastAsia="微軟正黑體" w:hAnsi="微軟正黑體" w:cs="Times New Roman"/>
                <w:b/>
                <w:color w:val="3333FF"/>
                <w:kern w:val="0"/>
                <w:sz w:val="28"/>
                <w:szCs w:val="28"/>
              </w:rPr>
            </w:pPr>
            <w:r w:rsidRPr="00FA6D25">
              <w:rPr>
                <w:rFonts w:ascii="微軟正黑體" w:eastAsia="微軟正黑體" w:hAnsi="微軟正黑體" w:cs="Times New Roman"/>
                <w:b/>
                <w:color w:val="3333FF"/>
                <w:kern w:val="0"/>
                <w:sz w:val="28"/>
                <w:szCs w:val="28"/>
                <w:highlight w:val="yellow"/>
              </w:rPr>
              <w:t>台電公司提供</w:t>
            </w:r>
            <w:r w:rsidRPr="00FA6D25">
              <w:rPr>
                <w:rFonts w:ascii="微軟正黑體" w:eastAsia="微軟正黑體" w:hAnsi="微軟正黑體" w:cs="Times New Roman" w:hint="eastAsia"/>
                <w:b/>
                <w:color w:val="3333FF"/>
                <w:kern w:val="0"/>
                <w:sz w:val="28"/>
                <w:szCs w:val="28"/>
                <w:highlight w:val="yellow"/>
              </w:rPr>
              <w:t>105/5/31當日汽電共生用電情形。(編號29-3附件)</w:t>
            </w:r>
          </w:p>
        </w:tc>
      </w:tr>
      <w:tr w:rsidR="008E7869" w:rsidRPr="006E540C" w:rsidTr="00CB0897">
        <w:trPr>
          <w:trHeight w:val="72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31</w:t>
            </w:r>
          </w:p>
          <w:p w:rsidR="008E7869" w:rsidRPr="00071384" w:rsidRDefault="00BF758B"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設定發電量及備載容量之決策模式</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Pr="00490389" w:rsidRDefault="008E7869" w:rsidP="008E7869">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3333FF"/>
                <w:kern w:val="0"/>
                <w:sz w:val="28"/>
                <w:szCs w:val="28"/>
              </w:rPr>
              <w:t>名詞說明</w:t>
            </w:r>
            <w:r w:rsidR="000025AB">
              <w:rPr>
                <w:rFonts w:ascii="微軟正黑體" w:eastAsia="微軟正黑體" w:hAnsi="微軟正黑體" w:cs="Times New Roman" w:hint="eastAsia"/>
                <w:b/>
                <w:color w:val="3333FF"/>
                <w:kern w:val="0"/>
                <w:sz w:val="28"/>
                <w:szCs w:val="28"/>
              </w:rPr>
              <w:t>：</w:t>
            </w:r>
            <w:r w:rsidRPr="001A5E2E">
              <w:rPr>
                <w:rFonts w:ascii="微軟正黑體" w:eastAsia="微軟正黑體" w:hAnsi="微軟正黑體" w:hint="eastAsia"/>
                <w:b/>
                <w:color w:val="3333FF"/>
                <w:sz w:val="28"/>
                <w:szCs w:val="28"/>
              </w:rPr>
              <w:t>所</w:t>
            </w:r>
            <w:r w:rsidRPr="00490389">
              <w:rPr>
                <w:rFonts w:ascii="微軟正黑體" w:eastAsia="微軟正黑體" w:hAnsi="微軟正黑體" w:hint="eastAsia"/>
                <w:b/>
                <w:color w:val="0000FF"/>
                <w:sz w:val="28"/>
                <w:szCs w:val="28"/>
              </w:rPr>
              <w:t>提文件內容應為</w:t>
            </w:r>
            <w:r w:rsidRPr="00490389">
              <w:rPr>
                <w:rFonts w:ascii="微軟正黑體" w:eastAsia="微軟正黑體" w:hAnsi="微軟正黑體" w:cs="Times New Roman" w:hint="eastAsia"/>
                <w:b/>
                <w:color w:val="0000FF"/>
                <w:kern w:val="0"/>
                <w:sz w:val="28"/>
                <w:szCs w:val="28"/>
              </w:rPr>
              <w:t>「</w:t>
            </w:r>
            <w:r w:rsidRPr="00490389">
              <w:rPr>
                <w:rFonts w:ascii="微軟正黑體" w:eastAsia="微軟正黑體" w:hAnsi="微軟正黑體" w:cs="Times New Roman"/>
                <w:b/>
                <w:color w:val="0000FF"/>
                <w:kern w:val="0"/>
                <w:sz w:val="28"/>
                <w:szCs w:val="28"/>
              </w:rPr>
              <w:t>發電</w:t>
            </w:r>
            <w:r w:rsidRPr="00490389">
              <w:rPr>
                <w:rFonts w:ascii="微軟正黑體" w:eastAsia="微軟正黑體" w:hAnsi="微軟正黑體" w:cs="Times New Roman" w:hint="eastAsia"/>
                <w:b/>
                <w:color w:val="0000FF"/>
                <w:kern w:val="0"/>
                <w:sz w:val="28"/>
                <w:szCs w:val="28"/>
              </w:rPr>
              <w:t>機組發電排程與系統備轉容量</w:t>
            </w:r>
            <w:r w:rsidRPr="00490389">
              <w:rPr>
                <w:rFonts w:ascii="微軟正黑體" w:eastAsia="微軟正黑體" w:hAnsi="微軟正黑體" w:cs="Times New Roman"/>
                <w:b/>
                <w:color w:val="0000FF"/>
                <w:kern w:val="0"/>
                <w:sz w:val="28"/>
                <w:szCs w:val="28"/>
              </w:rPr>
              <w:t>之</w:t>
            </w:r>
            <w:r w:rsidRPr="00490389">
              <w:rPr>
                <w:rFonts w:ascii="微軟正黑體" w:eastAsia="微軟正黑體" w:hAnsi="微軟正黑體" w:cs="Times New Roman" w:hint="eastAsia"/>
                <w:b/>
                <w:color w:val="0000FF"/>
                <w:kern w:val="0"/>
                <w:sz w:val="28"/>
                <w:szCs w:val="28"/>
              </w:rPr>
              <w:t>調度規劃」</w:t>
            </w:r>
          </w:p>
          <w:p w:rsidR="008E7869" w:rsidRPr="00490389" w:rsidRDefault="008E7869" w:rsidP="008E7869">
            <w:pPr>
              <w:snapToGrid w:val="0"/>
              <w:rPr>
                <w:rFonts w:ascii="微軟正黑體" w:eastAsia="微軟正黑體" w:hAnsi="微軟正黑體"/>
                <w:b/>
                <w:color w:val="0000FF"/>
                <w:sz w:val="28"/>
                <w:szCs w:val="28"/>
              </w:rPr>
            </w:pPr>
            <w:r w:rsidRPr="00490389">
              <w:rPr>
                <w:rFonts w:ascii="微軟正黑體" w:eastAsia="微軟正黑體" w:hAnsi="微軟正黑體" w:hint="eastAsia"/>
                <w:b/>
                <w:color w:val="0000FF"/>
                <w:sz w:val="28"/>
                <w:szCs w:val="28"/>
              </w:rPr>
              <w:t>6/29</w:t>
            </w:r>
          </w:p>
          <w:p w:rsidR="008E7869" w:rsidRDefault="008E7869" w:rsidP="008E7869">
            <w:pPr>
              <w:snapToGrid w:val="0"/>
              <w:rPr>
                <w:rFonts w:ascii="微軟正黑體" w:eastAsia="微軟正黑體" w:hAnsi="微軟正黑體"/>
                <w:b/>
                <w:color w:val="3333FF"/>
                <w:sz w:val="28"/>
                <w:szCs w:val="28"/>
              </w:rPr>
            </w:pPr>
            <w:r>
              <w:rPr>
                <w:rFonts w:ascii="微軟正黑體" w:eastAsia="微軟正黑體" w:hAnsi="微軟正黑體" w:hint="eastAsia"/>
                <w:b/>
                <w:color w:val="3333FF"/>
                <w:sz w:val="28"/>
                <w:szCs w:val="28"/>
              </w:rPr>
              <w:t>研究小組</w:t>
            </w:r>
            <w:r w:rsidRPr="00C91A16">
              <w:rPr>
                <w:rFonts w:ascii="微軟正黑體" w:eastAsia="微軟正黑體" w:hAnsi="微軟正黑體" w:hint="eastAsia"/>
                <w:b/>
                <w:color w:val="3333FF"/>
                <w:sz w:val="28"/>
                <w:szCs w:val="28"/>
              </w:rPr>
              <w:t>：以年、月、日的方式呈現</w:t>
            </w:r>
            <w:r>
              <w:rPr>
                <w:rFonts w:ascii="微軟正黑體" w:eastAsia="微軟正黑體" w:hAnsi="微軟正黑體" w:hint="eastAsia"/>
                <w:b/>
                <w:color w:val="3333FF"/>
                <w:sz w:val="28"/>
                <w:szCs w:val="28"/>
              </w:rPr>
              <w:t>。</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台電說明</w:t>
            </w:r>
            <w:r>
              <w:rPr>
                <w:rFonts w:ascii="微軟正黑體" w:eastAsia="微軟正黑體" w:hAnsi="微軟正黑體" w:hint="eastAsia"/>
                <w:b/>
                <w:sz w:val="28"/>
                <w:szCs w:val="28"/>
              </w:rPr>
              <w:t xml:space="preserve"> </w:t>
            </w:r>
            <w:r>
              <w:rPr>
                <w:rFonts w:ascii="微軟正黑體" w:eastAsia="微軟正黑體" w:hAnsi="微軟正黑體" w:cs="Times New Roman" w:hint="eastAsia"/>
                <w:b/>
                <w:color w:val="3333FF"/>
                <w:kern w:val="0"/>
                <w:sz w:val="28"/>
                <w:szCs w:val="28"/>
              </w:rPr>
              <w:t xml:space="preserve">: </w:t>
            </w:r>
          </w:p>
          <w:p w:rsidR="008E7869" w:rsidRPr="00867CF3" w:rsidRDefault="008E7869" w:rsidP="00F72D2E">
            <w:pPr>
              <w:widowControl/>
              <w:numPr>
                <w:ilvl w:val="0"/>
                <w:numId w:val="19"/>
              </w:numPr>
              <w:snapToGrid w:val="0"/>
              <w:ind w:hanging="409"/>
              <w:rPr>
                <w:rFonts w:ascii="微軟正黑體" w:eastAsia="微軟正黑體" w:hAnsi="微軟正黑體" w:cs="Times New Roman"/>
                <w:b/>
                <w:color w:val="3333FF"/>
                <w:kern w:val="0"/>
                <w:sz w:val="28"/>
                <w:szCs w:val="28"/>
              </w:rPr>
            </w:pPr>
            <w:r w:rsidRPr="00867CF3">
              <w:rPr>
                <w:rFonts w:ascii="微軟正黑體" w:eastAsia="微軟正黑體" w:hAnsi="微軟正黑體" w:cs="Times New Roman" w:hint="eastAsia"/>
                <w:b/>
                <w:color w:val="3333FF"/>
                <w:kern w:val="0"/>
                <w:sz w:val="28"/>
                <w:szCs w:val="28"/>
              </w:rPr>
              <w:t>參考天氣預報，預估明日系統負載。</w:t>
            </w:r>
          </w:p>
          <w:p w:rsidR="008E7869" w:rsidRPr="00867CF3" w:rsidRDefault="008E7869" w:rsidP="00F72D2E">
            <w:pPr>
              <w:widowControl/>
              <w:numPr>
                <w:ilvl w:val="0"/>
                <w:numId w:val="19"/>
              </w:numPr>
              <w:snapToGrid w:val="0"/>
              <w:ind w:hanging="409"/>
              <w:rPr>
                <w:rFonts w:ascii="微軟正黑體" w:eastAsia="微軟正黑體" w:hAnsi="微軟正黑體" w:cs="Times New Roman"/>
                <w:b/>
                <w:color w:val="3333FF"/>
                <w:kern w:val="0"/>
                <w:sz w:val="28"/>
                <w:szCs w:val="28"/>
              </w:rPr>
            </w:pPr>
            <w:r w:rsidRPr="00867CF3">
              <w:rPr>
                <w:rFonts w:ascii="微軟正黑體" w:eastAsia="微軟正黑體" w:hAnsi="微軟正黑體" w:cs="Times New Roman" w:hint="eastAsia"/>
                <w:b/>
                <w:color w:val="3333FF"/>
                <w:kern w:val="0"/>
                <w:sz w:val="28"/>
                <w:szCs w:val="28"/>
              </w:rPr>
              <w:t>扣除大修與檢修中之機組容量，決定應</w:t>
            </w:r>
            <w:proofErr w:type="gramStart"/>
            <w:r w:rsidRPr="00867CF3">
              <w:rPr>
                <w:rFonts w:ascii="微軟正黑體" w:eastAsia="微軟正黑體" w:hAnsi="微軟正黑體" w:cs="Times New Roman" w:hint="eastAsia"/>
                <w:b/>
                <w:color w:val="3333FF"/>
                <w:kern w:val="0"/>
                <w:sz w:val="28"/>
                <w:szCs w:val="28"/>
              </w:rPr>
              <w:t>併</w:t>
            </w:r>
            <w:proofErr w:type="gramEnd"/>
            <w:r w:rsidRPr="00867CF3">
              <w:rPr>
                <w:rFonts w:ascii="微軟正黑體" w:eastAsia="微軟正黑體" w:hAnsi="微軟正黑體" w:cs="Times New Roman" w:hint="eastAsia"/>
                <w:b/>
                <w:color w:val="3333FF"/>
                <w:kern w:val="0"/>
                <w:sz w:val="28"/>
                <w:szCs w:val="28"/>
              </w:rPr>
              <w:t>聯發電之機組。</w:t>
            </w:r>
          </w:p>
          <w:p w:rsidR="008E7869" w:rsidRPr="00867CF3" w:rsidRDefault="008E7869" w:rsidP="00F72D2E">
            <w:pPr>
              <w:widowControl/>
              <w:numPr>
                <w:ilvl w:val="0"/>
                <w:numId w:val="19"/>
              </w:numPr>
              <w:snapToGrid w:val="0"/>
              <w:ind w:hanging="409"/>
              <w:rPr>
                <w:rFonts w:ascii="微軟正黑體" w:eastAsia="微軟正黑體" w:hAnsi="微軟正黑體" w:cs="Times New Roman"/>
                <w:b/>
                <w:color w:val="3333FF"/>
                <w:kern w:val="0"/>
                <w:sz w:val="28"/>
                <w:szCs w:val="28"/>
              </w:rPr>
            </w:pPr>
            <w:r w:rsidRPr="00867CF3">
              <w:rPr>
                <w:rFonts w:ascii="微軟正黑體" w:eastAsia="微軟正黑體" w:hAnsi="微軟正黑體" w:cs="Times New Roman" w:hint="eastAsia"/>
                <w:b/>
                <w:color w:val="3333FF"/>
                <w:kern w:val="0"/>
                <w:sz w:val="28"/>
                <w:szCs w:val="28"/>
              </w:rPr>
              <w:t>燃天然氣機組之供氣及用量依照「台電、台灣中油天然氣供需聯繫機制及預警制度」執行。</w:t>
            </w:r>
          </w:p>
          <w:p w:rsidR="008E7869" w:rsidRPr="00867CF3" w:rsidRDefault="008E7869" w:rsidP="00F72D2E">
            <w:pPr>
              <w:widowControl/>
              <w:numPr>
                <w:ilvl w:val="0"/>
                <w:numId w:val="19"/>
              </w:numPr>
              <w:snapToGrid w:val="0"/>
              <w:ind w:hanging="409"/>
              <w:rPr>
                <w:rFonts w:ascii="微軟正黑體" w:eastAsia="微軟正黑體" w:hAnsi="微軟正黑體" w:cs="Times New Roman"/>
                <w:b/>
                <w:color w:val="3333FF"/>
                <w:kern w:val="0"/>
                <w:sz w:val="28"/>
                <w:szCs w:val="28"/>
              </w:rPr>
            </w:pPr>
            <w:r w:rsidRPr="00867CF3">
              <w:rPr>
                <w:rFonts w:ascii="微軟正黑體" w:eastAsia="微軟正黑體" w:hAnsi="微軟正黑體" w:cs="Times New Roman" w:hint="eastAsia"/>
                <w:b/>
                <w:color w:val="3333FF"/>
                <w:kern w:val="0"/>
                <w:sz w:val="28"/>
                <w:szCs w:val="28"/>
              </w:rPr>
              <w:t>為確保燃料油的供應安全，燃油機組用油依照「台電、台灣中油燃料油供需聯繫機制及預警制度」執行。</w:t>
            </w:r>
          </w:p>
          <w:p w:rsidR="008E7869" w:rsidRPr="00867CF3" w:rsidRDefault="008E7869" w:rsidP="00F72D2E">
            <w:pPr>
              <w:widowControl/>
              <w:numPr>
                <w:ilvl w:val="0"/>
                <w:numId w:val="19"/>
              </w:numPr>
              <w:snapToGrid w:val="0"/>
              <w:ind w:hanging="409"/>
              <w:rPr>
                <w:rFonts w:ascii="微軟正黑體" w:eastAsia="微軟正黑體" w:hAnsi="微軟正黑體" w:cs="Times New Roman"/>
                <w:b/>
                <w:color w:val="3333FF"/>
                <w:kern w:val="0"/>
                <w:sz w:val="28"/>
                <w:szCs w:val="28"/>
              </w:rPr>
            </w:pPr>
            <w:r w:rsidRPr="00867CF3">
              <w:rPr>
                <w:rFonts w:ascii="微軟正黑體" w:eastAsia="微軟正黑體" w:hAnsi="微軟正黑體" w:cs="Times New Roman" w:hint="eastAsia"/>
                <w:b/>
                <w:color w:val="3333FF"/>
                <w:kern w:val="0"/>
                <w:sz w:val="28"/>
                <w:szCs w:val="28"/>
              </w:rPr>
              <w:t>準備足夠之備轉容量，以防跳機事故。</w:t>
            </w:r>
          </w:p>
          <w:p w:rsidR="008E7869" w:rsidRDefault="008E7869" w:rsidP="00F72D2E">
            <w:pPr>
              <w:widowControl/>
              <w:numPr>
                <w:ilvl w:val="0"/>
                <w:numId w:val="19"/>
              </w:numPr>
              <w:snapToGrid w:val="0"/>
              <w:ind w:hanging="409"/>
              <w:rPr>
                <w:rFonts w:ascii="微軟正黑體" w:eastAsia="微軟正黑體" w:hAnsi="微軟正黑體" w:cs="Times New Roman"/>
                <w:b/>
                <w:color w:val="3333FF"/>
                <w:kern w:val="0"/>
                <w:sz w:val="28"/>
                <w:szCs w:val="28"/>
              </w:rPr>
            </w:pPr>
            <w:r w:rsidRPr="00867CF3">
              <w:rPr>
                <w:rFonts w:ascii="微軟正黑體" w:eastAsia="微軟正黑體" w:hAnsi="微軟正黑體" w:cs="Times New Roman" w:hint="eastAsia"/>
                <w:b/>
                <w:color w:val="3333FF"/>
                <w:kern w:val="0"/>
                <w:sz w:val="28"/>
                <w:szCs w:val="28"/>
              </w:rPr>
              <w:lastRenderedPageBreak/>
              <w:t>機組安排需考慮經濟調度，以使系統綜合發電成本最低。</w:t>
            </w:r>
          </w:p>
          <w:p w:rsidR="008E7869" w:rsidRDefault="008E7869" w:rsidP="00F72D2E">
            <w:pPr>
              <w:widowControl/>
              <w:numPr>
                <w:ilvl w:val="0"/>
                <w:numId w:val="19"/>
              </w:numPr>
              <w:snapToGrid w:val="0"/>
              <w:ind w:hanging="409"/>
              <w:rPr>
                <w:rFonts w:ascii="微軟正黑體" w:eastAsia="微軟正黑體" w:hAnsi="微軟正黑體" w:cs="Times New Roman"/>
                <w:b/>
                <w:color w:val="3333FF"/>
                <w:kern w:val="0"/>
                <w:sz w:val="28"/>
                <w:szCs w:val="28"/>
              </w:rPr>
            </w:pPr>
            <w:r w:rsidRPr="00E46148">
              <w:rPr>
                <w:rFonts w:ascii="微軟正黑體" w:eastAsia="微軟正黑體" w:hAnsi="微軟正黑體" w:cs="Times New Roman" w:hint="eastAsia"/>
                <w:b/>
                <w:color w:val="3333FF"/>
                <w:kern w:val="0"/>
                <w:sz w:val="28"/>
                <w:szCs w:val="28"/>
              </w:rPr>
              <w:t>安全運轉前提下，考慮輸電線路限制條件與核准停用之設備，重新調整發電機組出力。</w:t>
            </w:r>
          </w:p>
          <w:p w:rsidR="008E7869" w:rsidRPr="00DF5795" w:rsidRDefault="008E7869" w:rsidP="008E7869">
            <w:pPr>
              <w:widowControl/>
              <w:snapToGrid w:val="0"/>
              <w:ind w:left="71"/>
              <w:rPr>
                <w:rFonts w:ascii="微軟正黑體" w:eastAsia="微軟正黑體" w:hAnsi="微軟正黑體" w:cs="Times New Roman"/>
                <w:b/>
                <w:color w:val="3333FF"/>
                <w:kern w:val="0"/>
                <w:sz w:val="28"/>
                <w:szCs w:val="28"/>
              </w:rPr>
            </w:pPr>
            <w:r w:rsidRPr="00DF5795">
              <w:rPr>
                <w:rFonts w:ascii="微軟正黑體" w:eastAsia="微軟正黑體" w:hAnsi="微軟正黑體" w:cs="Times New Roman" w:hint="eastAsia"/>
                <w:b/>
                <w:color w:val="3333FF"/>
                <w:kern w:val="0"/>
                <w:sz w:val="28"/>
                <w:szCs w:val="28"/>
              </w:rPr>
              <w:t>7/20</w:t>
            </w:r>
          </w:p>
          <w:p w:rsidR="008E7869" w:rsidRDefault="008E7869" w:rsidP="008E7869">
            <w:pPr>
              <w:widowControl/>
              <w:snapToGrid w:val="0"/>
              <w:ind w:left="71"/>
              <w:rPr>
                <w:rFonts w:ascii="微軟正黑體" w:eastAsia="微軟正黑體" w:hAnsi="微軟正黑體" w:cs="Times New Roman"/>
                <w:b/>
                <w:color w:val="3333FF"/>
                <w:kern w:val="0"/>
                <w:sz w:val="28"/>
                <w:szCs w:val="28"/>
              </w:rPr>
            </w:pPr>
            <w:r w:rsidRPr="00DF5795">
              <w:rPr>
                <w:rFonts w:ascii="微軟正黑體" w:eastAsia="微軟正黑體" w:hAnsi="微軟正黑體" w:cs="Times New Roman"/>
                <w:b/>
                <w:color w:val="3333FF"/>
                <w:kern w:val="0"/>
                <w:sz w:val="28"/>
                <w:szCs w:val="28"/>
              </w:rPr>
              <w:t>與22</w:t>
            </w:r>
            <w:r w:rsidRPr="00DF5795">
              <w:rPr>
                <w:rFonts w:ascii="微軟正黑體" w:eastAsia="微軟正黑體" w:hAnsi="微軟正黑體" w:cs="Times New Roman" w:hint="eastAsia"/>
                <w:b/>
                <w:color w:val="3333FF"/>
                <w:kern w:val="0"/>
                <w:sz w:val="28"/>
                <w:szCs w:val="28"/>
              </w:rPr>
              <w:t>項合併說明</w:t>
            </w:r>
            <w:r w:rsidR="000025AB">
              <w:rPr>
                <w:rFonts w:ascii="微軟正黑體" w:eastAsia="微軟正黑體" w:hAnsi="微軟正黑體" w:cs="Times New Roman" w:hint="eastAsia"/>
                <w:b/>
                <w:color w:val="3333FF"/>
                <w:kern w:val="0"/>
                <w:sz w:val="28"/>
                <w:szCs w:val="28"/>
              </w:rPr>
              <w:t>。</w:t>
            </w:r>
          </w:p>
          <w:p w:rsidR="008133BC" w:rsidRDefault="008133BC" w:rsidP="008133BC">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8133BC" w:rsidRPr="00E46148" w:rsidRDefault="008133BC" w:rsidP="008133BC">
            <w:pPr>
              <w:widowControl/>
              <w:snapToGrid w:val="0"/>
              <w:ind w:left="71"/>
              <w:rPr>
                <w:rFonts w:ascii="微軟正黑體" w:eastAsia="微軟正黑體" w:hAnsi="微軟正黑體" w:cs="Times New Roman"/>
                <w:b/>
                <w:color w:val="3333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3</w:t>
            </w:r>
            <w:r>
              <w:rPr>
                <w:rFonts w:ascii="微軟正黑體" w:eastAsia="微軟正黑體" w:hAnsi="微軟正黑體" w:cs="Times New Roman"/>
                <w:b/>
                <w:color w:val="0000FF" w:themeColor="hyperlink"/>
                <w:kern w:val="0"/>
                <w:sz w:val="28"/>
                <w:szCs w:val="28"/>
              </w:rPr>
              <w:t>1</w:t>
            </w:r>
            <w:r>
              <w:rPr>
                <w:rFonts w:ascii="微軟正黑體" w:eastAsia="微軟正黑體" w:hAnsi="微軟正黑體" w:cs="Times New Roman" w:hint="eastAsia"/>
                <w:b/>
                <w:color w:val="0000FF" w:themeColor="hyperlink"/>
                <w:kern w:val="0"/>
                <w:sz w:val="28"/>
                <w:szCs w:val="28"/>
              </w:rPr>
              <w:t>附件。</w:t>
            </w:r>
          </w:p>
        </w:tc>
      </w:tr>
      <w:tr w:rsidR="008E7869" w:rsidRPr="006E540C" w:rsidTr="00CB0897">
        <w:trPr>
          <w:trHeight w:val="66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32</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機動因應情事變更之決策模式</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Pr="00490389" w:rsidRDefault="008E7869" w:rsidP="008E7869">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3333FF"/>
                <w:kern w:val="0"/>
                <w:sz w:val="28"/>
                <w:szCs w:val="28"/>
              </w:rPr>
              <w:t xml:space="preserve">名詞說明: </w:t>
            </w:r>
            <w:r w:rsidRPr="00490389">
              <w:rPr>
                <w:rFonts w:ascii="微軟正黑體" w:eastAsia="微軟正黑體" w:hAnsi="微軟正黑體" w:hint="eastAsia"/>
                <w:b/>
                <w:color w:val="0000FF"/>
                <w:sz w:val="28"/>
                <w:szCs w:val="28"/>
              </w:rPr>
              <w:t>所提文件內容應為</w:t>
            </w:r>
            <w:r w:rsidRPr="00490389">
              <w:rPr>
                <w:rFonts w:ascii="微軟正黑體" w:eastAsia="微軟正黑體" w:hAnsi="微軟正黑體" w:cs="Times New Roman" w:hint="eastAsia"/>
                <w:b/>
                <w:color w:val="0000FF"/>
                <w:kern w:val="0"/>
                <w:sz w:val="28"/>
                <w:szCs w:val="28"/>
              </w:rPr>
              <w:t>「電力系統緊急調度原則」</w:t>
            </w:r>
          </w:p>
          <w:p w:rsidR="008E7869" w:rsidRPr="00490389" w:rsidRDefault="008E7869" w:rsidP="008E7869">
            <w:pPr>
              <w:widowControl/>
              <w:snapToGrid w:val="0"/>
              <w:rPr>
                <w:rFonts w:ascii="微軟正黑體" w:eastAsia="微軟正黑體" w:hAnsi="微軟正黑體" w:cs="Times New Roman"/>
                <w:b/>
                <w:color w:val="0000FF"/>
                <w:kern w:val="0"/>
                <w:sz w:val="28"/>
                <w:szCs w:val="28"/>
              </w:rPr>
            </w:pPr>
            <w:r w:rsidRPr="00490389">
              <w:rPr>
                <w:rFonts w:ascii="微軟正黑體" w:eastAsia="微軟正黑體" w:hAnsi="微軟正黑體" w:cs="Times New Roman" w:hint="eastAsia"/>
                <w:b/>
                <w:color w:val="0000FF"/>
                <w:kern w:val="0"/>
                <w:sz w:val="28"/>
                <w:szCs w:val="28"/>
              </w:rPr>
              <w:t>6/29</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433957">
              <w:rPr>
                <w:rFonts w:ascii="微軟正黑體" w:eastAsia="微軟正黑體" w:hAnsi="微軟正黑體" w:cs="Times New Roman" w:hint="eastAsia"/>
                <w:b/>
                <w:color w:val="3333FF"/>
                <w:kern w:val="0"/>
                <w:sz w:val="28"/>
                <w:szCs w:val="28"/>
              </w:rPr>
              <w:t>：盡量列舉因情境變更(31之例外)而產生之應變模式</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sidRPr="00433957">
              <w:rPr>
                <w:rFonts w:ascii="微軟正黑體" w:eastAsia="微軟正黑體" w:hAnsi="微軟正黑體" w:cs="Times New Roman" w:hint="eastAsia"/>
                <w:b/>
                <w:color w:val="3333FF"/>
                <w:kern w:val="0"/>
                <w:sz w:val="28"/>
                <w:szCs w:val="28"/>
              </w:rPr>
              <w:t>台電：是否舉若干特別重大案例(如天然氣不足、PM2.5)</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lastRenderedPageBreak/>
              <w:t>台電說明:</w:t>
            </w:r>
          </w:p>
          <w:p w:rsidR="008E7869" w:rsidRPr="00340F44" w:rsidRDefault="008E7869" w:rsidP="008E7869">
            <w:pPr>
              <w:widowControl/>
              <w:snapToGrid w:val="0"/>
              <w:rPr>
                <w:rFonts w:ascii="微軟正黑體" w:eastAsia="微軟正黑體" w:hAnsi="微軟正黑體" w:cs="Times New Roman"/>
                <w:b/>
                <w:color w:val="3333FF"/>
                <w:kern w:val="0"/>
                <w:sz w:val="28"/>
                <w:szCs w:val="28"/>
              </w:rPr>
            </w:pPr>
            <w:r w:rsidRPr="00340F44">
              <w:rPr>
                <w:rFonts w:ascii="微軟正黑體" w:eastAsia="微軟正黑體" w:hAnsi="微軟正黑體" w:cs="Times New Roman" w:hint="eastAsia"/>
                <w:b/>
                <w:color w:val="3333FF"/>
                <w:kern w:val="0"/>
                <w:sz w:val="28"/>
                <w:szCs w:val="28"/>
              </w:rPr>
              <w:t>由於電力系統為時變系統，所遇情事不勝枚舉，本公司</w:t>
            </w:r>
            <w:r>
              <w:rPr>
                <w:rFonts w:ascii="微軟正黑體" w:eastAsia="微軟正黑體" w:hAnsi="微軟正黑體" w:cs="Times New Roman" w:hint="eastAsia"/>
                <w:b/>
                <w:color w:val="3333FF"/>
                <w:kern w:val="0"/>
                <w:sz w:val="28"/>
                <w:szCs w:val="28"/>
              </w:rPr>
              <w:t>除將依相關規定調度運轉，確保系統供電安全，</w:t>
            </w:r>
            <w:proofErr w:type="gramStart"/>
            <w:r>
              <w:rPr>
                <w:rFonts w:ascii="微軟正黑體" w:eastAsia="微軟正黑體" w:hAnsi="微軟正黑體" w:cs="Times New Roman" w:hint="eastAsia"/>
                <w:b/>
                <w:color w:val="3333FF"/>
                <w:kern w:val="0"/>
                <w:sz w:val="28"/>
                <w:szCs w:val="28"/>
              </w:rPr>
              <w:t>列舉常遇情事</w:t>
            </w:r>
            <w:proofErr w:type="gramEnd"/>
            <w:r>
              <w:rPr>
                <w:rFonts w:ascii="微軟正黑體" w:eastAsia="微軟正黑體" w:hAnsi="微軟正黑體" w:cs="Times New Roman" w:hint="eastAsia"/>
                <w:b/>
                <w:color w:val="3333FF"/>
                <w:kern w:val="0"/>
                <w:sz w:val="28"/>
                <w:szCs w:val="28"/>
              </w:rPr>
              <w:t>及調度原則</w:t>
            </w:r>
            <w:r w:rsidRPr="00340F44">
              <w:rPr>
                <w:rFonts w:ascii="微軟正黑體" w:eastAsia="微軟正黑體" w:hAnsi="微軟正黑體" w:cs="Times New Roman" w:hint="eastAsia"/>
                <w:b/>
                <w:color w:val="3333FF"/>
                <w:kern w:val="0"/>
                <w:sz w:val="28"/>
                <w:szCs w:val="28"/>
              </w:rPr>
              <w:t>如下：</w:t>
            </w:r>
          </w:p>
          <w:p w:rsidR="008E7869" w:rsidRPr="00340F44" w:rsidRDefault="008E7869" w:rsidP="00F72D2E">
            <w:pPr>
              <w:widowControl/>
              <w:numPr>
                <w:ilvl w:val="0"/>
                <w:numId w:val="7"/>
              </w:numPr>
              <w:snapToGrid w:val="0"/>
              <w:ind w:left="414" w:hanging="343"/>
              <w:rPr>
                <w:rFonts w:ascii="微軟正黑體" w:eastAsia="微軟正黑體" w:hAnsi="微軟正黑體" w:cs="Times New Roman"/>
                <w:b/>
                <w:color w:val="3333FF"/>
                <w:kern w:val="0"/>
                <w:sz w:val="28"/>
                <w:szCs w:val="28"/>
              </w:rPr>
            </w:pPr>
            <w:r w:rsidRPr="00340F44">
              <w:rPr>
                <w:rFonts w:ascii="微軟正黑體" w:eastAsia="微軟正黑體" w:hAnsi="微軟正黑體" w:cs="Times New Roman" w:hint="eastAsia"/>
                <w:b/>
                <w:color w:val="3333FF"/>
                <w:kern w:val="0"/>
                <w:sz w:val="28"/>
                <w:szCs w:val="28"/>
              </w:rPr>
              <w:t>天然氣儲槽存量不足：與中油公司協調聯繫，並視系統情形優先調度高燃料</w:t>
            </w:r>
            <w:proofErr w:type="gramStart"/>
            <w:r w:rsidRPr="00340F44">
              <w:rPr>
                <w:rFonts w:ascii="微軟正黑體" w:eastAsia="微軟正黑體" w:hAnsi="微軟正黑體" w:cs="Times New Roman" w:hint="eastAsia"/>
                <w:b/>
                <w:color w:val="3333FF"/>
                <w:kern w:val="0"/>
                <w:sz w:val="28"/>
                <w:szCs w:val="28"/>
              </w:rPr>
              <w:t>成本之燃油</w:t>
            </w:r>
            <w:proofErr w:type="gramEnd"/>
            <w:r w:rsidRPr="00340F44">
              <w:rPr>
                <w:rFonts w:ascii="微軟正黑體" w:eastAsia="微軟正黑體" w:hAnsi="微軟正黑體" w:cs="Times New Roman" w:hint="eastAsia"/>
                <w:b/>
                <w:color w:val="3333FF"/>
                <w:kern w:val="0"/>
                <w:sz w:val="28"/>
                <w:szCs w:val="28"/>
              </w:rPr>
              <w:t>機組等因應，以替代燃氣機組發電節省天然氣用量。</w:t>
            </w:r>
          </w:p>
          <w:p w:rsidR="008E7869" w:rsidRDefault="008E7869" w:rsidP="00F72D2E">
            <w:pPr>
              <w:widowControl/>
              <w:numPr>
                <w:ilvl w:val="0"/>
                <w:numId w:val="7"/>
              </w:numPr>
              <w:snapToGrid w:val="0"/>
              <w:ind w:left="414" w:hanging="343"/>
              <w:rPr>
                <w:rFonts w:ascii="微軟正黑體" w:eastAsia="微軟正黑體" w:hAnsi="微軟正黑體" w:cs="Times New Roman"/>
                <w:b/>
                <w:color w:val="3333FF"/>
                <w:kern w:val="0"/>
                <w:sz w:val="28"/>
                <w:szCs w:val="28"/>
              </w:rPr>
            </w:pPr>
            <w:r w:rsidRPr="00340F44">
              <w:rPr>
                <w:rFonts w:ascii="微軟正黑體" w:eastAsia="微軟正黑體" w:hAnsi="微軟正黑體" w:cs="Times New Roman" w:hint="eastAsia"/>
                <w:b/>
                <w:color w:val="3333FF"/>
                <w:kern w:val="0"/>
                <w:sz w:val="28"/>
                <w:szCs w:val="28"/>
              </w:rPr>
              <w:t>重要發電機組、輸電線路臨時性故障、檢修工作：機動調整鄰近轄區尚有發電餘裕發電機組配合發電，以維系統供電安全。</w:t>
            </w:r>
          </w:p>
          <w:p w:rsidR="008E7869" w:rsidRDefault="008E7869" w:rsidP="00F72D2E">
            <w:pPr>
              <w:widowControl/>
              <w:numPr>
                <w:ilvl w:val="0"/>
                <w:numId w:val="7"/>
              </w:numPr>
              <w:snapToGrid w:val="0"/>
              <w:ind w:left="414" w:hanging="343"/>
              <w:rPr>
                <w:rFonts w:ascii="微軟正黑體" w:eastAsia="微軟正黑體" w:hAnsi="微軟正黑體" w:cs="Times New Roman"/>
                <w:b/>
                <w:color w:val="3333FF"/>
                <w:kern w:val="0"/>
                <w:sz w:val="28"/>
                <w:szCs w:val="28"/>
              </w:rPr>
            </w:pPr>
            <w:r w:rsidRPr="00B33E83">
              <w:rPr>
                <w:rFonts w:ascii="微軟正黑體" w:eastAsia="微軟正黑體" w:hAnsi="微軟正黑體" w:cs="Times New Roman" w:hint="eastAsia"/>
                <w:b/>
                <w:color w:val="3333FF"/>
                <w:kern w:val="0"/>
                <w:sz w:val="28"/>
                <w:szCs w:val="28"/>
              </w:rPr>
              <w:t>PM2.5超標時</w:t>
            </w:r>
            <w:r>
              <w:rPr>
                <w:rFonts w:ascii="微軟正黑體" w:eastAsia="微軟正黑體" w:hAnsi="微軟正黑體" w:cs="Times New Roman" w:hint="eastAsia"/>
                <w:b/>
                <w:color w:val="3333FF"/>
                <w:kern w:val="0"/>
                <w:sz w:val="28"/>
                <w:szCs w:val="28"/>
              </w:rPr>
              <w:t>在安全前提下,</w:t>
            </w:r>
            <w:r w:rsidRPr="00B33E83">
              <w:rPr>
                <w:rFonts w:ascii="微軟正黑體" w:eastAsia="微軟正黑體" w:hAnsi="微軟正黑體" w:cs="Times New Roman" w:hint="eastAsia"/>
                <w:b/>
                <w:color w:val="3333FF"/>
                <w:kern w:val="0"/>
                <w:sz w:val="28"/>
                <w:szCs w:val="28"/>
              </w:rPr>
              <w:t>燃煤機組</w:t>
            </w:r>
            <w:proofErr w:type="gramStart"/>
            <w:r w:rsidRPr="00B33E83">
              <w:rPr>
                <w:rFonts w:ascii="微軟正黑體" w:eastAsia="微軟正黑體" w:hAnsi="微軟正黑體" w:cs="Times New Roman" w:hint="eastAsia"/>
                <w:b/>
                <w:color w:val="3333FF"/>
                <w:kern w:val="0"/>
                <w:sz w:val="28"/>
                <w:szCs w:val="28"/>
              </w:rPr>
              <w:t>配合降載</w:t>
            </w:r>
            <w:proofErr w:type="gramEnd"/>
            <w:r w:rsidRPr="00B33E83">
              <w:rPr>
                <w:rFonts w:ascii="微軟正黑體" w:eastAsia="微軟正黑體" w:hAnsi="微軟正黑體" w:cs="Times New Roman" w:hint="eastAsia"/>
                <w:b/>
                <w:color w:val="3333FF"/>
                <w:kern w:val="0"/>
                <w:sz w:val="28"/>
                <w:szCs w:val="28"/>
              </w:rPr>
              <w:t>：將視系統負載及供電情形，調度燃氣發電機組替代部分燃煤</w:t>
            </w:r>
            <w:proofErr w:type="gramStart"/>
            <w:r w:rsidRPr="00B33E83">
              <w:rPr>
                <w:rFonts w:ascii="微軟正黑體" w:eastAsia="微軟正黑體" w:hAnsi="微軟正黑體" w:cs="Times New Roman" w:hint="eastAsia"/>
                <w:b/>
                <w:color w:val="3333FF"/>
                <w:kern w:val="0"/>
                <w:sz w:val="28"/>
                <w:szCs w:val="28"/>
              </w:rPr>
              <w:t>機組降載發電</w:t>
            </w:r>
            <w:proofErr w:type="gramEnd"/>
            <w:r w:rsidRPr="00B33E83">
              <w:rPr>
                <w:rFonts w:ascii="微軟正黑體" w:eastAsia="微軟正黑體" w:hAnsi="微軟正黑體" w:cs="Times New Roman" w:hint="eastAsia"/>
                <w:b/>
                <w:color w:val="3333FF"/>
                <w:kern w:val="0"/>
                <w:sz w:val="28"/>
                <w:szCs w:val="28"/>
              </w:rPr>
              <w:t>。</w:t>
            </w:r>
          </w:p>
          <w:p w:rsidR="00AB556B" w:rsidRDefault="00AB556B" w:rsidP="00AB556B">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AB556B" w:rsidRPr="00B33E83" w:rsidRDefault="00AB556B" w:rsidP="00AB556B">
            <w:pPr>
              <w:widowControl/>
              <w:snapToGrid w:val="0"/>
              <w:ind w:left="71"/>
              <w:rPr>
                <w:rFonts w:ascii="微軟正黑體" w:eastAsia="微軟正黑體" w:hAnsi="微軟正黑體" w:cs="Times New Roman"/>
                <w:b/>
                <w:color w:val="3333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3</w:t>
            </w:r>
            <w:r>
              <w:rPr>
                <w:rFonts w:ascii="微軟正黑體" w:eastAsia="微軟正黑體" w:hAnsi="微軟正黑體" w:cs="Times New Roman"/>
                <w:b/>
                <w:color w:val="0000FF" w:themeColor="hyperlink"/>
                <w:kern w:val="0"/>
                <w:sz w:val="28"/>
                <w:szCs w:val="28"/>
              </w:rPr>
              <w:t>2</w:t>
            </w:r>
            <w:r>
              <w:rPr>
                <w:rFonts w:ascii="微軟正黑體" w:eastAsia="微軟正黑體" w:hAnsi="微軟正黑體" w:cs="Times New Roman" w:hint="eastAsia"/>
                <w:b/>
                <w:color w:val="0000FF" w:themeColor="hyperlink"/>
                <w:kern w:val="0"/>
                <w:sz w:val="28"/>
                <w:szCs w:val="28"/>
              </w:rPr>
              <w:t>附件。</w:t>
            </w:r>
          </w:p>
        </w:tc>
      </w:tr>
      <w:tr w:rsidR="008E7869" w:rsidRPr="006E540C" w:rsidTr="00CB0897">
        <w:trPr>
          <w:trHeight w:val="66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33</w:t>
            </w:r>
          </w:p>
          <w:p w:rsidR="008E7869" w:rsidRPr="00071384" w:rsidRDefault="001B16C4"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兼顧發電</w:t>
            </w:r>
            <w:proofErr w:type="gramStart"/>
            <w:r w:rsidRPr="00071384">
              <w:rPr>
                <w:rFonts w:ascii="微軟正黑體" w:eastAsia="微軟正黑體" w:hAnsi="微軟正黑體" w:cs="Times New Roman"/>
                <w:b/>
                <w:color w:val="000000"/>
                <w:kern w:val="0"/>
                <w:sz w:val="28"/>
                <w:szCs w:val="28"/>
              </w:rPr>
              <w:t>及輪修之</w:t>
            </w:r>
            <w:proofErr w:type="gramEnd"/>
            <w:r w:rsidRPr="00071384">
              <w:rPr>
                <w:rFonts w:ascii="微軟正黑體" w:eastAsia="微軟正黑體" w:hAnsi="微軟正黑體" w:cs="Times New Roman"/>
                <w:b/>
                <w:color w:val="000000"/>
                <w:kern w:val="0"/>
                <w:sz w:val="28"/>
                <w:szCs w:val="28"/>
              </w:rPr>
              <w:t>決策模式</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Pr="00490389" w:rsidRDefault="008E7869" w:rsidP="008E7869">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3333FF"/>
                <w:kern w:val="0"/>
                <w:sz w:val="28"/>
                <w:szCs w:val="28"/>
              </w:rPr>
              <w:t xml:space="preserve">名詞說明: </w:t>
            </w:r>
            <w:r w:rsidRPr="001A5E2E">
              <w:rPr>
                <w:rFonts w:ascii="微軟正黑體" w:eastAsia="微軟正黑體" w:hAnsi="微軟正黑體" w:hint="eastAsia"/>
                <w:b/>
                <w:color w:val="3333FF"/>
                <w:sz w:val="28"/>
                <w:szCs w:val="28"/>
              </w:rPr>
              <w:t>所提文</w:t>
            </w:r>
            <w:r w:rsidRPr="00490389">
              <w:rPr>
                <w:rFonts w:ascii="微軟正黑體" w:eastAsia="微軟正黑體" w:hAnsi="微軟正黑體" w:hint="eastAsia"/>
                <w:b/>
                <w:color w:val="0000FF"/>
                <w:sz w:val="28"/>
                <w:szCs w:val="28"/>
              </w:rPr>
              <w:t>件內容應為</w:t>
            </w:r>
            <w:r w:rsidRPr="00490389">
              <w:rPr>
                <w:rFonts w:ascii="微軟正黑體" w:eastAsia="微軟正黑體" w:hAnsi="微軟正黑體" w:cs="Times New Roman" w:hint="eastAsia"/>
                <w:b/>
                <w:color w:val="0000FF"/>
                <w:kern w:val="0"/>
                <w:sz w:val="28"/>
                <w:szCs w:val="28"/>
              </w:rPr>
              <w:t>「發電機組大修安排原則」</w:t>
            </w:r>
          </w:p>
          <w:p w:rsidR="008E7869" w:rsidRPr="00490389" w:rsidRDefault="008E7869" w:rsidP="008E7869">
            <w:pPr>
              <w:widowControl/>
              <w:snapToGrid w:val="0"/>
              <w:rPr>
                <w:rFonts w:ascii="微軟正黑體" w:eastAsia="微軟正黑體" w:hAnsi="微軟正黑體" w:cs="Times New Roman"/>
                <w:b/>
                <w:color w:val="0000FF"/>
                <w:kern w:val="0"/>
                <w:sz w:val="28"/>
                <w:szCs w:val="28"/>
              </w:rPr>
            </w:pPr>
            <w:r w:rsidRPr="00490389">
              <w:rPr>
                <w:rFonts w:ascii="微軟正黑體" w:eastAsia="微軟正黑體" w:hAnsi="微軟正黑體" w:cs="Times New Roman" w:hint="eastAsia"/>
                <w:b/>
                <w:color w:val="0000FF"/>
                <w:kern w:val="0"/>
                <w:sz w:val="28"/>
                <w:szCs w:val="28"/>
              </w:rPr>
              <w:t>6/29</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sidRPr="00433957">
              <w:rPr>
                <w:rFonts w:ascii="微軟正黑體" w:eastAsia="微軟正黑體" w:hAnsi="微軟正黑體" w:cs="Times New Roman" w:hint="eastAsia"/>
                <w:b/>
                <w:color w:val="3333FF"/>
                <w:kern w:val="0"/>
                <w:sz w:val="28"/>
                <w:szCs w:val="28"/>
              </w:rPr>
              <w:t>台電：無所謂輪休、僅有大修，大修的決策模式說明，及其考量因素 (如人力、區域平衡、週期、修護能力等)</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台電說明:</w:t>
            </w:r>
          </w:p>
          <w:p w:rsidR="008E7869" w:rsidRPr="00A5278B" w:rsidRDefault="008E7869" w:rsidP="008E7869">
            <w:pPr>
              <w:spacing w:line="400" w:lineRule="exact"/>
              <w:jc w:val="both"/>
              <w:rPr>
                <w:rFonts w:ascii="微軟正黑體" w:eastAsia="微軟正黑體" w:hAnsi="微軟正黑體"/>
                <w:b/>
                <w:color w:val="0000FF"/>
                <w:sz w:val="28"/>
                <w:szCs w:val="28"/>
              </w:rPr>
            </w:pPr>
            <w:r w:rsidRPr="00A5278B">
              <w:rPr>
                <w:rFonts w:ascii="微軟正黑體" w:eastAsia="微軟正黑體" w:hAnsi="微軟正黑體" w:hint="eastAsia"/>
                <w:b/>
                <w:color w:val="0000FF"/>
                <w:sz w:val="28"/>
                <w:szCs w:val="28"/>
              </w:rPr>
              <w:t>本公司機組大修安排原則，主要係先依據水力、火力及核能發電機組運轉情況及大修項目，提出預定大修工期及時程；再檢討系統供電情況，並考量下列因素，安排發電機組大修時程。並定期（每半年）召開大修協調會議，召集有關單位視系統供電、機組運轉、大修人力等情況，</w:t>
            </w:r>
            <w:proofErr w:type="gramStart"/>
            <w:r w:rsidRPr="00A5278B">
              <w:rPr>
                <w:rFonts w:ascii="微軟正黑體" w:eastAsia="微軟正黑體" w:hAnsi="微軟正黑體" w:hint="eastAsia"/>
                <w:b/>
                <w:color w:val="0000FF"/>
                <w:sz w:val="28"/>
                <w:szCs w:val="28"/>
              </w:rPr>
              <w:t>研</w:t>
            </w:r>
            <w:proofErr w:type="gramEnd"/>
            <w:r w:rsidRPr="00A5278B">
              <w:rPr>
                <w:rFonts w:ascii="微軟正黑體" w:eastAsia="微軟正黑體" w:hAnsi="微軟正黑體" w:hint="eastAsia"/>
                <w:b/>
                <w:color w:val="0000FF"/>
                <w:sz w:val="28"/>
                <w:szCs w:val="28"/>
              </w:rPr>
              <w:t>商修訂各水力、火力及核能機組大修計畫。</w:t>
            </w:r>
          </w:p>
          <w:p w:rsidR="008E7869" w:rsidRPr="00A5278B" w:rsidRDefault="008E7869" w:rsidP="00F72D2E">
            <w:pPr>
              <w:pStyle w:val="ab"/>
              <w:numPr>
                <w:ilvl w:val="0"/>
                <w:numId w:val="20"/>
              </w:numPr>
              <w:spacing w:line="400" w:lineRule="exact"/>
              <w:ind w:leftChars="0" w:left="496" w:hanging="425"/>
              <w:jc w:val="both"/>
              <w:rPr>
                <w:rFonts w:ascii="微軟正黑體" w:eastAsia="微軟正黑體" w:hAnsi="微軟正黑體"/>
                <w:b/>
                <w:color w:val="0000FF"/>
                <w:sz w:val="28"/>
                <w:szCs w:val="28"/>
              </w:rPr>
            </w:pPr>
            <w:r w:rsidRPr="00A5278B">
              <w:rPr>
                <w:rFonts w:ascii="微軟正黑體" w:eastAsia="微軟正黑體" w:hAnsi="微軟正黑體" w:hint="eastAsia"/>
                <w:b/>
                <w:color w:val="0000FF"/>
                <w:sz w:val="28"/>
                <w:szCs w:val="28"/>
              </w:rPr>
              <w:t>備轉容量：</w:t>
            </w:r>
            <w:proofErr w:type="gramStart"/>
            <w:r w:rsidRPr="00A5278B">
              <w:rPr>
                <w:rFonts w:ascii="微軟正黑體" w:eastAsia="微軟正黑體" w:hAnsi="微軟正黑體" w:hint="eastAsia"/>
                <w:b/>
                <w:color w:val="0000FF"/>
                <w:sz w:val="28"/>
                <w:szCs w:val="28"/>
              </w:rPr>
              <w:t>儘量均化各</w:t>
            </w:r>
            <w:proofErr w:type="gramEnd"/>
            <w:r w:rsidRPr="00A5278B">
              <w:rPr>
                <w:rFonts w:ascii="微軟正黑體" w:eastAsia="微軟正黑體" w:hAnsi="微軟正黑體" w:hint="eastAsia"/>
                <w:b/>
                <w:color w:val="0000FF"/>
                <w:sz w:val="28"/>
                <w:szCs w:val="28"/>
              </w:rPr>
              <w:t>月份備轉容量，夏月(6～9月)高負載期間之機組大修安排，依夏月機組大修原則辦理；非夏月期間之備轉容量(每年</w:t>
            </w:r>
            <w:r w:rsidRPr="00B64B0F">
              <w:rPr>
                <w:rFonts w:ascii="微軟正黑體" w:eastAsia="微軟正黑體" w:hAnsi="微軟正黑體" w:hint="eastAsia"/>
                <w:b/>
                <w:color w:val="0000FF"/>
                <w:sz w:val="28"/>
                <w:szCs w:val="28"/>
              </w:rPr>
              <w:t>10月1日～翌年5月</w:t>
            </w:r>
            <w:r w:rsidRPr="00B64B0F">
              <w:rPr>
                <w:rFonts w:ascii="微軟正黑體" w:eastAsia="微軟正黑體" w:hAnsi="微軟正黑體"/>
                <w:b/>
                <w:color w:val="0000FF"/>
                <w:sz w:val="28"/>
                <w:szCs w:val="28"/>
              </w:rPr>
              <w:t>31日</w:t>
            </w:r>
            <w:r w:rsidRPr="00A5278B">
              <w:rPr>
                <w:rFonts w:ascii="微軟正黑體" w:eastAsia="微軟正黑體" w:hAnsi="微軟正黑體" w:hint="eastAsia"/>
                <w:b/>
                <w:color w:val="0000FF"/>
                <w:sz w:val="28"/>
                <w:szCs w:val="28"/>
              </w:rPr>
              <w:t>)</w:t>
            </w:r>
            <w:r w:rsidRPr="00A5278B">
              <w:rPr>
                <w:rFonts w:ascii="微軟正黑體" w:eastAsia="微軟正黑體" w:hAnsi="微軟正黑體" w:hint="eastAsia"/>
                <w:b/>
                <w:color w:val="0000FF"/>
                <w:sz w:val="28"/>
                <w:szCs w:val="28"/>
              </w:rPr>
              <w:lastRenderedPageBreak/>
              <w:t>須至少滿足2部大型機組及1部中型機組之供電能力總和，方能安排機組大修；水力機組則安排於枯水期(每年10月～翌年4月)大修。</w:t>
            </w:r>
          </w:p>
          <w:p w:rsidR="008E7869" w:rsidRPr="00A5278B" w:rsidRDefault="008E7869" w:rsidP="00F72D2E">
            <w:pPr>
              <w:pStyle w:val="ab"/>
              <w:numPr>
                <w:ilvl w:val="0"/>
                <w:numId w:val="20"/>
              </w:numPr>
              <w:spacing w:line="400" w:lineRule="exact"/>
              <w:ind w:leftChars="0" w:left="496" w:hanging="425"/>
              <w:jc w:val="both"/>
              <w:rPr>
                <w:rFonts w:ascii="微軟正黑體" w:eastAsia="微軟正黑體" w:hAnsi="微軟正黑體"/>
                <w:b/>
                <w:color w:val="0000FF"/>
                <w:sz w:val="28"/>
                <w:szCs w:val="28"/>
              </w:rPr>
            </w:pPr>
            <w:r w:rsidRPr="00A5278B">
              <w:rPr>
                <w:rFonts w:ascii="微軟正黑體" w:eastAsia="微軟正黑體" w:hAnsi="微軟正黑體" w:hint="eastAsia"/>
                <w:b/>
                <w:color w:val="0000FF"/>
                <w:sz w:val="28"/>
                <w:szCs w:val="28"/>
              </w:rPr>
              <w:t>區域平衡：考量各區域間之供需平衡，機組大修不集中於某一區域實施，以降低北、中、南各區域間之電力潮流輸送。</w:t>
            </w:r>
          </w:p>
          <w:p w:rsidR="008E7869" w:rsidRPr="00A5278B" w:rsidRDefault="008E7869" w:rsidP="00F72D2E">
            <w:pPr>
              <w:pStyle w:val="ab"/>
              <w:numPr>
                <w:ilvl w:val="0"/>
                <w:numId w:val="20"/>
              </w:numPr>
              <w:spacing w:line="400" w:lineRule="exact"/>
              <w:ind w:leftChars="0" w:left="496" w:hanging="425"/>
              <w:jc w:val="both"/>
              <w:rPr>
                <w:rFonts w:ascii="微軟正黑體" w:eastAsia="微軟正黑體" w:hAnsi="微軟正黑體"/>
                <w:b/>
                <w:color w:val="0000FF"/>
                <w:sz w:val="28"/>
                <w:szCs w:val="28"/>
              </w:rPr>
            </w:pPr>
            <w:r w:rsidRPr="00A5278B">
              <w:rPr>
                <w:rFonts w:ascii="微軟正黑體" w:eastAsia="微軟正黑體" w:hAnsi="微軟正黑體" w:hint="eastAsia"/>
                <w:b/>
                <w:color w:val="0000FF"/>
                <w:sz w:val="28"/>
                <w:szCs w:val="28"/>
              </w:rPr>
              <w:t>大修人力：機組大修係</w:t>
            </w:r>
            <w:proofErr w:type="gramStart"/>
            <w:r w:rsidRPr="00A5278B">
              <w:rPr>
                <w:rFonts w:ascii="微軟正黑體" w:eastAsia="微軟正黑體" w:hAnsi="微軟正黑體" w:hint="eastAsia"/>
                <w:b/>
                <w:color w:val="0000FF"/>
                <w:sz w:val="28"/>
                <w:szCs w:val="28"/>
              </w:rPr>
              <w:t>極</w:t>
            </w:r>
            <w:proofErr w:type="gramEnd"/>
            <w:r w:rsidRPr="00A5278B">
              <w:rPr>
                <w:rFonts w:ascii="微軟正黑體" w:eastAsia="微軟正黑體" w:hAnsi="微軟正黑體" w:hint="eastAsia"/>
                <w:b/>
                <w:color w:val="0000FF"/>
                <w:sz w:val="28"/>
                <w:szCs w:val="28"/>
              </w:rPr>
              <w:t>專業性之工作，須考量各發電廠及電力修護處維修人員之調派運用。</w:t>
            </w:r>
          </w:p>
          <w:p w:rsidR="008E7869" w:rsidRDefault="008E7869" w:rsidP="00F72D2E">
            <w:pPr>
              <w:pStyle w:val="ab"/>
              <w:numPr>
                <w:ilvl w:val="0"/>
                <w:numId w:val="20"/>
              </w:numPr>
              <w:spacing w:line="400" w:lineRule="exact"/>
              <w:ind w:leftChars="0" w:left="496" w:hanging="425"/>
              <w:jc w:val="both"/>
              <w:rPr>
                <w:rFonts w:ascii="微軟正黑體" w:eastAsia="微軟正黑體" w:hAnsi="微軟正黑體"/>
                <w:b/>
                <w:color w:val="0000FF"/>
                <w:sz w:val="28"/>
                <w:szCs w:val="28"/>
              </w:rPr>
            </w:pPr>
            <w:r w:rsidRPr="00A5278B">
              <w:rPr>
                <w:rFonts w:ascii="微軟正黑體" w:eastAsia="微軟正黑體" w:hAnsi="微軟正黑體" w:hint="eastAsia"/>
                <w:b/>
                <w:color w:val="0000FF"/>
                <w:sz w:val="28"/>
                <w:szCs w:val="28"/>
              </w:rPr>
              <w:t>大修工期：視機組大修之工作項目，決定大修工期。</w:t>
            </w:r>
          </w:p>
          <w:p w:rsidR="008E7869" w:rsidRDefault="008E7869" w:rsidP="00F72D2E">
            <w:pPr>
              <w:pStyle w:val="ab"/>
              <w:numPr>
                <w:ilvl w:val="0"/>
                <w:numId w:val="20"/>
              </w:numPr>
              <w:spacing w:line="400" w:lineRule="exact"/>
              <w:ind w:leftChars="0" w:left="496" w:hanging="425"/>
              <w:jc w:val="both"/>
              <w:rPr>
                <w:rFonts w:ascii="微軟正黑體" w:eastAsia="微軟正黑體" w:hAnsi="微軟正黑體"/>
                <w:b/>
                <w:color w:val="0000FF"/>
                <w:sz w:val="28"/>
                <w:szCs w:val="28"/>
              </w:rPr>
            </w:pPr>
            <w:r w:rsidRPr="00B33E83">
              <w:rPr>
                <w:rFonts w:ascii="微軟正黑體" w:eastAsia="微軟正黑體" w:hAnsi="微軟正黑體" w:hint="eastAsia"/>
                <w:b/>
                <w:color w:val="0000FF"/>
                <w:sz w:val="28"/>
                <w:szCs w:val="28"/>
              </w:rPr>
              <w:t>大修週期：火力汽力機組不超過2年，氣渦輪機組不超過規定之累積運轉時數排訂大修、</w:t>
            </w:r>
            <w:proofErr w:type="gramStart"/>
            <w:r w:rsidRPr="00B33E83">
              <w:rPr>
                <w:rFonts w:ascii="微軟正黑體" w:eastAsia="微軟正黑體" w:hAnsi="微軟正黑體" w:hint="eastAsia"/>
                <w:b/>
                <w:color w:val="0000FF"/>
                <w:sz w:val="28"/>
                <w:szCs w:val="28"/>
              </w:rPr>
              <w:t>複</w:t>
            </w:r>
            <w:proofErr w:type="gramEnd"/>
            <w:r w:rsidRPr="00B33E83">
              <w:rPr>
                <w:rFonts w:ascii="微軟正黑體" w:eastAsia="微軟正黑體" w:hAnsi="微軟正黑體" w:hint="eastAsia"/>
                <w:b/>
                <w:color w:val="0000FF"/>
                <w:sz w:val="28"/>
                <w:szCs w:val="28"/>
              </w:rPr>
              <w:t>循環機組之汽輪機則配合氣渦輪機大修工期排定大修；核能機組按核燃料使用計畫安排大修；水力機組約為1-6年，各廠情況不同需視水質情況而定。</w:t>
            </w:r>
          </w:p>
          <w:p w:rsidR="008E7869" w:rsidRPr="00161180" w:rsidRDefault="008E7869" w:rsidP="008E7869">
            <w:pPr>
              <w:spacing w:line="400" w:lineRule="exact"/>
              <w:ind w:left="71"/>
              <w:jc w:val="both"/>
              <w:rPr>
                <w:rFonts w:ascii="微軟正黑體" w:eastAsia="微軟正黑體" w:hAnsi="微軟正黑體"/>
                <w:b/>
                <w:color w:val="0000FF"/>
                <w:sz w:val="28"/>
                <w:szCs w:val="28"/>
              </w:rPr>
            </w:pPr>
            <w:r w:rsidRPr="00161180">
              <w:rPr>
                <w:rFonts w:ascii="微軟正黑體" w:eastAsia="微軟正黑體" w:hAnsi="微軟正黑體"/>
                <w:b/>
                <w:color w:val="0000FF"/>
                <w:sz w:val="28"/>
                <w:szCs w:val="28"/>
              </w:rPr>
              <w:t>7/20</w:t>
            </w:r>
          </w:p>
          <w:p w:rsidR="008E7869" w:rsidRPr="00161180" w:rsidRDefault="008E7869" w:rsidP="008E7869">
            <w:pPr>
              <w:spacing w:line="400" w:lineRule="exact"/>
              <w:ind w:left="71"/>
              <w:jc w:val="both"/>
              <w:rPr>
                <w:rFonts w:ascii="微軟正黑體" w:eastAsia="微軟正黑體" w:hAnsi="微軟正黑體"/>
                <w:b/>
                <w:color w:val="0000FF"/>
                <w:sz w:val="28"/>
                <w:szCs w:val="28"/>
              </w:rPr>
            </w:pPr>
            <w:r w:rsidRPr="00161180">
              <w:rPr>
                <w:rFonts w:ascii="微軟正黑體" w:eastAsia="微軟正黑體" w:hAnsi="微軟正黑體" w:hint="eastAsia"/>
                <w:b/>
                <w:color w:val="0000FF"/>
                <w:sz w:val="28"/>
                <w:szCs w:val="28"/>
              </w:rPr>
              <w:t xml:space="preserve">1. </w:t>
            </w:r>
            <w:r w:rsidRPr="00161180">
              <w:rPr>
                <w:rFonts w:ascii="微軟正黑體" w:eastAsia="微軟正黑體" w:hAnsi="微軟正黑體"/>
                <w:b/>
                <w:color w:val="0000FF"/>
                <w:sz w:val="28"/>
                <w:szCs w:val="28"/>
              </w:rPr>
              <w:t>台電未來兩個月電力供需預測資料</w:t>
            </w:r>
            <w:r w:rsidRPr="00161180">
              <w:rPr>
                <w:rFonts w:ascii="微軟正黑體" w:eastAsia="微軟正黑體" w:hAnsi="微軟正黑體" w:hint="eastAsia"/>
                <w:b/>
                <w:color w:val="0000FF"/>
                <w:sz w:val="28"/>
                <w:szCs w:val="28"/>
              </w:rPr>
              <w:t>公布</w:t>
            </w:r>
            <w:proofErr w:type="gramStart"/>
            <w:r w:rsidRPr="00161180">
              <w:rPr>
                <w:rFonts w:ascii="微軟正黑體" w:eastAsia="微軟正黑體" w:hAnsi="微軟正黑體" w:hint="eastAsia"/>
                <w:b/>
                <w:color w:val="0000FF"/>
                <w:sz w:val="28"/>
                <w:szCs w:val="28"/>
              </w:rPr>
              <w:t>於</w:t>
            </w:r>
            <w:r w:rsidRPr="00161180">
              <w:rPr>
                <w:rFonts w:ascii="微軟正黑體" w:eastAsia="微軟正黑體" w:hAnsi="微軟正黑體" w:hint="eastAsia"/>
                <w:b/>
                <w:color w:val="0000FF"/>
                <w:sz w:val="28"/>
                <w:szCs w:val="28"/>
              </w:rPr>
              <w:lastRenderedPageBreak/>
              <w:t>外網資訊</w:t>
            </w:r>
            <w:proofErr w:type="gramEnd"/>
            <w:r w:rsidRPr="00161180">
              <w:rPr>
                <w:rFonts w:ascii="微軟正黑體" w:eastAsia="微軟正黑體" w:hAnsi="微軟正黑體" w:hint="eastAsia"/>
                <w:b/>
                <w:color w:val="0000FF"/>
                <w:sz w:val="28"/>
                <w:szCs w:val="28"/>
              </w:rPr>
              <w:t>揭露連結如下：</w:t>
            </w:r>
          </w:p>
          <w:p w:rsidR="008E7869" w:rsidRPr="00AD58E5" w:rsidRDefault="00A0256E" w:rsidP="008E7869">
            <w:pPr>
              <w:spacing w:line="400" w:lineRule="exact"/>
              <w:ind w:left="71"/>
              <w:jc w:val="both"/>
              <w:rPr>
                <w:rStyle w:val="a3"/>
                <w:rFonts w:ascii="微軟正黑體" w:eastAsia="微軟正黑體" w:hAnsi="微軟正黑體"/>
                <w:b/>
                <w:szCs w:val="28"/>
              </w:rPr>
            </w:pPr>
            <w:hyperlink r:id="rId30" w:history="1">
              <w:r w:rsidR="00AD58E5" w:rsidRPr="00AD58E5">
                <w:rPr>
                  <w:rStyle w:val="a3"/>
                  <w:rFonts w:ascii="微軟正黑體" w:eastAsia="微軟正黑體" w:hAnsi="微軟正黑體"/>
                  <w:b/>
                  <w:szCs w:val="28"/>
                </w:rPr>
                <w:t>https://www.taipower.com.tw/tc/page.aspx?mid=209&amp;cid=358&amp;cchk=02487f1d-01e0-4080-bd2b-dd36481c3cd8</w:t>
              </w:r>
            </w:hyperlink>
          </w:p>
          <w:p w:rsidR="008E7869" w:rsidRPr="0092170C" w:rsidRDefault="008E7869" w:rsidP="006A2A41">
            <w:pPr>
              <w:spacing w:line="400" w:lineRule="exact"/>
              <w:ind w:left="71"/>
              <w:jc w:val="both"/>
              <w:rPr>
                <w:rFonts w:ascii="微軟正黑體" w:eastAsia="微軟正黑體" w:hAnsi="微軟正黑體"/>
                <w:b/>
                <w:color w:val="0000FF"/>
                <w:sz w:val="28"/>
                <w:szCs w:val="28"/>
              </w:rPr>
            </w:pPr>
            <w:r w:rsidRPr="00AE4C38">
              <w:rPr>
                <w:rFonts w:ascii="微軟正黑體" w:eastAsia="微軟正黑體" w:hAnsi="微軟正黑體" w:hint="eastAsia"/>
                <w:b/>
                <w:color w:val="0000FF"/>
                <w:sz w:val="28"/>
                <w:szCs w:val="28"/>
              </w:rPr>
              <w:t xml:space="preserve">2. </w:t>
            </w:r>
            <w:r w:rsidR="00E332A6" w:rsidRPr="00AE4C38">
              <w:rPr>
                <w:rFonts w:ascii="微軟正黑體" w:eastAsia="微軟正黑體" w:hAnsi="微軟正黑體" w:hint="eastAsia"/>
                <w:b/>
                <w:color w:val="0000FF"/>
                <w:sz w:val="28"/>
                <w:szCs w:val="28"/>
              </w:rPr>
              <w:t>台電目前提供現行版本(編號33附件)。未來大修排程資料(IPP除外)將另行公布</w:t>
            </w:r>
            <w:proofErr w:type="gramStart"/>
            <w:r w:rsidR="00E332A6" w:rsidRPr="00AE4C38">
              <w:rPr>
                <w:rFonts w:ascii="微軟正黑體" w:eastAsia="微軟正黑體" w:hAnsi="微軟正黑體" w:hint="eastAsia"/>
                <w:b/>
                <w:color w:val="0000FF"/>
                <w:sz w:val="28"/>
                <w:szCs w:val="28"/>
              </w:rPr>
              <w:t>於外網</w:t>
            </w:r>
            <w:r w:rsidR="00E332A6" w:rsidRPr="00AE4C38">
              <w:rPr>
                <w:rFonts w:ascii="微軟正黑體" w:eastAsia="微軟正黑體" w:hAnsi="微軟正黑體" w:hint="eastAsia"/>
                <w:b/>
                <w:color w:val="0000FF"/>
                <w:sz w:val="28"/>
                <w:szCs w:val="28"/>
                <w:u w:val="single"/>
              </w:rPr>
              <w:t>資訊</w:t>
            </w:r>
            <w:proofErr w:type="gramEnd"/>
            <w:r w:rsidR="00E332A6" w:rsidRPr="00AE4C38">
              <w:rPr>
                <w:rFonts w:ascii="微軟正黑體" w:eastAsia="微軟正黑體" w:hAnsi="微軟正黑體" w:hint="eastAsia"/>
                <w:b/>
                <w:color w:val="0000FF"/>
                <w:sz w:val="28"/>
                <w:szCs w:val="28"/>
                <w:u w:val="single"/>
              </w:rPr>
              <w:t>揭露</w:t>
            </w:r>
            <w:r w:rsidR="00E332A6" w:rsidRPr="00AE4C38">
              <w:rPr>
                <w:rFonts w:ascii="微軟正黑體" w:eastAsia="微軟正黑體" w:hAnsi="微軟正黑體" w:hint="eastAsia"/>
                <w:b/>
                <w:color w:val="0000FF"/>
                <w:sz w:val="28"/>
                <w:szCs w:val="28"/>
              </w:rPr>
              <w:t>專區</w:t>
            </w:r>
            <w:r w:rsidRPr="00AE4C38">
              <w:rPr>
                <w:rFonts w:ascii="微軟正黑體" w:eastAsia="微軟正黑體" w:hAnsi="微軟正黑體" w:hint="eastAsia"/>
                <w:b/>
                <w:color w:val="0000FF"/>
                <w:sz w:val="28"/>
                <w:szCs w:val="28"/>
              </w:rPr>
              <w:t>。</w:t>
            </w:r>
          </w:p>
        </w:tc>
      </w:tr>
      <w:tr w:rsidR="008E7869" w:rsidRPr="006E540C" w:rsidTr="00CB0897">
        <w:trPr>
          <w:trHeight w:val="72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34</w:t>
            </w:r>
          </w:p>
          <w:p w:rsidR="008E7869" w:rsidRPr="00071384" w:rsidRDefault="001B16C4"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因應未來需求變動之系統發展決策模式</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sidRPr="00433957">
              <w:rPr>
                <w:rFonts w:ascii="微軟正黑體" w:eastAsia="微軟正黑體" w:hAnsi="微軟正黑體" w:cs="Times New Roman" w:hint="eastAsia"/>
                <w:b/>
                <w:color w:val="3333FF"/>
                <w:kern w:val="0"/>
                <w:sz w:val="28"/>
                <w:szCs w:val="28"/>
              </w:rPr>
              <w:t>台電：未來電力需求決策在能源局。</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433957">
              <w:rPr>
                <w:rFonts w:ascii="微軟正黑體" w:eastAsia="微軟正黑體" w:hAnsi="微軟正黑體" w:cs="Times New Roman" w:hint="eastAsia"/>
                <w:b/>
                <w:color w:val="3333FF"/>
                <w:kern w:val="0"/>
                <w:sz w:val="28"/>
                <w:szCs w:val="28"/>
              </w:rPr>
              <w:t>：系統的電力需求，過去都公告?</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sidRPr="00433957">
              <w:rPr>
                <w:rFonts w:ascii="微軟正黑體" w:eastAsia="微軟正黑體" w:hAnsi="微軟正黑體" w:cs="Times New Roman" w:hint="eastAsia"/>
                <w:b/>
                <w:color w:val="3333FF"/>
                <w:kern w:val="0"/>
                <w:sz w:val="28"/>
                <w:szCs w:val="28"/>
              </w:rPr>
              <w:t>台電：僅新增電源(長期電源開發方案)，送能源局之後公開。</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433957">
              <w:rPr>
                <w:rFonts w:ascii="微軟正黑體" w:eastAsia="微軟正黑體" w:hAnsi="微軟正黑體" w:cs="Times New Roman" w:hint="eastAsia"/>
                <w:b/>
                <w:color w:val="3333FF"/>
                <w:kern w:val="0"/>
                <w:sz w:val="28"/>
                <w:szCs w:val="28"/>
              </w:rPr>
              <w:t>：需要知道思考流程決策模式，以文字描述</w:t>
            </w:r>
            <w:r>
              <w:rPr>
                <w:rFonts w:ascii="微軟正黑體" w:eastAsia="微軟正黑體" w:hAnsi="微軟正黑體" w:cs="Times New Roman" w:hint="eastAsia"/>
                <w:b/>
                <w:color w:val="3333FF"/>
                <w:kern w:val="0"/>
                <w:sz w:val="28"/>
                <w:szCs w:val="28"/>
              </w:rPr>
              <w:t>。</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能源局</w:t>
            </w:r>
            <w:r w:rsidRPr="00433957">
              <w:rPr>
                <w:rFonts w:ascii="微軟正黑體" w:eastAsia="微軟正黑體" w:hAnsi="微軟正黑體" w:cs="Times New Roman" w:hint="eastAsia"/>
                <w:b/>
                <w:color w:val="3333FF"/>
                <w:kern w:val="0"/>
                <w:sz w:val="28"/>
                <w:szCs w:val="28"/>
              </w:rPr>
              <w:t>：如何觀察未來電力需求，再決定要以何種電源(供給)因應之決策模式</w:t>
            </w:r>
            <w:r>
              <w:rPr>
                <w:rFonts w:ascii="微軟正黑體" w:eastAsia="微軟正黑體" w:hAnsi="微軟正黑體" w:cs="Times New Roman" w:hint="eastAsia"/>
                <w:b/>
                <w:color w:val="3333FF"/>
                <w:kern w:val="0"/>
                <w:sz w:val="28"/>
                <w:szCs w:val="28"/>
              </w:rPr>
              <w:t>。</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433957">
              <w:rPr>
                <w:rFonts w:ascii="微軟正黑體" w:eastAsia="微軟正黑體" w:hAnsi="微軟正黑體" w:cs="Times New Roman" w:hint="eastAsia"/>
                <w:b/>
                <w:color w:val="3333FF"/>
                <w:kern w:val="0"/>
                <w:sz w:val="28"/>
                <w:szCs w:val="28"/>
              </w:rPr>
              <w:t>：</w:t>
            </w:r>
            <w:r>
              <w:rPr>
                <w:rFonts w:ascii="微軟正黑體" w:eastAsia="微軟正黑體" w:hAnsi="微軟正黑體" w:cs="Times New Roman" w:hint="eastAsia"/>
                <w:b/>
                <w:color w:val="3333FF"/>
                <w:kern w:val="0"/>
                <w:sz w:val="28"/>
                <w:szCs w:val="28"/>
              </w:rPr>
              <w:t>根據</w:t>
            </w:r>
            <w:r w:rsidRPr="00433957">
              <w:rPr>
                <w:rFonts w:ascii="微軟正黑體" w:eastAsia="微軟正黑體" w:hAnsi="微軟正黑體" w:cs="Times New Roman" w:hint="eastAsia"/>
                <w:b/>
                <w:color w:val="3333FF"/>
                <w:kern w:val="0"/>
                <w:sz w:val="28"/>
                <w:szCs w:val="28"/>
              </w:rPr>
              <w:t>未來用電成長需求之預測模式，就電源選擇提供建議之說明</w:t>
            </w:r>
            <w:r>
              <w:rPr>
                <w:rFonts w:ascii="微軟正黑體" w:eastAsia="微軟正黑體" w:hAnsi="微軟正黑體" w:cs="Times New Roman" w:hint="eastAsia"/>
                <w:b/>
                <w:color w:val="3333FF"/>
                <w:kern w:val="0"/>
                <w:sz w:val="28"/>
                <w:szCs w:val="28"/>
              </w:rPr>
              <w:t>。</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0000FF"/>
                <w:kern w:val="0"/>
                <w:sz w:val="28"/>
                <w:szCs w:val="28"/>
              </w:rPr>
              <w:lastRenderedPageBreak/>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台電說明：</w:t>
            </w:r>
          </w:p>
          <w:p w:rsidR="008E7869" w:rsidRPr="00EA314A" w:rsidRDefault="008E7869" w:rsidP="008E7869">
            <w:pPr>
              <w:widowControl/>
              <w:snapToGrid w:val="0"/>
              <w:rPr>
                <w:rFonts w:ascii="微軟正黑體" w:eastAsia="微軟正黑體" w:hAnsi="微軟正黑體" w:cs="Times New Roman"/>
                <w:b/>
                <w:color w:val="3333FF"/>
                <w:kern w:val="0"/>
                <w:sz w:val="28"/>
                <w:szCs w:val="28"/>
              </w:rPr>
            </w:pPr>
            <w:r w:rsidRPr="00EA314A">
              <w:rPr>
                <w:rFonts w:ascii="微軟正黑體" w:eastAsia="微軟正黑體" w:hAnsi="微軟正黑體" w:cs="Times New Roman" w:hint="eastAsia"/>
                <w:b/>
                <w:color w:val="3333FF"/>
                <w:kern w:val="0"/>
                <w:sz w:val="28"/>
                <w:szCs w:val="28"/>
              </w:rPr>
              <w:t>7/20</w:t>
            </w:r>
          </w:p>
          <w:p w:rsidR="008E7869" w:rsidRPr="00BE1951" w:rsidRDefault="008E7869" w:rsidP="008E7869">
            <w:pPr>
              <w:widowControl/>
              <w:snapToGrid w:val="0"/>
              <w:rPr>
                <w:rFonts w:ascii="微軟正黑體" w:eastAsia="微軟正黑體" w:hAnsi="微軟正黑體" w:cs="Times New Roman"/>
                <w:b/>
                <w:color w:val="3333FF"/>
                <w:kern w:val="0"/>
                <w:sz w:val="28"/>
                <w:szCs w:val="28"/>
                <w:u w:val="single"/>
              </w:rPr>
            </w:pPr>
            <w:r w:rsidRPr="00EA314A">
              <w:rPr>
                <w:rFonts w:ascii="微軟正黑體" w:eastAsia="微軟正黑體" w:hAnsi="微軟正黑體" w:cs="Times New Roman" w:hint="eastAsia"/>
                <w:b/>
                <w:color w:val="3333FF"/>
                <w:kern w:val="0"/>
                <w:sz w:val="28"/>
                <w:szCs w:val="28"/>
              </w:rPr>
              <w:t>台電公司提供</w:t>
            </w:r>
            <w:r w:rsidRPr="00DD1A8A">
              <w:rPr>
                <w:rFonts w:ascii="微軟正黑體" w:eastAsia="微軟正黑體" w:hAnsi="微軟正黑體" w:cs="Times New Roman" w:hint="eastAsia"/>
                <w:b/>
                <w:color w:val="3333FF"/>
                <w:kern w:val="0"/>
                <w:sz w:val="28"/>
                <w:szCs w:val="28"/>
              </w:rPr>
              <w:t>因應未來需求變動之系統，發展決策模式(編號34附件)。</w:t>
            </w:r>
          </w:p>
        </w:tc>
      </w:tr>
      <w:tr w:rsidR="008E7869" w:rsidRPr="006E540C" w:rsidTr="00CB0897">
        <w:trPr>
          <w:trHeight w:val="1002"/>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35</w:t>
            </w:r>
          </w:p>
          <w:p w:rsidR="008E7869" w:rsidRPr="00071384" w:rsidRDefault="001B16C4"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其他台電為維持穩定供電之重大決策及其決策模式</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28069C">
              <w:rPr>
                <w:rFonts w:ascii="微軟正黑體" w:eastAsia="微軟正黑體" w:hAnsi="微軟正黑體" w:cs="Times New Roman" w:hint="eastAsia"/>
                <w:b/>
                <w:color w:val="3333FF"/>
                <w:kern w:val="0"/>
                <w:sz w:val="28"/>
                <w:szCs w:val="28"/>
              </w:rPr>
              <w:t>：有就舉例，沒有就沒有。若想不到則</w:t>
            </w:r>
            <w:r>
              <w:rPr>
                <w:rFonts w:ascii="微軟正黑體" w:eastAsia="微軟正黑體" w:hAnsi="微軟正黑體" w:cs="Times New Roman" w:hint="eastAsia"/>
                <w:b/>
                <w:color w:val="3333FF"/>
                <w:kern w:val="0"/>
                <w:sz w:val="28"/>
                <w:szCs w:val="28"/>
              </w:rPr>
              <w:t>研究小組</w:t>
            </w:r>
            <w:r w:rsidRPr="0028069C">
              <w:rPr>
                <w:rFonts w:ascii="微軟正黑體" w:eastAsia="微軟正黑體" w:hAnsi="微軟正黑體" w:cs="Times New Roman" w:hint="eastAsia"/>
                <w:b/>
                <w:color w:val="3333FF"/>
                <w:kern w:val="0"/>
                <w:sz w:val="28"/>
                <w:szCs w:val="28"/>
              </w:rPr>
              <w:t>幫忙想。</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台電說明：</w:t>
            </w:r>
          </w:p>
          <w:p w:rsidR="008E7869" w:rsidRDefault="008E7869" w:rsidP="008E7869">
            <w:pPr>
              <w:widowControl/>
              <w:snapToGrid w:val="0"/>
              <w:rPr>
                <w:rFonts w:ascii="微軟正黑體" w:eastAsia="微軟正黑體" w:hAnsi="微軟正黑體" w:cs="Times New Roman"/>
                <w:b/>
                <w:color w:val="3333FF"/>
                <w:kern w:val="0"/>
                <w:sz w:val="28"/>
                <w:szCs w:val="28"/>
              </w:rPr>
            </w:pPr>
            <w:r w:rsidRPr="005B0B1C">
              <w:rPr>
                <w:rFonts w:ascii="微軟正黑體" w:eastAsia="微軟正黑體" w:hAnsi="微軟正黑體" w:cs="Times New Roman" w:hint="eastAsia"/>
                <w:b/>
                <w:color w:val="3333FF"/>
                <w:kern w:val="0"/>
                <w:sz w:val="28"/>
                <w:szCs w:val="28"/>
              </w:rPr>
              <w:t>發電計畫規劃及決策模式</w:t>
            </w:r>
            <w:r>
              <w:rPr>
                <w:rFonts w:ascii="微軟正黑體" w:eastAsia="微軟正黑體" w:hAnsi="微軟正黑體" w:cs="Times New Roman" w:hint="eastAsia"/>
                <w:b/>
                <w:color w:val="3333FF"/>
                <w:kern w:val="0"/>
                <w:sz w:val="28"/>
                <w:szCs w:val="28"/>
              </w:rPr>
              <w:t>，</w:t>
            </w:r>
            <w:r w:rsidRPr="00B33E83">
              <w:rPr>
                <w:rFonts w:ascii="微軟正黑體" w:eastAsia="微軟正黑體" w:hAnsi="微軟正黑體" w:cs="Times New Roman" w:hint="eastAsia"/>
                <w:b/>
                <w:color w:val="0000FF"/>
                <w:kern w:val="0"/>
                <w:sz w:val="28"/>
                <w:szCs w:val="28"/>
              </w:rPr>
              <w:t>詳編號35附件</w:t>
            </w:r>
            <w:r w:rsidRPr="005B0B1C">
              <w:rPr>
                <w:rFonts w:ascii="微軟正黑體" w:eastAsia="微軟正黑體" w:hAnsi="微軟正黑體" w:cs="Times New Roman" w:hint="eastAsia"/>
                <w:b/>
                <w:color w:val="3333FF"/>
                <w:kern w:val="0"/>
                <w:sz w:val="28"/>
                <w:szCs w:val="28"/>
              </w:rPr>
              <w:t>。</w:t>
            </w:r>
          </w:p>
          <w:p w:rsidR="008E7869" w:rsidRPr="003526D4" w:rsidRDefault="008E7869" w:rsidP="008E7869">
            <w:pPr>
              <w:widowControl/>
              <w:snapToGrid w:val="0"/>
              <w:rPr>
                <w:rFonts w:ascii="微軟正黑體" w:eastAsia="微軟正黑體" w:hAnsi="微軟正黑體" w:cs="Times New Roman"/>
                <w:b/>
                <w:color w:val="3333FF"/>
                <w:kern w:val="0"/>
                <w:sz w:val="28"/>
                <w:szCs w:val="28"/>
              </w:rPr>
            </w:pPr>
            <w:r w:rsidRPr="003526D4">
              <w:rPr>
                <w:rFonts w:ascii="微軟正黑體" w:eastAsia="微軟正黑體" w:hAnsi="微軟正黑體" w:cs="Times New Roman" w:hint="eastAsia"/>
                <w:b/>
                <w:color w:val="3333FF"/>
                <w:kern w:val="0"/>
                <w:sz w:val="28"/>
                <w:szCs w:val="28"/>
              </w:rPr>
              <w:t>7/20</w:t>
            </w:r>
          </w:p>
          <w:p w:rsidR="008E7869" w:rsidRPr="005B0B1C" w:rsidRDefault="008E7869" w:rsidP="00C3124F">
            <w:pPr>
              <w:widowControl/>
              <w:snapToGrid w:val="0"/>
              <w:rPr>
                <w:rFonts w:ascii="微軟正黑體" w:eastAsia="微軟正黑體" w:hAnsi="微軟正黑體" w:cs="Times New Roman"/>
                <w:b/>
                <w:color w:val="3333FF"/>
                <w:kern w:val="0"/>
                <w:sz w:val="28"/>
                <w:szCs w:val="28"/>
              </w:rPr>
            </w:pPr>
            <w:r w:rsidRPr="003526D4">
              <w:rPr>
                <w:rFonts w:ascii="微軟正黑體" w:eastAsia="微軟正黑體" w:hAnsi="微軟正黑體" w:cs="Times New Roman"/>
                <w:b/>
                <w:color w:val="3333FF"/>
                <w:kern w:val="0"/>
                <w:sz w:val="28"/>
                <w:szCs w:val="28"/>
              </w:rPr>
              <w:t>台電補充編號</w:t>
            </w:r>
            <w:r w:rsidRPr="003526D4">
              <w:rPr>
                <w:rFonts w:ascii="微軟正黑體" w:eastAsia="微軟正黑體" w:hAnsi="微軟正黑體" w:cs="Times New Roman" w:hint="eastAsia"/>
                <w:b/>
                <w:color w:val="3333FF"/>
                <w:kern w:val="0"/>
                <w:sz w:val="28"/>
                <w:szCs w:val="28"/>
              </w:rPr>
              <w:t>35-1附件</w:t>
            </w:r>
            <w:r w:rsidR="00C3124F" w:rsidRPr="00712AF4">
              <w:rPr>
                <w:rFonts w:ascii="微軟正黑體" w:eastAsia="微軟正黑體" w:hAnsi="微軟正黑體" w:cs="Times New Roman" w:hint="eastAsia"/>
                <w:b/>
                <w:color w:val="3333FF"/>
                <w:kern w:val="0"/>
                <w:sz w:val="28"/>
                <w:szCs w:val="28"/>
              </w:rPr>
              <w:t>新興</w:t>
            </w:r>
            <w:r w:rsidR="002628E5" w:rsidRPr="00712AF4">
              <w:rPr>
                <w:rFonts w:ascii="微軟正黑體" w:eastAsia="微軟正黑體" w:hAnsi="微軟正黑體" w:cs="Times New Roman" w:hint="eastAsia"/>
                <w:b/>
                <w:color w:val="3333FF"/>
                <w:kern w:val="0"/>
                <w:sz w:val="28"/>
                <w:szCs w:val="28"/>
              </w:rPr>
              <w:t>電源開發</w:t>
            </w:r>
            <w:r w:rsidR="00C3124F" w:rsidRPr="00712AF4">
              <w:rPr>
                <w:rFonts w:ascii="微軟正黑體" w:eastAsia="微軟正黑體" w:hAnsi="微軟正黑體" w:cs="Times New Roman" w:hint="eastAsia"/>
                <w:b/>
                <w:color w:val="3333FF"/>
                <w:kern w:val="0"/>
                <w:sz w:val="28"/>
                <w:szCs w:val="28"/>
              </w:rPr>
              <w:t>計劃推動流程</w:t>
            </w:r>
            <w:r w:rsidRPr="0076253B">
              <w:rPr>
                <w:rFonts w:ascii="微軟正黑體" w:eastAsia="微軟正黑體" w:hAnsi="微軟正黑體" w:cs="Times New Roman" w:hint="eastAsia"/>
                <w:b/>
                <w:dstrike/>
                <w:color w:val="3333FF"/>
                <w:kern w:val="0"/>
                <w:sz w:val="28"/>
                <w:szCs w:val="28"/>
              </w:rPr>
              <w:t>之</w:t>
            </w:r>
            <w:r w:rsidR="00AA7520" w:rsidRPr="0076253B">
              <w:rPr>
                <w:rFonts w:ascii="微軟正黑體" w:eastAsia="微軟正黑體" w:hAnsi="微軟正黑體" w:cs="Times New Roman" w:hint="eastAsia"/>
                <w:b/>
                <w:dstrike/>
                <w:color w:val="3333FF"/>
                <w:kern w:val="0"/>
                <w:sz w:val="28"/>
                <w:szCs w:val="28"/>
              </w:rPr>
              <w:t>內部</w:t>
            </w:r>
            <w:r w:rsidRPr="0076253B">
              <w:rPr>
                <w:rFonts w:ascii="微軟正黑體" w:eastAsia="微軟正黑體" w:hAnsi="微軟正黑體" w:cs="Times New Roman" w:hint="eastAsia"/>
                <w:b/>
                <w:dstrike/>
                <w:color w:val="3333FF"/>
                <w:kern w:val="0"/>
                <w:sz w:val="28"/>
                <w:szCs w:val="28"/>
              </w:rPr>
              <w:t>決策模式</w:t>
            </w:r>
            <w:r>
              <w:rPr>
                <w:rFonts w:ascii="微軟正黑體" w:eastAsia="微軟正黑體" w:hAnsi="微軟正黑體" w:cs="Times New Roman" w:hint="eastAsia"/>
                <w:b/>
                <w:color w:val="3333FF"/>
                <w:kern w:val="0"/>
                <w:sz w:val="28"/>
                <w:szCs w:val="28"/>
              </w:rPr>
              <w:t>。</w:t>
            </w:r>
          </w:p>
        </w:tc>
      </w:tr>
      <w:tr w:rsidR="008E7869" w:rsidRPr="006E540C" w:rsidTr="00CB0897">
        <w:trPr>
          <w:trHeight w:val="63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36</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Calibri"/>
                <w:b/>
                <w:color w:val="000000"/>
                <w:kern w:val="0"/>
                <w:sz w:val="28"/>
                <w:szCs w:val="28"/>
              </w:rPr>
            </w:pPr>
            <w:r w:rsidRPr="00071384">
              <w:rPr>
                <w:rFonts w:ascii="微軟正黑體" w:eastAsia="微軟正黑體" w:hAnsi="微軟正黑體" w:cs="Calibri"/>
                <w:b/>
                <w:color w:val="000000"/>
                <w:kern w:val="0"/>
                <w:sz w:val="28"/>
                <w:szCs w:val="28"/>
              </w:rPr>
              <w:t>總需求:各類別需求及其變動上下限等。</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Pr="0028069C"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28069C">
              <w:rPr>
                <w:rFonts w:ascii="微軟正黑體" w:eastAsia="微軟正黑體" w:hAnsi="微軟正黑體" w:cs="Times New Roman" w:hint="eastAsia"/>
                <w:b/>
                <w:color w:val="3333FF"/>
                <w:kern w:val="0"/>
                <w:sz w:val="28"/>
                <w:szCs w:val="28"/>
              </w:rPr>
              <w:t>：提供長期負載需求之預測說明。(若有實際案例也請提出)</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lastRenderedPageBreak/>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台電說明：</w:t>
            </w:r>
          </w:p>
          <w:p w:rsidR="008E7869" w:rsidRPr="005936C7" w:rsidRDefault="008E7869" w:rsidP="008E7869">
            <w:pPr>
              <w:widowControl/>
              <w:snapToGrid w:val="0"/>
              <w:rPr>
                <w:rFonts w:ascii="微軟正黑體" w:eastAsia="微軟正黑體" w:hAnsi="微軟正黑體" w:cs="Times New Roman"/>
                <w:b/>
                <w:color w:val="3333FF"/>
                <w:kern w:val="0"/>
                <w:sz w:val="28"/>
                <w:szCs w:val="28"/>
              </w:rPr>
            </w:pPr>
            <w:r w:rsidRPr="005936C7">
              <w:rPr>
                <w:rFonts w:ascii="微軟正黑體" w:eastAsia="微軟正黑體" w:hAnsi="微軟正黑體" w:cs="Times New Roman" w:hint="eastAsia"/>
                <w:b/>
                <w:color w:val="3333FF"/>
                <w:kern w:val="0"/>
                <w:sz w:val="28"/>
                <w:szCs w:val="28"/>
              </w:rPr>
              <w:t>長期負載預測說明如下。</w:t>
            </w:r>
          </w:p>
          <w:p w:rsidR="008E7869" w:rsidRPr="005936C7" w:rsidRDefault="008E7869" w:rsidP="00F72D2E">
            <w:pPr>
              <w:widowControl/>
              <w:numPr>
                <w:ilvl w:val="0"/>
                <w:numId w:val="21"/>
              </w:numPr>
              <w:snapToGrid w:val="0"/>
              <w:ind w:left="354" w:hanging="283"/>
              <w:jc w:val="both"/>
              <w:rPr>
                <w:rFonts w:ascii="微軟正黑體" w:eastAsia="微軟正黑體" w:hAnsi="微軟正黑體" w:cs="Times New Roman"/>
                <w:b/>
                <w:color w:val="3333FF"/>
                <w:kern w:val="0"/>
                <w:sz w:val="28"/>
                <w:szCs w:val="28"/>
              </w:rPr>
            </w:pPr>
            <w:r w:rsidRPr="005936C7">
              <w:rPr>
                <w:rFonts w:ascii="微軟正黑體" w:eastAsia="微軟正黑體" w:hAnsi="微軟正黑體" w:cs="Times New Roman"/>
                <w:b/>
                <w:color w:val="3333FF"/>
                <w:kern w:val="0"/>
                <w:sz w:val="28"/>
                <w:szCs w:val="28"/>
              </w:rPr>
              <w:t>台電長期負載預測主要預測</w:t>
            </w:r>
            <w:r w:rsidRPr="005936C7">
              <w:rPr>
                <w:rFonts w:ascii="微軟正黑體" w:eastAsia="微軟正黑體" w:hAnsi="微軟正黑體" w:cs="Times New Roman" w:hint="eastAsia"/>
                <w:b/>
                <w:color w:val="3333FF"/>
                <w:kern w:val="0"/>
                <w:sz w:val="28"/>
                <w:szCs w:val="28"/>
              </w:rPr>
              <w:t>用</w:t>
            </w:r>
            <w:r w:rsidRPr="005936C7">
              <w:rPr>
                <w:rFonts w:ascii="微軟正黑體" w:eastAsia="微軟正黑體" w:hAnsi="微軟正黑體" w:cs="Times New Roman"/>
                <w:b/>
                <w:color w:val="3333FF"/>
                <w:kern w:val="0"/>
                <w:sz w:val="28"/>
                <w:szCs w:val="28"/>
              </w:rPr>
              <w:t>電</w:t>
            </w:r>
            <w:r w:rsidRPr="005936C7">
              <w:rPr>
                <w:rFonts w:ascii="微軟正黑體" w:eastAsia="微軟正黑體" w:hAnsi="微軟正黑體" w:cs="Times New Roman" w:hint="eastAsia"/>
                <w:b/>
                <w:color w:val="3333FF"/>
                <w:kern w:val="0"/>
                <w:sz w:val="28"/>
                <w:szCs w:val="28"/>
              </w:rPr>
              <w:t>量</w:t>
            </w:r>
            <w:r w:rsidRPr="005936C7">
              <w:rPr>
                <w:rFonts w:ascii="微軟正黑體" w:eastAsia="微軟正黑體" w:hAnsi="微軟正黑體" w:cs="Times New Roman"/>
                <w:b/>
                <w:color w:val="3333FF"/>
                <w:kern w:val="0"/>
                <w:sz w:val="28"/>
                <w:szCs w:val="28"/>
              </w:rPr>
              <w:t>及尖峰負載</w:t>
            </w:r>
            <w:r w:rsidRPr="005936C7">
              <w:rPr>
                <w:rFonts w:ascii="微軟正黑體" w:eastAsia="微軟正黑體" w:hAnsi="微軟正黑體" w:cs="Times New Roman" w:hint="eastAsia"/>
                <w:b/>
                <w:color w:val="3333FF"/>
                <w:kern w:val="0"/>
                <w:sz w:val="28"/>
                <w:szCs w:val="28"/>
              </w:rPr>
              <w:t>二部分</w:t>
            </w:r>
            <w:r w:rsidRPr="005936C7">
              <w:rPr>
                <w:rFonts w:ascii="微軟正黑體" w:eastAsia="微軟正黑體" w:hAnsi="微軟正黑體" w:cs="Times New Roman"/>
                <w:b/>
                <w:color w:val="3333FF"/>
                <w:kern w:val="0"/>
                <w:sz w:val="28"/>
                <w:szCs w:val="28"/>
              </w:rPr>
              <w:t>。</w:t>
            </w:r>
            <w:r w:rsidRPr="005936C7">
              <w:rPr>
                <w:rFonts w:ascii="微軟正黑體" w:eastAsia="微軟正黑體" w:hAnsi="微軟正黑體" w:cs="Times New Roman" w:hint="eastAsia"/>
                <w:b/>
                <w:color w:val="3333FF"/>
                <w:kern w:val="0"/>
                <w:sz w:val="28"/>
                <w:szCs w:val="28"/>
              </w:rPr>
              <w:t>用</w:t>
            </w:r>
            <w:r w:rsidRPr="005936C7">
              <w:rPr>
                <w:rFonts w:ascii="微軟正黑體" w:eastAsia="微軟正黑體" w:hAnsi="微軟正黑體" w:cs="Times New Roman"/>
                <w:b/>
                <w:color w:val="3333FF"/>
                <w:kern w:val="0"/>
                <w:sz w:val="28"/>
                <w:szCs w:val="28"/>
              </w:rPr>
              <w:t>電</w:t>
            </w:r>
            <w:r w:rsidRPr="005936C7">
              <w:rPr>
                <w:rFonts w:ascii="微軟正黑體" w:eastAsia="微軟正黑體" w:hAnsi="微軟正黑體" w:cs="Times New Roman" w:hint="eastAsia"/>
                <w:b/>
                <w:color w:val="3333FF"/>
                <w:kern w:val="0"/>
                <w:sz w:val="28"/>
                <w:szCs w:val="28"/>
              </w:rPr>
              <w:t>量</w:t>
            </w:r>
            <w:r w:rsidRPr="005936C7">
              <w:rPr>
                <w:rFonts w:ascii="微軟正黑體" w:eastAsia="微軟正黑體" w:hAnsi="微軟正黑體" w:cs="Times New Roman"/>
                <w:b/>
                <w:color w:val="3333FF"/>
                <w:kern w:val="0"/>
                <w:sz w:val="28"/>
                <w:szCs w:val="28"/>
              </w:rPr>
              <w:t>預測</w:t>
            </w:r>
            <w:r w:rsidRPr="005936C7">
              <w:rPr>
                <w:rFonts w:ascii="微軟正黑體" w:eastAsia="微軟正黑體" w:hAnsi="微軟正黑體" w:cs="Times New Roman" w:hint="eastAsia"/>
                <w:b/>
                <w:color w:val="3333FF"/>
                <w:kern w:val="0"/>
                <w:sz w:val="28"/>
                <w:szCs w:val="28"/>
              </w:rPr>
              <w:t>為</w:t>
            </w:r>
            <w:r w:rsidRPr="005936C7">
              <w:rPr>
                <w:rFonts w:ascii="微軟正黑體" w:eastAsia="微軟正黑體" w:hAnsi="微軟正黑體" w:cs="Times New Roman"/>
                <w:b/>
                <w:color w:val="3333FF"/>
                <w:kern w:val="0"/>
                <w:sz w:val="28"/>
                <w:szCs w:val="28"/>
              </w:rPr>
              <w:t>台電系統</w:t>
            </w:r>
            <w:r w:rsidRPr="005936C7">
              <w:rPr>
                <w:rFonts w:ascii="微軟正黑體" w:eastAsia="微軟正黑體" w:hAnsi="微軟正黑體" w:cs="Times New Roman" w:hint="eastAsia"/>
                <w:b/>
                <w:color w:val="3333FF"/>
                <w:kern w:val="0"/>
                <w:sz w:val="28"/>
                <w:szCs w:val="28"/>
              </w:rPr>
              <w:t>售</w:t>
            </w:r>
            <w:r w:rsidRPr="005936C7">
              <w:rPr>
                <w:rFonts w:ascii="微軟正黑體" w:eastAsia="微軟正黑體" w:hAnsi="微軟正黑體" w:cs="Times New Roman"/>
                <w:b/>
                <w:color w:val="3333FF"/>
                <w:kern w:val="0"/>
                <w:sz w:val="28"/>
                <w:szCs w:val="28"/>
              </w:rPr>
              <w:t>電</w:t>
            </w:r>
            <w:r w:rsidRPr="005936C7">
              <w:rPr>
                <w:rFonts w:ascii="微軟正黑體" w:eastAsia="微軟正黑體" w:hAnsi="微軟正黑體" w:cs="Times New Roman" w:hint="eastAsia"/>
                <w:b/>
                <w:color w:val="3333FF"/>
                <w:kern w:val="0"/>
                <w:sz w:val="28"/>
                <w:szCs w:val="28"/>
              </w:rPr>
              <w:t>量</w:t>
            </w:r>
            <w:r w:rsidRPr="005936C7">
              <w:rPr>
                <w:rFonts w:ascii="微軟正黑體" w:eastAsia="微軟正黑體" w:hAnsi="微軟正黑體" w:cs="Times New Roman"/>
                <w:b/>
                <w:color w:val="3333FF"/>
                <w:kern w:val="0"/>
                <w:sz w:val="28"/>
                <w:szCs w:val="28"/>
              </w:rPr>
              <w:t>，</w:t>
            </w:r>
            <w:r w:rsidRPr="005936C7">
              <w:rPr>
                <w:rFonts w:ascii="微軟正黑體" w:eastAsia="微軟正黑體" w:hAnsi="微軟正黑體" w:cs="Times New Roman" w:hint="eastAsia"/>
                <w:b/>
                <w:color w:val="3333FF"/>
                <w:kern w:val="0"/>
                <w:sz w:val="28"/>
                <w:szCs w:val="28"/>
              </w:rPr>
              <w:t>包括電燈用電及電力用電。</w:t>
            </w:r>
            <w:r w:rsidRPr="005936C7">
              <w:rPr>
                <w:rFonts w:ascii="微軟正黑體" w:eastAsia="微軟正黑體" w:hAnsi="微軟正黑體" w:cs="Times New Roman"/>
                <w:b/>
                <w:color w:val="3333FF"/>
                <w:kern w:val="0"/>
                <w:sz w:val="28"/>
                <w:szCs w:val="28"/>
              </w:rPr>
              <w:t>尖峰負載預測亦僅涵蓋台電系統，預測結果作為公司內部營運、規劃與決策之參考。</w:t>
            </w:r>
            <w:r w:rsidRPr="005936C7">
              <w:rPr>
                <w:rFonts w:ascii="微軟正黑體" w:eastAsia="微軟正黑體" w:hAnsi="微軟正黑體" w:cs="Times New Roman" w:hint="eastAsia"/>
                <w:b/>
                <w:color w:val="3333FF"/>
                <w:kern w:val="0"/>
                <w:sz w:val="28"/>
                <w:szCs w:val="28"/>
              </w:rPr>
              <w:t>由於長期負載預測所考慮的因素非常多，受經濟、產業結構、各行業發展，以及電價、人口、氣溫與節電效果等諸多因素所影響，有其不確定性，因此引用本預測資料時，需留意前述各項情境變化，審慎考量。</w:t>
            </w:r>
          </w:p>
          <w:p w:rsidR="008E7869" w:rsidRPr="005936C7" w:rsidRDefault="008E7869" w:rsidP="00F72D2E">
            <w:pPr>
              <w:widowControl/>
              <w:numPr>
                <w:ilvl w:val="0"/>
                <w:numId w:val="21"/>
              </w:numPr>
              <w:snapToGrid w:val="0"/>
              <w:ind w:left="354" w:hanging="283"/>
              <w:rPr>
                <w:rFonts w:ascii="微軟正黑體" w:eastAsia="微軟正黑體" w:hAnsi="微軟正黑體" w:cs="Times New Roman"/>
                <w:b/>
                <w:color w:val="3333FF"/>
                <w:kern w:val="0"/>
                <w:sz w:val="28"/>
                <w:szCs w:val="28"/>
              </w:rPr>
            </w:pPr>
            <w:r w:rsidRPr="005936C7">
              <w:rPr>
                <w:rFonts w:ascii="微軟正黑體" w:eastAsia="微軟正黑體" w:hAnsi="微軟正黑體" w:cs="Times New Roman" w:hint="eastAsia"/>
                <w:b/>
                <w:color w:val="3333FF"/>
                <w:kern w:val="0"/>
                <w:sz w:val="28"/>
                <w:szCs w:val="28"/>
              </w:rPr>
              <w:t>假設條件：</w:t>
            </w:r>
          </w:p>
          <w:p w:rsidR="008E7869" w:rsidRPr="005936C7" w:rsidRDefault="008E7869" w:rsidP="008E7869">
            <w:pPr>
              <w:widowControl/>
              <w:snapToGrid w:val="0"/>
              <w:ind w:leftChars="147" w:left="353"/>
              <w:rPr>
                <w:rFonts w:ascii="微軟正黑體" w:eastAsia="微軟正黑體" w:hAnsi="微軟正黑體" w:cs="Times New Roman"/>
                <w:b/>
                <w:color w:val="3333FF"/>
                <w:kern w:val="0"/>
                <w:sz w:val="28"/>
                <w:szCs w:val="28"/>
              </w:rPr>
            </w:pPr>
            <w:r w:rsidRPr="005936C7">
              <w:rPr>
                <w:rFonts w:ascii="微軟正黑體" w:eastAsia="微軟正黑體" w:hAnsi="微軟正黑體" w:cs="Times New Roman" w:hint="eastAsia"/>
                <w:b/>
                <w:color w:val="3333FF"/>
                <w:kern w:val="0"/>
                <w:sz w:val="28"/>
                <w:szCs w:val="28"/>
              </w:rPr>
              <w:t>本公司「10</w:t>
            </w:r>
            <w:r w:rsidRPr="005936C7">
              <w:rPr>
                <w:rFonts w:ascii="微軟正黑體" w:eastAsia="微軟正黑體" w:hAnsi="微軟正黑體" w:cs="Times New Roman"/>
                <w:b/>
                <w:color w:val="3333FF"/>
                <w:kern w:val="0"/>
                <w:sz w:val="28"/>
                <w:szCs w:val="28"/>
              </w:rPr>
              <w:t>5</w:t>
            </w:r>
            <w:r w:rsidRPr="005936C7">
              <w:rPr>
                <w:rFonts w:ascii="微軟正黑體" w:eastAsia="微軟正黑體" w:hAnsi="微軟正黑體" w:cs="Times New Roman" w:hint="eastAsia"/>
                <w:b/>
                <w:color w:val="3333FF"/>
                <w:kern w:val="0"/>
                <w:sz w:val="28"/>
                <w:szCs w:val="28"/>
              </w:rPr>
              <w:t>年長期負載預測案」係</w:t>
            </w:r>
            <w:proofErr w:type="gramStart"/>
            <w:r w:rsidRPr="005936C7">
              <w:rPr>
                <w:rFonts w:ascii="微軟正黑體" w:eastAsia="微軟正黑體" w:hAnsi="微軟正黑體" w:cs="Times New Roman" w:hint="eastAsia"/>
                <w:b/>
                <w:color w:val="3333FF"/>
                <w:kern w:val="0"/>
                <w:sz w:val="28"/>
                <w:szCs w:val="28"/>
              </w:rPr>
              <w:t>採</w:t>
            </w:r>
            <w:proofErr w:type="gramEnd"/>
            <w:r w:rsidRPr="005936C7">
              <w:rPr>
                <w:rFonts w:ascii="微軟正黑體" w:eastAsia="微軟正黑體" w:hAnsi="微軟正黑體" w:cs="Times New Roman" w:hint="eastAsia"/>
                <w:b/>
                <w:color w:val="3333FF"/>
                <w:kern w:val="0"/>
                <w:sz w:val="28"/>
                <w:szCs w:val="28"/>
              </w:rPr>
              <w:t>計量經濟模型，模型參數包含經濟成長趨勢、產業結構、人口、電價、氣溫、節電</w:t>
            </w:r>
            <w:r w:rsidRPr="005936C7">
              <w:rPr>
                <w:rFonts w:ascii="微軟正黑體" w:eastAsia="微軟正黑體" w:hAnsi="微軟正黑體" w:cs="Times New Roman" w:hint="eastAsia"/>
                <w:b/>
                <w:color w:val="3333FF"/>
                <w:kern w:val="0"/>
                <w:sz w:val="28"/>
                <w:szCs w:val="28"/>
              </w:rPr>
              <w:lastRenderedPageBreak/>
              <w:t>效果等，並依據預測時之各項內外在政經條件與環境因素下進行預測（資料截至105年2月止）。</w:t>
            </w:r>
          </w:p>
          <w:p w:rsidR="008E7869" w:rsidRPr="005936C7" w:rsidRDefault="008E7869" w:rsidP="00F72D2E">
            <w:pPr>
              <w:widowControl/>
              <w:numPr>
                <w:ilvl w:val="0"/>
                <w:numId w:val="21"/>
              </w:numPr>
              <w:snapToGrid w:val="0"/>
              <w:ind w:left="354" w:hanging="283"/>
              <w:rPr>
                <w:rFonts w:ascii="微軟正黑體" w:eastAsia="微軟正黑體" w:hAnsi="微軟正黑體" w:cs="Times New Roman"/>
                <w:b/>
                <w:color w:val="3333FF"/>
                <w:kern w:val="0"/>
                <w:sz w:val="28"/>
                <w:szCs w:val="28"/>
              </w:rPr>
            </w:pPr>
            <w:r w:rsidRPr="005936C7">
              <w:rPr>
                <w:rFonts w:ascii="微軟正黑體" w:eastAsia="微軟正黑體" w:hAnsi="微軟正黑體" w:cs="Times New Roman" w:hint="eastAsia"/>
                <w:b/>
                <w:color w:val="3333FF"/>
                <w:kern w:val="0"/>
                <w:sz w:val="28"/>
                <w:szCs w:val="28"/>
              </w:rPr>
              <w:t>預測結果</w:t>
            </w:r>
          </w:p>
          <w:p w:rsidR="008E7869" w:rsidRPr="005936C7" w:rsidRDefault="008E7869" w:rsidP="008E7869">
            <w:pPr>
              <w:widowControl/>
              <w:snapToGrid w:val="0"/>
              <w:ind w:leftChars="147" w:left="353"/>
              <w:rPr>
                <w:rFonts w:ascii="微軟正黑體" w:eastAsia="微軟正黑體" w:hAnsi="微軟正黑體" w:cs="Times New Roman"/>
                <w:b/>
                <w:color w:val="3333FF"/>
                <w:kern w:val="0"/>
                <w:sz w:val="28"/>
                <w:szCs w:val="28"/>
              </w:rPr>
            </w:pPr>
            <w:r w:rsidRPr="005936C7">
              <w:rPr>
                <w:rFonts w:ascii="微軟正黑體" w:eastAsia="微軟正黑體" w:hAnsi="微軟正黑體" w:cs="Times New Roman" w:hint="eastAsia"/>
                <w:b/>
                <w:color w:val="3333FF"/>
                <w:kern w:val="0"/>
                <w:sz w:val="28"/>
                <w:szCs w:val="28"/>
              </w:rPr>
              <w:t>長期負載預測案係根據經濟成長、產業結構、人口、氣溫、電價假設，對未來潛在電力需求加以預測，再加以考慮未來節電效果抑低量，未來亦將依前述假設情境之變化，視需要調整。</w:t>
            </w:r>
          </w:p>
          <w:p w:rsidR="008E7869" w:rsidRPr="005936C7" w:rsidRDefault="008E7869" w:rsidP="00F72D2E">
            <w:pPr>
              <w:widowControl/>
              <w:numPr>
                <w:ilvl w:val="0"/>
                <w:numId w:val="22"/>
              </w:numPr>
              <w:snapToGrid w:val="0"/>
              <w:ind w:left="498" w:hanging="378"/>
              <w:rPr>
                <w:rFonts w:ascii="微軟正黑體" w:eastAsia="微軟正黑體" w:hAnsi="微軟正黑體" w:cs="Times New Roman"/>
                <w:b/>
                <w:color w:val="0000FF"/>
                <w:kern w:val="0"/>
                <w:sz w:val="28"/>
                <w:szCs w:val="28"/>
              </w:rPr>
            </w:pPr>
            <w:r w:rsidRPr="005936C7">
              <w:rPr>
                <w:rFonts w:ascii="微軟正黑體" w:eastAsia="微軟正黑體" w:hAnsi="微軟正黑體" w:cs="Times New Roman" w:hint="eastAsia"/>
                <w:b/>
                <w:color w:val="3333FF"/>
                <w:kern w:val="0"/>
                <w:sz w:val="28"/>
                <w:szCs w:val="28"/>
              </w:rPr>
              <w:t>用電量：用電量105年為2,080億度，109年為2,21</w:t>
            </w:r>
            <w:r w:rsidRPr="005936C7">
              <w:rPr>
                <w:rFonts w:ascii="微軟正黑體" w:eastAsia="微軟正黑體" w:hAnsi="微軟正黑體" w:cs="Times New Roman"/>
                <w:b/>
                <w:color w:val="3333FF"/>
                <w:kern w:val="0"/>
                <w:sz w:val="28"/>
                <w:szCs w:val="28"/>
              </w:rPr>
              <w:t>5</w:t>
            </w:r>
            <w:r w:rsidRPr="005936C7">
              <w:rPr>
                <w:rFonts w:ascii="微軟正黑體" w:eastAsia="微軟正黑體" w:hAnsi="微軟正黑體" w:cs="Times New Roman" w:hint="eastAsia"/>
                <w:b/>
                <w:color w:val="3333FF"/>
                <w:kern w:val="0"/>
                <w:sz w:val="28"/>
                <w:szCs w:val="28"/>
              </w:rPr>
              <w:t>億度，114年為2,409億度。由於經</w:t>
            </w:r>
            <w:r w:rsidRPr="005936C7">
              <w:rPr>
                <w:rFonts w:ascii="微軟正黑體" w:eastAsia="微軟正黑體" w:hAnsi="微軟正黑體" w:cs="Times New Roman" w:hint="eastAsia"/>
                <w:b/>
                <w:color w:val="0000FF"/>
                <w:kern w:val="0"/>
                <w:sz w:val="28"/>
                <w:szCs w:val="28"/>
              </w:rPr>
              <w:t>濟、人口成長持續趨緩，節電力道加強和電價合理化調整實施後，預估未來10年年平均用電成長率1.6%。</w:t>
            </w:r>
          </w:p>
          <w:p w:rsidR="008E7869" w:rsidRDefault="008E7869" w:rsidP="00F72D2E">
            <w:pPr>
              <w:widowControl/>
              <w:numPr>
                <w:ilvl w:val="0"/>
                <w:numId w:val="22"/>
              </w:numPr>
              <w:snapToGrid w:val="0"/>
              <w:ind w:left="498" w:hanging="378"/>
              <w:rPr>
                <w:rFonts w:ascii="微軟正黑體" w:eastAsia="微軟正黑體" w:hAnsi="微軟正黑體" w:cs="Times New Roman"/>
                <w:b/>
                <w:color w:val="3333FF"/>
                <w:kern w:val="0"/>
                <w:sz w:val="28"/>
                <w:szCs w:val="28"/>
              </w:rPr>
            </w:pPr>
            <w:r w:rsidRPr="005936C7">
              <w:rPr>
                <w:rFonts w:ascii="微軟正黑體" w:eastAsia="微軟正黑體" w:hAnsi="微軟正黑體" w:cs="Times New Roman" w:hint="eastAsia"/>
                <w:b/>
                <w:color w:val="0000FF"/>
                <w:kern w:val="0"/>
                <w:sz w:val="28"/>
                <w:szCs w:val="28"/>
              </w:rPr>
              <w:t>尖峰負載：105年為</w:t>
            </w:r>
            <w:r w:rsidRPr="005936C7">
              <w:rPr>
                <w:rFonts w:ascii="微軟正黑體" w:eastAsia="微軟正黑體" w:hAnsi="微軟正黑體" w:cs="Times New Roman"/>
                <w:b/>
                <w:color w:val="0000FF"/>
                <w:kern w:val="0"/>
                <w:sz w:val="28"/>
                <w:szCs w:val="28"/>
              </w:rPr>
              <w:t>3,541</w:t>
            </w:r>
            <w:r w:rsidRPr="005936C7">
              <w:rPr>
                <w:rFonts w:ascii="微軟正黑體" w:eastAsia="微軟正黑體" w:hAnsi="微軟正黑體" w:cs="Times New Roman" w:hint="eastAsia"/>
                <w:b/>
                <w:color w:val="0000FF"/>
                <w:kern w:val="0"/>
                <w:sz w:val="28"/>
                <w:szCs w:val="28"/>
              </w:rPr>
              <w:t>萬</w:t>
            </w:r>
            <w:proofErr w:type="gramStart"/>
            <w:r w:rsidRPr="005936C7">
              <w:rPr>
                <w:rFonts w:ascii="微軟正黑體" w:eastAsia="微軟正黑體" w:hAnsi="微軟正黑體" w:cs="Times New Roman" w:hint="eastAsia"/>
                <w:b/>
                <w:color w:val="0000FF"/>
                <w:kern w:val="0"/>
                <w:sz w:val="28"/>
                <w:szCs w:val="28"/>
              </w:rPr>
              <w:t>瓩</w:t>
            </w:r>
            <w:proofErr w:type="gramEnd"/>
            <w:r w:rsidRPr="005936C7">
              <w:rPr>
                <w:rFonts w:ascii="微軟正黑體" w:eastAsia="微軟正黑體" w:hAnsi="微軟正黑體" w:cs="Times New Roman" w:hint="eastAsia"/>
                <w:b/>
                <w:color w:val="0000FF"/>
                <w:kern w:val="0"/>
                <w:sz w:val="28"/>
                <w:szCs w:val="28"/>
              </w:rPr>
              <w:t>，109年為</w:t>
            </w:r>
            <w:r w:rsidRPr="005936C7">
              <w:rPr>
                <w:rFonts w:ascii="微軟正黑體" w:eastAsia="微軟正黑體" w:hAnsi="微軟正黑體" w:cs="Times New Roman"/>
                <w:b/>
                <w:color w:val="0000FF"/>
                <w:kern w:val="0"/>
                <w:sz w:val="28"/>
                <w:szCs w:val="28"/>
              </w:rPr>
              <w:t>3,763</w:t>
            </w:r>
            <w:r w:rsidRPr="005936C7">
              <w:rPr>
                <w:rFonts w:ascii="微軟正黑體" w:eastAsia="微軟正黑體" w:hAnsi="微軟正黑體" w:cs="Times New Roman" w:hint="eastAsia"/>
                <w:b/>
                <w:color w:val="0000FF"/>
                <w:kern w:val="0"/>
                <w:sz w:val="28"/>
                <w:szCs w:val="28"/>
              </w:rPr>
              <w:t>萬</w:t>
            </w:r>
            <w:proofErr w:type="gramStart"/>
            <w:r w:rsidRPr="005936C7">
              <w:rPr>
                <w:rFonts w:ascii="微軟正黑體" w:eastAsia="微軟正黑體" w:hAnsi="微軟正黑體" w:cs="Times New Roman" w:hint="eastAsia"/>
                <w:b/>
                <w:color w:val="0000FF"/>
                <w:kern w:val="0"/>
                <w:sz w:val="28"/>
                <w:szCs w:val="28"/>
              </w:rPr>
              <w:t>瓩</w:t>
            </w:r>
            <w:proofErr w:type="gramEnd"/>
            <w:r w:rsidRPr="005936C7">
              <w:rPr>
                <w:rFonts w:ascii="微軟正黑體" w:eastAsia="微軟正黑體" w:hAnsi="微軟正黑體" w:cs="Times New Roman" w:hint="eastAsia"/>
                <w:b/>
                <w:color w:val="0000FF"/>
                <w:kern w:val="0"/>
                <w:sz w:val="28"/>
                <w:szCs w:val="28"/>
              </w:rPr>
              <w:t>，114年為</w:t>
            </w:r>
            <w:r w:rsidRPr="005936C7">
              <w:rPr>
                <w:rFonts w:ascii="微軟正黑體" w:eastAsia="微軟正黑體" w:hAnsi="微軟正黑體" w:cs="Times New Roman"/>
                <w:b/>
                <w:color w:val="0000FF"/>
                <w:kern w:val="0"/>
                <w:sz w:val="28"/>
                <w:szCs w:val="28"/>
              </w:rPr>
              <w:t>4,078</w:t>
            </w:r>
            <w:r w:rsidRPr="005936C7">
              <w:rPr>
                <w:rFonts w:ascii="微軟正黑體" w:eastAsia="微軟正黑體" w:hAnsi="微軟正黑體" w:cs="Times New Roman" w:hint="eastAsia"/>
                <w:b/>
                <w:color w:val="0000FF"/>
                <w:kern w:val="0"/>
                <w:sz w:val="28"/>
                <w:szCs w:val="28"/>
              </w:rPr>
              <w:t>萬</w:t>
            </w:r>
            <w:proofErr w:type="gramStart"/>
            <w:r w:rsidRPr="005936C7">
              <w:rPr>
                <w:rFonts w:ascii="微軟正黑體" w:eastAsia="微軟正黑體" w:hAnsi="微軟正黑體" w:cs="Times New Roman" w:hint="eastAsia"/>
                <w:b/>
                <w:color w:val="0000FF"/>
                <w:kern w:val="0"/>
                <w:sz w:val="28"/>
                <w:szCs w:val="28"/>
              </w:rPr>
              <w:t>瓩</w:t>
            </w:r>
            <w:proofErr w:type="gramEnd"/>
            <w:r w:rsidRPr="005936C7">
              <w:rPr>
                <w:rFonts w:ascii="微軟正黑體" w:eastAsia="微軟正黑體" w:hAnsi="微軟正黑體" w:cs="Times New Roman" w:hint="eastAsia"/>
                <w:b/>
                <w:color w:val="0000FF"/>
                <w:kern w:val="0"/>
                <w:sz w:val="28"/>
                <w:szCs w:val="28"/>
              </w:rPr>
              <w:t>。預期未來氣溫將持續上升，惟考量政府節</w:t>
            </w:r>
            <w:r w:rsidRPr="005936C7">
              <w:rPr>
                <w:rFonts w:ascii="微軟正黑體" w:eastAsia="微軟正黑體" w:hAnsi="微軟正黑體" w:cs="Times New Roman" w:hint="eastAsia"/>
                <w:b/>
                <w:color w:val="0000FF"/>
                <w:kern w:val="0"/>
                <w:sz w:val="28"/>
                <w:szCs w:val="28"/>
              </w:rPr>
              <w:lastRenderedPageBreak/>
              <w:t>電措施推動、電價誘因之節電效果以及本公司需求面管理措施加入，預估未來尖峰負載成長將趨緩，未來10年年平均</w:t>
            </w:r>
            <w:r w:rsidRPr="005936C7">
              <w:rPr>
                <w:rFonts w:ascii="微軟正黑體" w:eastAsia="微軟正黑體" w:hAnsi="微軟正黑體" w:cs="Times New Roman"/>
                <w:b/>
                <w:color w:val="0000FF"/>
                <w:kern w:val="0"/>
                <w:sz w:val="28"/>
                <w:szCs w:val="28"/>
              </w:rPr>
              <w:t>尖峰負載</w:t>
            </w:r>
            <w:r w:rsidRPr="005936C7">
              <w:rPr>
                <w:rFonts w:ascii="微軟正黑體" w:eastAsia="微軟正黑體" w:hAnsi="微軟正黑體" w:cs="Times New Roman" w:hint="eastAsia"/>
                <w:b/>
                <w:color w:val="0000FF"/>
                <w:kern w:val="0"/>
                <w:sz w:val="28"/>
                <w:szCs w:val="28"/>
              </w:rPr>
              <w:t>成長率1.5%</w:t>
            </w:r>
            <w:r w:rsidRPr="005936C7">
              <w:rPr>
                <w:rFonts w:ascii="微軟正黑體" w:eastAsia="微軟正黑體" w:hAnsi="微軟正黑體" w:cs="Times New Roman" w:hint="eastAsia"/>
                <w:b/>
                <w:color w:val="3333FF"/>
                <w:kern w:val="0"/>
                <w:sz w:val="28"/>
                <w:szCs w:val="28"/>
              </w:rPr>
              <w:t>。</w:t>
            </w:r>
          </w:p>
          <w:p w:rsidR="00281EED" w:rsidRDefault="00281EED" w:rsidP="00281EED">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281EED" w:rsidRPr="0046403D" w:rsidRDefault="00281EED" w:rsidP="00281EED">
            <w:pPr>
              <w:widowControl/>
              <w:snapToGrid w:val="0"/>
              <w:ind w:left="120"/>
              <w:rPr>
                <w:rFonts w:ascii="微軟正黑體" w:eastAsia="微軟正黑體" w:hAnsi="微軟正黑體" w:cs="Times New Roman"/>
                <w:b/>
                <w:color w:val="3333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w:t>
            </w:r>
            <w:r>
              <w:rPr>
                <w:rFonts w:ascii="微軟正黑體" w:eastAsia="微軟正黑體" w:hAnsi="微軟正黑體" w:cs="Times New Roman" w:hint="eastAsia"/>
                <w:b/>
                <w:color w:val="0000FF" w:themeColor="hyperlink"/>
                <w:kern w:val="0"/>
                <w:sz w:val="28"/>
                <w:szCs w:val="28"/>
              </w:rPr>
              <w:t>3</w:t>
            </w:r>
            <w:r>
              <w:rPr>
                <w:rFonts w:ascii="微軟正黑體" w:eastAsia="微軟正黑體" w:hAnsi="微軟正黑體" w:cs="Times New Roman"/>
                <w:b/>
                <w:color w:val="0000FF" w:themeColor="hyperlink"/>
                <w:kern w:val="0"/>
                <w:sz w:val="28"/>
                <w:szCs w:val="28"/>
              </w:rPr>
              <w:t>6</w:t>
            </w:r>
            <w:r>
              <w:rPr>
                <w:rFonts w:ascii="微軟正黑體" w:eastAsia="微軟正黑體" w:hAnsi="微軟正黑體" w:cs="Times New Roman" w:hint="eastAsia"/>
                <w:b/>
                <w:color w:val="0000FF" w:themeColor="hyperlink"/>
                <w:kern w:val="0"/>
                <w:sz w:val="28"/>
                <w:szCs w:val="28"/>
              </w:rPr>
              <w:t>附件。</w:t>
            </w:r>
          </w:p>
        </w:tc>
      </w:tr>
      <w:tr w:rsidR="008E7869" w:rsidRPr="006E540C" w:rsidTr="00CB0897">
        <w:trPr>
          <w:trHeight w:val="1362"/>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37</w:t>
            </w:r>
          </w:p>
          <w:p w:rsidR="008E7869" w:rsidRPr="00071384" w:rsidRDefault="001B16C4"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Calibri"/>
                <w:b/>
                <w:color w:val="000000"/>
                <w:kern w:val="0"/>
                <w:sz w:val="28"/>
                <w:szCs w:val="28"/>
              </w:rPr>
            </w:pPr>
            <w:r w:rsidRPr="00071384">
              <w:rPr>
                <w:rFonts w:ascii="微軟正黑體" w:eastAsia="微軟正黑體" w:hAnsi="微軟正黑體" w:cs="Calibri"/>
                <w:b/>
                <w:color w:val="000000"/>
                <w:kern w:val="0"/>
                <w:sz w:val="28"/>
                <w:szCs w:val="28"/>
              </w:rPr>
              <w:t>供電結構:不同種類需求，分別確保其供電之程度、優先順序以及其調度機制</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433957">
              <w:rPr>
                <w:rFonts w:ascii="微軟正黑體" w:eastAsia="微軟正黑體" w:hAnsi="微軟正黑體" w:cs="Times New Roman" w:hint="eastAsia"/>
                <w:b/>
                <w:color w:val="3333FF"/>
                <w:kern w:val="0"/>
                <w:sz w:val="28"/>
                <w:szCs w:val="28"/>
              </w:rPr>
              <w:t>提供調度機制相關資料(以文字說明)。是否有提供不同功能設施(如醫院、學校、捷運站)</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sidRPr="00433957">
              <w:rPr>
                <w:rFonts w:ascii="微軟正黑體" w:eastAsia="微軟正黑體" w:hAnsi="微軟正黑體" w:cs="Times New Roman" w:hint="eastAsia"/>
                <w:b/>
                <w:color w:val="3333FF"/>
                <w:kern w:val="0"/>
                <w:sz w:val="28"/>
                <w:szCs w:val="28"/>
              </w:rPr>
              <w:t>台電：目前計畫性停電是以</w:t>
            </w:r>
            <w:proofErr w:type="gramStart"/>
            <w:r w:rsidRPr="00433957">
              <w:rPr>
                <w:rFonts w:ascii="微軟正黑體" w:eastAsia="微軟正黑體" w:hAnsi="微軟正黑體" w:cs="Times New Roman" w:hint="eastAsia"/>
                <w:b/>
                <w:color w:val="3333FF"/>
                <w:kern w:val="0"/>
                <w:sz w:val="28"/>
                <w:szCs w:val="28"/>
              </w:rPr>
              <w:t>饋</w:t>
            </w:r>
            <w:proofErr w:type="gramEnd"/>
            <w:r w:rsidRPr="00433957">
              <w:rPr>
                <w:rFonts w:ascii="微軟正黑體" w:eastAsia="微軟正黑體" w:hAnsi="微軟正黑體" w:cs="Times New Roman" w:hint="eastAsia"/>
                <w:b/>
                <w:color w:val="3333FF"/>
                <w:kern w:val="0"/>
                <w:sz w:val="28"/>
                <w:szCs w:val="28"/>
              </w:rPr>
              <w:t>線分組進行，會進行通知。</w:t>
            </w:r>
          </w:p>
          <w:p w:rsidR="008E7869" w:rsidRPr="00433957"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能源局</w:t>
            </w:r>
            <w:r w:rsidRPr="00433957">
              <w:rPr>
                <w:rFonts w:ascii="微軟正黑體" w:eastAsia="微軟正黑體" w:hAnsi="微軟正黑體" w:cs="Times New Roman" w:hint="eastAsia"/>
                <w:b/>
                <w:color w:val="3333FF"/>
                <w:kern w:val="0"/>
                <w:sz w:val="28"/>
                <w:szCs w:val="28"/>
              </w:rPr>
              <w:t>：此資料應為機敏性，收費單上面僅有分組編號。</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台電說明</w:t>
            </w:r>
            <w:r w:rsidRPr="00A5278B">
              <w:rPr>
                <w:rFonts w:ascii="微軟正黑體" w:eastAsia="微軟正黑體" w:hAnsi="微軟正黑體" w:cs="Times New Roman" w:hint="eastAsia"/>
                <w:b/>
                <w:kern w:val="0"/>
                <w:sz w:val="28"/>
                <w:szCs w:val="28"/>
              </w:rPr>
              <w:t xml:space="preserve"> </w:t>
            </w:r>
            <w:r>
              <w:rPr>
                <w:rFonts w:ascii="微軟正黑體" w:eastAsia="微軟正黑體" w:hAnsi="微軟正黑體" w:cs="Times New Roman" w:hint="eastAsia"/>
                <w:b/>
                <w:color w:val="3333FF"/>
                <w:kern w:val="0"/>
                <w:sz w:val="28"/>
                <w:szCs w:val="28"/>
              </w:rPr>
              <w:t>:</w:t>
            </w:r>
          </w:p>
          <w:p w:rsidR="008E7869" w:rsidRPr="003F59AE"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3333FF"/>
                <w:kern w:val="0"/>
                <w:sz w:val="28"/>
                <w:szCs w:val="28"/>
              </w:rPr>
              <w:t>提供調度機</w:t>
            </w:r>
            <w:r w:rsidRPr="003F59AE">
              <w:rPr>
                <w:rFonts w:ascii="微軟正黑體" w:eastAsia="微軟正黑體" w:hAnsi="微軟正黑體" w:cs="Times New Roman" w:hint="eastAsia"/>
                <w:b/>
                <w:color w:val="0000FF"/>
                <w:kern w:val="0"/>
                <w:sz w:val="28"/>
                <w:szCs w:val="28"/>
              </w:rPr>
              <w:t>制如下:</w:t>
            </w:r>
          </w:p>
          <w:p w:rsidR="008E7869" w:rsidRPr="003F59AE" w:rsidRDefault="008E7869" w:rsidP="00F72D2E">
            <w:pPr>
              <w:widowControl/>
              <w:numPr>
                <w:ilvl w:val="0"/>
                <w:numId w:val="8"/>
              </w:numPr>
              <w:snapToGrid w:val="0"/>
              <w:spacing w:line="440" w:lineRule="exact"/>
              <w:ind w:left="428" w:hanging="357"/>
              <w:jc w:val="both"/>
              <w:rPr>
                <w:rFonts w:ascii="微軟正黑體" w:eastAsia="微軟正黑體" w:hAnsi="微軟正黑體" w:cs="Times New Roman"/>
                <w:b/>
                <w:color w:val="0000FF"/>
                <w:kern w:val="0"/>
                <w:sz w:val="28"/>
                <w:szCs w:val="28"/>
              </w:rPr>
            </w:pPr>
            <w:r w:rsidRPr="003F59AE">
              <w:rPr>
                <w:rFonts w:ascii="微軟正黑體" w:eastAsia="微軟正黑體" w:hAnsi="微軟正黑體" w:cs="Times New Roman" w:hint="eastAsia"/>
                <w:b/>
                <w:color w:val="0000FF"/>
                <w:kern w:val="0"/>
                <w:sz w:val="28"/>
                <w:szCs w:val="28"/>
              </w:rPr>
              <w:lastRenderedPageBreak/>
              <w:t>台電中央調度中心之使命為「安全第一」及「經濟調度」，安全第一即以確保電力系統供電安全與穩定為第一優先，經濟調度則是以</w:t>
            </w:r>
            <w:proofErr w:type="gramStart"/>
            <w:r w:rsidRPr="003F59AE">
              <w:rPr>
                <w:rFonts w:ascii="微軟正黑體" w:eastAsia="微軟正黑體" w:hAnsi="微軟正黑體" w:cs="Times New Roman" w:hint="eastAsia"/>
                <w:b/>
                <w:color w:val="0000FF"/>
                <w:kern w:val="0"/>
                <w:sz w:val="28"/>
                <w:szCs w:val="28"/>
              </w:rPr>
              <w:t>最</w:t>
            </w:r>
            <w:proofErr w:type="gramEnd"/>
            <w:r w:rsidRPr="003F59AE">
              <w:rPr>
                <w:rFonts w:ascii="微軟正黑體" w:eastAsia="微軟正黑體" w:hAnsi="微軟正黑體" w:cs="Times New Roman" w:hint="eastAsia"/>
                <w:b/>
                <w:color w:val="0000FF"/>
                <w:kern w:val="0"/>
                <w:sz w:val="28"/>
                <w:szCs w:val="28"/>
              </w:rPr>
              <w:t>經濟、最有效率的方式來調度運轉。</w:t>
            </w:r>
          </w:p>
          <w:p w:rsidR="008E7869" w:rsidRPr="003F59AE" w:rsidRDefault="008E7869" w:rsidP="00F72D2E">
            <w:pPr>
              <w:widowControl/>
              <w:numPr>
                <w:ilvl w:val="0"/>
                <w:numId w:val="8"/>
              </w:numPr>
              <w:snapToGrid w:val="0"/>
              <w:spacing w:line="440" w:lineRule="exact"/>
              <w:ind w:left="428" w:hanging="357"/>
              <w:jc w:val="both"/>
              <w:rPr>
                <w:rFonts w:ascii="微軟正黑體" w:eastAsia="微軟正黑體" w:hAnsi="微軟正黑體" w:cs="Times New Roman"/>
                <w:b/>
                <w:color w:val="0000FF"/>
                <w:kern w:val="0"/>
                <w:sz w:val="28"/>
                <w:szCs w:val="28"/>
              </w:rPr>
            </w:pPr>
            <w:r w:rsidRPr="003F59AE">
              <w:rPr>
                <w:rFonts w:ascii="微軟正黑體" w:eastAsia="微軟正黑體" w:hAnsi="微軟正黑體" w:cs="Times New Roman" w:hint="eastAsia"/>
                <w:b/>
                <w:color w:val="0000FF"/>
                <w:kern w:val="0"/>
                <w:sz w:val="28"/>
                <w:szCs w:val="28"/>
              </w:rPr>
              <w:t>目前電力系統中有水力、火力、核能及</w:t>
            </w:r>
            <w:proofErr w:type="gramStart"/>
            <w:r w:rsidRPr="003F59AE">
              <w:rPr>
                <w:rFonts w:ascii="微軟正黑體" w:eastAsia="微軟正黑體" w:hAnsi="微軟正黑體" w:cs="Times New Roman" w:hint="eastAsia"/>
                <w:b/>
                <w:color w:val="0000FF"/>
                <w:kern w:val="0"/>
                <w:sz w:val="28"/>
                <w:szCs w:val="28"/>
              </w:rPr>
              <w:t>抽蓄等機組</w:t>
            </w:r>
            <w:proofErr w:type="gramEnd"/>
            <w:r w:rsidRPr="003F59AE">
              <w:rPr>
                <w:rFonts w:ascii="微軟正黑體" w:eastAsia="微軟正黑體" w:hAnsi="微軟正黑體" w:cs="Times New Roman" w:hint="eastAsia"/>
                <w:b/>
                <w:color w:val="0000FF"/>
                <w:kern w:val="0"/>
                <w:sz w:val="28"/>
                <w:szCs w:val="28"/>
              </w:rPr>
              <w:t>，理想情況下，這些不同種類的機組，其運轉優先順序係比較各機組能量費率進行排序。費率低者，優先調度發電，費率高者，</w:t>
            </w:r>
            <w:proofErr w:type="gramStart"/>
            <w:r w:rsidRPr="003F59AE">
              <w:rPr>
                <w:rFonts w:ascii="微軟正黑體" w:eastAsia="微軟正黑體" w:hAnsi="微軟正黑體" w:cs="Times New Roman" w:hint="eastAsia"/>
                <w:b/>
                <w:color w:val="0000FF"/>
                <w:kern w:val="0"/>
                <w:sz w:val="28"/>
                <w:szCs w:val="28"/>
              </w:rPr>
              <w:t>儘</w:t>
            </w:r>
            <w:proofErr w:type="gramEnd"/>
            <w:r w:rsidRPr="003F59AE">
              <w:rPr>
                <w:rFonts w:ascii="微軟正黑體" w:eastAsia="微軟正黑體" w:hAnsi="微軟正黑體" w:cs="Times New Roman" w:hint="eastAsia"/>
                <w:b/>
                <w:color w:val="0000FF"/>
                <w:kern w:val="0"/>
                <w:sz w:val="28"/>
                <w:szCs w:val="28"/>
              </w:rPr>
              <w:t>後發電。</w:t>
            </w:r>
          </w:p>
          <w:p w:rsidR="008E7869" w:rsidRPr="006C5C1A" w:rsidRDefault="008E7869" w:rsidP="00F72D2E">
            <w:pPr>
              <w:widowControl/>
              <w:numPr>
                <w:ilvl w:val="0"/>
                <w:numId w:val="8"/>
              </w:numPr>
              <w:snapToGrid w:val="0"/>
              <w:spacing w:line="440" w:lineRule="exact"/>
              <w:ind w:left="428" w:hanging="357"/>
              <w:jc w:val="both"/>
              <w:rPr>
                <w:rFonts w:ascii="微軟正黑體" w:eastAsia="微軟正黑體" w:hAnsi="微軟正黑體" w:cs="Times New Roman"/>
                <w:b/>
                <w:kern w:val="0"/>
                <w:sz w:val="28"/>
                <w:szCs w:val="28"/>
              </w:rPr>
            </w:pPr>
            <w:proofErr w:type="gramStart"/>
            <w:r w:rsidRPr="003F59AE">
              <w:rPr>
                <w:rFonts w:ascii="微軟正黑體" w:eastAsia="微軟正黑體" w:hAnsi="微軟正黑體" w:cs="Times New Roman" w:hint="eastAsia"/>
                <w:b/>
                <w:color w:val="0000FF"/>
                <w:kern w:val="0"/>
                <w:sz w:val="28"/>
                <w:szCs w:val="28"/>
              </w:rPr>
              <w:t>惟</w:t>
            </w:r>
            <w:proofErr w:type="gramEnd"/>
            <w:r w:rsidRPr="003F59AE">
              <w:rPr>
                <w:rFonts w:ascii="微軟正黑體" w:eastAsia="微軟正黑體" w:hAnsi="微軟正黑體" w:cs="Times New Roman" w:hint="eastAsia"/>
                <w:b/>
                <w:color w:val="0000FF"/>
                <w:kern w:val="0"/>
                <w:sz w:val="28"/>
                <w:szCs w:val="28"/>
              </w:rPr>
              <w:t>實務運轉上，還要加上許多限制條件，如設備檢修、燃料供應、電力品質、經濟運轉、灌溉用水、購電合約、環境保護等，將上述限制條件考量後所制定的發電計畫，才能達成安全第一、經濟調度之目標。</w:t>
            </w:r>
          </w:p>
          <w:p w:rsidR="008E7869" w:rsidRPr="00712AF4" w:rsidRDefault="008E7869" w:rsidP="008E7869">
            <w:pPr>
              <w:widowControl/>
              <w:snapToGrid w:val="0"/>
              <w:spacing w:line="440" w:lineRule="exact"/>
              <w:ind w:left="71"/>
              <w:jc w:val="both"/>
              <w:rPr>
                <w:rFonts w:ascii="微軟正黑體" w:eastAsia="微軟正黑體" w:hAnsi="微軟正黑體" w:cs="Times New Roman"/>
                <w:b/>
                <w:color w:val="0000FF"/>
                <w:kern w:val="0"/>
                <w:sz w:val="28"/>
                <w:szCs w:val="28"/>
              </w:rPr>
            </w:pPr>
            <w:r w:rsidRPr="00712AF4">
              <w:rPr>
                <w:rFonts w:ascii="微軟正黑體" w:eastAsia="微軟正黑體" w:hAnsi="微軟正黑體" w:cs="Times New Roman" w:hint="eastAsia"/>
                <w:b/>
                <w:color w:val="0000FF"/>
                <w:kern w:val="0"/>
                <w:sz w:val="28"/>
                <w:szCs w:val="28"/>
              </w:rPr>
              <w:t>7/25</w:t>
            </w:r>
          </w:p>
          <w:p w:rsidR="008E7869" w:rsidRDefault="008E7869" w:rsidP="008E7869">
            <w:pPr>
              <w:widowControl/>
              <w:snapToGrid w:val="0"/>
              <w:spacing w:line="440" w:lineRule="exact"/>
              <w:ind w:left="71"/>
              <w:jc w:val="both"/>
              <w:rPr>
                <w:rFonts w:ascii="微軟正黑體" w:eastAsia="微軟正黑體" w:hAnsi="微軟正黑體" w:cs="Times New Roman"/>
                <w:b/>
                <w:color w:val="0000FF"/>
                <w:kern w:val="0"/>
                <w:sz w:val="28"/>
                <w:szCs w:val="28"/>
              </w:rPr>
            </w:pPr>
            <w:r w:rsidRPr="00712AF4">
              <w:rPr>
                <w:rFonts w:ascii="微軟正黑體" w:eastAsia="微軟正黑體" w:hAnsi="微軟正黑體" w:cs="Times New Roman"/>
                <w:b/>
                <w:color w:val="0000FF"/>
                <w:kern w:val="0"/>
                <w:sz w:val="28"/>
                <w:szCs w:val="28"/>
              </w:rPr>
              <w:t>參照</w:t>
            </w:r>
            <w:r w:rsidR="0076253B">
              <w:rPr>
                <w:rFonts w:ascii="微軟正黑體" w:eastAsia="微軟正黑體" w:hAnsi="微軟正黑體" w:cs="Times New Roman"/>
                <w:b/>
                <w:color w:val="0000FF"/>
                <w:kern w:val="0"/>
                <w:sz w:val="28"/>
                <w:szCs w:val="28"/>
              </w:rPr>
              <w:t>編號</w:t>
            </w:r>
            <w:r w:rsidRPr="00712AF4">
              <w:rPr>
                <w:rFonts w:ascii="微軟正黑體" w:eastAsia="微軟正黑體" w:hAnsi="微軟正黑體" w:cs="Times New Roman" w:hint="eastAsia"/>
                <w:b/>
                <w:color w:val="0000FF"/>
                <w:kern w:val="0"/>
                <w:sz w:val="28"/>
                <w:szCs w:val="28"/>
              </w:rPr>
              <w:t>42-1</w:t>
            </w:r>
            <w:r w:rsidR="0076253B">
              <w:rPr>
                <w:rFonts w:ascii="微軟正黑體" w:eastAsia="微軟正黑體" w:hAnsi="微軟正黑體" w:cs="Times New Roman" w:hint="eastAsia"/>
                <w:b/>
                <w:color w:val="0000FF"/>
                <w:kern w:val="0"/>
                <w:sz w:val="28"/>
                <w:szCs w:val="28"/>
              </w:rPr>
              <w:t>附件</w:t>
            </w:r>
            <w:r w:rsidRPr="00712AF4">
              <w:rPr>
                <w:rFonts w:ascii="微軟正黑體" w:eastAsia="微軟正黑體" w:hAnsi="微軟正黑體" w:cs="Times New Roman" w:hint="eastAsia"/>
                <w:b/>
                <w:color w:val="0000FF"/>
                <w:kern w:val="0"/>
                <w:sz w:val="28"/>
                <w:szCs w:val="28"/>
              </w:rPr>
              <w:t>說明</w:t>
            </w:r>
            <w:r w:rsidR="0076253B">
              <w:rPr>
                <w:rFonts w:ascii="微軟正黑體" w:eastAsia="微軟正黑體" w:hAnsi="微軟正黑體" w:cs="Times New Roman" w:hint="eastAsia"/>
                <w:b/>
                <w:color w:val="0000FF"/>
                <w:kern w:val="0"/>
                <w:sz w:val="28"/>
                <w:szCs w:val="28"/>
              </w:rPr>
              <w:t>。</w:t>
            </w:r>
          </w:p>
          <w:p w:rsidR="00277D6E" w:rsidRDefault="00277D6E" w:rsidP="00277D6E">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277D6E" w:rsidRPr="00813D8C" w:rsidRDefault="00277D6E" w:rsidP="00277D6E">
            <w:pPr>
              <w:widowControl/>
              <w:snapToGrid w:val="0"/>
              <w:spacing w:line="440" w:lineRule="exact"/>
              <w:ind w:left="71"/>
              <w:jc w:val="both"/>
              <w:rPr>
                <w:rFonts w:ascii="微軟正黑體" w:eastAsia="微軟正黑體" w:hAnsi="微軟正黑體" w:cs="Times New Roman"/>
                <w:b/>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請另詳編號</w:t>
            </w:r>
            <w:proofErr w:type="gramEnd"/>
            <w:r>
              <w:rPr>
                <w:rFonts w:ascii="微軟正黑體" w:eastAsia="微軟正黑體" w:hAnsi="微軟正黑體" w:cs="Times New Roman" w:hint="eastAsia"/>
                <w:b/>
                <w:color w:val="0000FF" w:themeColor="hyperlink"/>
                <w:kern w:val="0"/>
                <w:sz w:val="28"/>
                <w:szCs w:val="28"/>
              </w:rPr>
              <w:t>3</w:t>
            </w:r>
            <w:r>
              <w:rPr>
                <w:rFonts w:ascii="微軟正黑體" w:eastAsia="微軟正黑體" w:hAnsi="微軟正黑體" w:cs="Times New Roman"/>
                <w:b/>
                <w:color w:val="0000FF" w:themeColor="hyperlink"/>
                <w:kern w:val="0"/>
                <w:sz w:val="28"/>
                <w:szCs w:val="28"/>
              </w:rPr>
              <w:t>7</w:t>
            </w:r>
            <w:r>
              <w:rPr>
                <w:rFonts w:ascii="微軟正黑體" w:eastAsia="微軟正黑體" w:hAnsi="微軟正黑體" w:cs="Times New Roman" w:hint="eastAsia"/>
                <w:b/>
                <w:color w:val="0000FF" w:themeColor="hyperlink"/>
                <w:kern w:val="0"/>
                <w:sz w:val="28"/>
                <w:szCs w:val="28"/>
              </w:rPr>
              <w:t>附件。</w:t>
            </w:r>
          </w:p>
        </w:tc>
      </w:tr>
      <w:tr w:rsidR="008E7869" w:rsidRPr="006E540C" w:rsidTr="00CB0897">
        <w:trPr>
          <w:trHeight w:val="315"/>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38</w:t>
            </w:r>
          </w:p>
          <w:p w:rsidR="001B16C4" w:rsidRPr="00071384" w:rsidRDefault="001B16C4" w:rsidP="00DD1A8A">
            <w:pPr>
              <w:widowControl/>
              <w:snapToGrid w:val="0"/>
              <w:jc w:val="center"/>
              <w:rPr>
                <w:rFonts w:ascii="微軟正黑體" w:eastAsia="微軟正黑體" w:hAnsi="微軟正黑體" w:cs="Times New Roman"/>
                <w:b/>
                <w:color w:val="000000"/>
                <w:kern w:val="0"/>
                <w:sz w:val="28"/>
                <w:szCs w:val="28"/>
              </w:rPr>
            </w:pPr>
            <w:r w:rsidRPr="00DD1A8A">
              <w:rPr>
                <w:rFonts w:ascii="微軟正黑體" w:eastAsia="微軟正黑體" w:hAnsi="微軟正黑體" w:cs="Times New Roman" w:hint="eastAsia"/>
                <w:b/>
                <w:color w:val="000000" w:themeColor="text1"/>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Calibri"/>
                <w:b/>
                <w:color w:val="000000"/>
                <w:kern w:val="0"/>
                <w:sz w:val="28"/>
                <w:szCs w:val="28"/>
              </w:rPr>
            </w:pPr>
            <w:r w:rsidRPr="00071384">
              <w:rPr>
                <w:rFonts w:ascii="微軟正黑體" w:eastAsia="微軟正黑體" w:hAnsi="微軟正黑體" w:cs="Calibri"/>
                <w:b/>
                <w:color w:val="000000"/>
                <w:kern w:val="0"/>
                <w:sz w:val="28"/>
                <w:szCs w:val="28"/>
              </w:rPr>
              <w:t>管理需求:決策模式</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Pr="00490389" w:rsidRDefault="008E7869" w:rsidP="008E7869">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3333FF"/>
                <w:kern w:val="0"/>
                <w:sz w:val="28"/>
                <w:szCs w:val="28"/>
              </w:rPr>
              <w:t>名詞說明</w:t>
            </w:r>
            <w:r w:rsidRPr="00490389">
              <w:rPr>
                <w:rFonts w:ascii="微軟正黑體" w:eastAsia="微軟正黑體" w:hAnsi="微軟正黑體" w:cs="Times New Roman" w:hint="eastAsia"/>
                <w:b/>
                <w:color w:val="0000FF"/>
                <w:kern w:val="0"/>
                <w:sz w:val="28"/>
                <w:szCs w:val="28"/>
              </w:rPr>
              <w:t xml:space="preserve">: </w:t>
            </w:r>
            <w:r w:rsidRPr="00490389">
              <w:rPr>
                <w:rFonts w:ascii="微軟正黑體" w:eastAsia="微軟正黑體" w:hAnsi="微軟正黑體" w:hint="eastAsia"/>
                <w:b/>
                <w:color w:val="0000FF"/>
                <w:sz w:val="28"/>
                <w:szCs w:val="28"/>
              </w:rPr>
              <w:t>所提文件內容應為</w:t>
            </w:r>
            <w:r w:rsidRPr="00490389">
              <w:rPr>
                <w:rFonts w:ascii="微軟正黑體" w:eastAsia="微軟正黑體" w:hAnsi="微軟正黑體" w:cs="Times New Roman" w:hint="eastAsia"/>
                <w:b/>
                <w:color w:val="0000FF"/>
                <w:kern w:val="0"/>
                <w:sz w:val="28"/>
                <w:szCs w:val="28"/>
              </w:rPr>
              <w:t>「需求面管理之</w:t>
            </w:r>
            <w:r w:rsidRPr="00490389">
              <w:rPr>
                <w:rFonts w:ascii="微軟正黑體" w:eastAsia="微軟正黑體" w:hAnsi="微軟正黑體" w:cs="Times New Roman"/>
                <w:b/>
                <w:color w:val="0000FF"/>
                <w:kern w:val="0"/>
                <w:sz w:val="28"/>
                <w:szCs w:val="28"/>
              </w:rPr>
              <w:t>決策模式</w:t>
            </w:r>
            <w:r w:rsidRPr="00490389">
              <w:rPr>
                <w:rFonts w:ascii="微軟正黑體" w:eastAsia="微軟正黑體" w:hAnsi="微軟正黑體" w:cs="Times New Roman" w:hint="eastAsia"/>
                <w:b/>
                <w:color w:val="0000FF"/>
                <w:kern w:val="0"/>
                <w:sz w:val="28"/>
                <w:szCs w:val="28"/>
              </w:rPr>
              <w:t>」</w:t>
            </w:r>
          </w:p>
          <w:p w:rsidR="008E7869" w:rsidRPr="00490389" w:rsidRDefault="008E7869" w:rsidP="008E7869">
            <w:pPr>
              <w:widowControl/>
              <w:snapToGrid w:val="0"/>
              <w:rPr>
                <w:rFonts w:ascii="微軟正黑體" w:eastAsia="微軟正黑體" w:hAnsi="微軟正黑體" w:cs="Times New Roman"/>
                <w:b/>
                <w:color w:val="0000FF"/>
                <w:kern w:val="0"/>
                <w:sz w:val="28"/>
                <w:szCs w:val="28"/>
              </w:rPr>
            </w:pPr>
            <w:r w:rsidRPr="00490389">
              <w:rPr>
                <w:rFonts w:ascii="微軟正黑體" w:eastAsia="微軟正黑體" w:hAnsi="微軟正黑體" w:cs="Times New Roman" w:hint="eastAsia"/>
                <w:b/>
                <w:color w:val="0000FF"/>
                <w:kern w:val="0"/>
                <w:sz w:val="28"/>
                <w:szCs w:val="28"/>
              </w:rPr>
              <w:t>6/29</w:t>
            </w:r>
          </w:p>
          <w:p w:rsidR="008E7869" w:rsidRPr="0028069C"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28069C">
              <w:rPr>
                <w:rFonts w:ascii="微軟正黑體" w:eastAsia="微軟正黑體" w:hAnsi="微軟正黑體" w:cs="Times New Roman" w:hint="eastAsia"/>
                <w:b/>
                <w:color w:val="3333FF"/>
                <w:kern w:val="0"/>
                <w:sz w:val="28"/>
                <w:szCs w:val="28"/>
              </w:rPr>
              <w:t>大陸</w:t>
            </w:r>
            <w:proofErr w:type="gramStart"/>
            <w:r w:rsidRPr="0028069C">
              <w:rPr>
                <w:rFonts w:ascii="微軟正黑體" w:eastAsia="微軟正黑體" w:hAnsi="微軟正黑體" w:cs="Times New Roman"/>
                <w:b/>
                <w:color w:val="3333FF"/>
                <w:kern w:val="0"/>
                <w:sz w:val="28"/>
                <w:szCs w:val="28"/>
              </w:rPr>
              <w:t>—</w:t>
            </w:r>
            <w:proofErr w:type="gramEnd"/>
            <w:r w:rsidRPr="0028069C">
              <w:rPr>
                <w:rFonts w:ascii="微軟正黑體" w:eastAsia="微軟正黑體" w:hAnsi="微軟正黑體" w:cs="Times New Roman" w:hint="eastAsia"/>
                <w:b/>
                <w:color w:val="3333FF"/>
                <w:kern w:val="0"/>
                <w:sz w:val="28"/>
                <w:szCs w:val="28"/>
              </w:rPr>
              <w:t>以十年前簽的契約控制，自行以空調調節。美國</w:t>
            </w:r>
            <w:proofErr w:type="gramStart"/>
            <w:r w:rsidRPr="0028069C">
              <w:rPr>
                <w:rFonts w:ascii="微軟正黑體" w:eastAsia="微軟正黑體" w:hAnsi="微軟正黑體" w:cs="Times New Roman"/>
                <w:b/>
                <w:color w:val="3333FF"/>
                <w:kern w:val="0"/>
                <w:sz w:val="28"/>
                <w:szCs w:val="28"/>
              </w:rPr>
              <w:t>—</w:t>
            </w:r>
            <w:proofErr w:type="gramEnd"/>
            <w:r w:rsidRPr="0028069C">
              <w:rPr>
                <w:rFonts w:ascii="微軟正黑體" w:eastAsia="微軟正黑體" w:hAnsi="微軟正黑體" w:cs="Times New Roman" w:hint="eastAsia"/>
                <w:b/>
                <w:color w:val="3333FF"/>
                <w:kern w:val="0"/>
                <w:sz w:val="28"/>
                <w:szCs w:val="28"/>
              </w:rPr>
              <w:t>用電契約甚至罰款。</w:t>
            </w:r>
            <w:r w:rsidRPr="0028069C">
              <w:rPr>
                <w:rFonts w:ascii="微軟正黑體" w:eastAsia="微軟正黑體" w:hAnsi="微軟正黑體" w:cs="Times New Roman"/>
                <w:b/>
                <w:color w:val="3333FF"/>
                <w:kern w:val="0"/>
                <w:sz w:val="28"/>
                <w:szCs w:val="28"/>
              </w:rPr>
              <w:t xml:space="preserve"> </w:t>
            </w:r>
          </w:p>
          <w:p w:rsidR="008E7869" w:rsidRPr="0028069C"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能源局</w:t>
            </w:r>
            <w:r w:rsidRPr="0028069C">
              <w:rPr>
                <w:rFonts w:ascii="微軟正黑體" w:eastAsia="微軟正黑體" w:hAnsi="微軟正黑體" w:cs="Times New Roman" w:hint="eastAsia"/>
                <w:b/>
                <w:color w:val="3333FF"/>
                <w:kern w:val="0"/>
                <w:sz w:val="28"/>
                <w:szCs w:val="28"/>
              </w:rPr>
              <w:t>：</w:t>
            </w:r>
            <w:r>
              <w:rPr>
                <w:rFonts w:ascii="微軟正黑體" w:eastAsia="微軟正黑體" w:hAnsi="微軟正黑體" w:cs="Times New Roman" w:hint="eastAsia"/>
                <w:b/>
                <w:color w:val="3333FF"/>
                <w:kern w:val="0"/>
                <w:sz w:val="28"/>
                <w:szCs w:val="28"/>
              </w:rPr>
              <w:t>過去</w:t>
            </w:r>
            <w:proofErr w:type="gramStart"/>
            <w:r w:rsidRPr="0028069C">
              <w:rPr>
                <w:rFonts w:ascii="微軟正黑體" w:eastAsia="微軟正黑體" w:hAnsi="微軟正黑體" w:cs="Times New Roman" w:hint="eastAsia"/>
                <w:b/>
                <w:color w:val="3333FF"/>
                <w:kern w:val="0"/>
                <w:sz w:val="28"/>
                <w:szCs w:val="28"/>
              </w:rPr>
              <w:t>以需定供</w:t>
            </w:r>
            <w:proofErr w:type="gramEnd"/>
            <w:r w:rsidRPr="0028069C">
              <w:rPr>
                <w:rFonts w:ascii="微軟正黑體" w:eastAsia="微軟正黑體" w:hAnsi="微軟正黑體" w:cs="Times New Roman" w:hint="eastAsia"/>
                <w:b/>
                <w:color w:val="3333FF"/>
                <w:kern w:val="0"/>
                <w:sz w:val="28"/>
                <w:szCs w:val="28"/>
              </w:rPr>
              <w:t>，現在則開始</w:t>
            </w:r>
            <w:proofErr w:type="gramStart"/>
            <w:r w:rsidRPr="0028069C">
              <w:rPr>
                <w:rFonts w:ascii="微軟正黑體" w:eastAsia="微軟正黑體" w:hAnsi="微軟正黑體" w:cs="Times New Roman" w:hint="eastAsia"/>
                <w:b/>
                <w:color w:val="3333FF"/>
                <w:kern w:val="0"/>
                <w:sz w:val="28"/>
                <w:szCs w:val="28"/>
              </w:rPr>
              <w:t>以供定需</w:t>
            </w:r>
            <w:proofErr w:type="gramEnd"/>
            <w:r w:rsidRPr="0028069C">
              <w:rPr>
                <w:rFonts w:ascii="微軟正黑體" w:eastAsia="微軟正黑體" w:hAnsi="微軟正黑體" w:cs="Times New Roman" w:hint="eastAsia"/>
                <w:b/>
                <w:color w:val="3333FF"/>
                <w:kern w:val="0"/>
                <w:sz w:val="28"/>
                <w:szCs w:val="28"/>
              </w:rPr>
              <w:t>。</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台電說明：</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提供台電現行需量反應措施</w:t>
            </w:r>
            <w:r w:rsidRPr="00F60B98">
              <w:rPr>
                <w:rFonts w:ascii="微軟正黑體" w:eastAsia="微軟正黑體" w:hAnsi="微軟正黑體" w:cs="Times New Roman" w:hint="eastAsia"/>
                <w:b/>
                <w:color w:val="0000FF"/>
                <w:kern w:val="0"/>
                <w:sz w:val="28"/>
                <w:szCs w:val="28"/>
              </w:rPr>
              <w:t>(編號38附件)</w:t>
            </w:r>
            <w:r>
              <w:rPr>
                <w:rFonts w:ascii="微軟正黑體" w:eastAsia="微軟正黑體" w:hAnsi="微軟正黑體" w:cs="Times New Roman" w:hint="eastAsia"/>
                <w:b/>
                <w:color w:val="3333FF"/>
                <w:kern w:val="0"/>
                <w:sz w:val="28"/>
                <w:szCs w:val="28"/>
              </w:rPr>
              <w:t>。</w:t>
            </w:r>
          </w:p>
          <w:p w:rsidR="008E7869" w:rsidRDefault="008E7869" w:rsidP="008E7869">
            <w:pPr>
              <w:widowControl/>
              <w:snapToGrid w:val="0"/>
              <w:rPr>
                <w:rFonts w:ascii="微軟正黑體" w:eastAsia="微軟正黑體" w:hAnsi="微軟正黑體" w:cs="Times New Roman"/>
                <w:b/>
                <w:color w:val="3333FF"/>
                <w:kern w:val="0"/>
                <w:sz w:val="28"/>
                <w:szCs w:val="28"/>
              </w:rPr>
            </w:pPr>
            <w:r w:rsidRPr="00FC2584">
              <w:rPr>
                <w:rFonts w:ascii="微軟正黑體" w:eastAsia="微軟正黑體" w:hAnsi="微軟正黑體" w:cs="Times New Roman"/>
                <w:b/>
                <w:color w:val="3333FF"/>
                <w:kern w:val="0"/>
                <w:sz w:val="28"/>
                <w:szCs w:val="28"/>
              </w:rPr>
              <w:t>台電公司提供需量反應決策模式補充說明</w:t>
            </w:r>
            <w:r w:rsidRPr="00FC2584">
              <w:rPr>
                <w:rFonts w:ascii="微軟正黑體" w:eastAsia="微軟正黑體" w:hAnsi="微軟正黑體" w:cs="Times New Roman" w:hint="eastAsia"/>
                <w:b/>
                <w:color w:val="3333FF"/>
                <w:kern w:val="0"/>
                <w:sz w:val="28"/>
                <w:szCs w:val="28"/>
              </w:rPr>
              <w:t>(編號</w:t>
            </w:r>
            <w:r w:rsidRPr="00FC2584">
              <w:rPr>
                <w:rFonts w:ascii="微軟正黑體" w:eastAsia="微軟正黑體" w:hAnsi="微軟正黑體" w:cs="Times New Roman"/>
                <w:b/>
                <w:color w:val="3333FF"/>
                <w:kern w:val="0"/>
                <w:sz w:val="28"/>
                <w:szCs w:val="28"/>
              </w:rPr>
              <w:t>38,39,41附件)</w:t>
            </w:r>
            <w:r>
              <w:rPr>
                <w:rFonts w:ascii="微軟正黑體" w:eastAsia="微軟正黑體" w:hAnsi="微軟正黑體" w:cs="Times New Roman" w:hint="eastAsia"/>
                <w:b/>
                <w:color w:val="3333FF"/>
                <w:kern w:val="0"/>
                <w:sz w:val="28"/>
                <w:szCs w:val="28"/>
              </w:rPr>
              <w:t>。</w:t>
            </w:r>
          </w:p>
          <w:p w:rsidR="008E7869" w:rsidRPr="00712AF4" w:rsidRDefault="008E7869" w:rsidP="008E7869">
            <w:pPr>
              <w:widowControl/>
              <w:snapToGrid w:val="0"/>
              <w:rPr>
                <w:rFonts w:ascii="微軟正黑體" w:eastAsia="微軟正黑體" w:hAnsi="微軟正黑體" w:cs="Times New Roman"/>
                <w:b/>
                <w:color w:val="3333FF"/>
                <w:kern w:val="0"/>
                <w:sz w:val="28"/>
                <w:szCs w:val="28"/>
              </w:rPr>
            </w:pPr>
            <w:r w:rsidRPr="00712AF4">
              <w:rPr>
                <w:rFonts w:ascii="微軟正黑體" w:eastAsia="微軟正黑體" w:hAnsi="微軟正黑體" w:cs="Times New Roman"/>
                <w:b/>
                <w:color w:val="3333FF"/>
                <w:kern w:val="0"/>
                <w:sz w:val="28"/>
                <w:szCs w:val="28"/>
              </w:rPr>
              <w:t>7/25</w:t>
            </w:r>
          </w:p>
          <w:p w:rsidR="008E7869" w:rsidRPr="00712AF4" w:rsidRDefault="008E7869" w:rsidP="008E7869">
            <w:pPr>
              <w:widowControl/>
              <w:snapToGrid w:val="0"/>
              <w:rPr>
                <w:rFonts w:ascii="微軟正黑體" w:eastAsia="微軟正黑體" w:hAnsi="微軟正黑體" w:cs="Times New Roman"/>
                <w:b/>
                <w:color w:val="3333FF"/>
                <w:kern w:val="0"/>
                <w:sz w:val="28"/>
                <w:szCs w:val="28"/>
              </w:rPr>
            </w:pPr>
            <w:r w:rsidRPr="00712AF4">
              <w:rPr>
                <w:rFonts w:ascii="微軟正黑體" w:eastAsia="微軟正黑體" w:hAnsi="微軟正黑體" w:cs="Times New Roman" w:hint="eastAsia"/>
                <w:b/>
                <w:color w:val="3333FF"/>
                <w:kern w:val="0"/>
                <w:sz w:val="28"/>
                <w:szCs w:val="28"/>
              </w:rPr>
              <w:t>台電補充說明:</w:t>
            </w:r>
          </w:p>
          <w:p w:rsidR="008E7869" w:rsidRPr="00915032" w:rsidRDefault="008E7869" w:rsidP="008E7869">
            <w:pPr>
              <w:widowControl/>
              <w:snapToGrid w:val="0"/>
              <w:rPr>
                <w:rFonts w:ascii="微軟正黑體" w:eastAsia="微軟正黑體" w:hAnsi="微軟正黑體" w:cs="Times New Roman"/>
                <w:b/>
                <w:color w:val="3333FF"/>
                <w:kern w:val="0"/>
                <w:sz w:val="28"/>
                <w:szCs w:val="28"/>
              </w:rPr>
            </w:pPr>
            <w:r w:rsidRPr="00712AF4">
              <w:rPr>
                <w:rFonts w:ascii="微軟正黑體" w:eastAsia="微軟正黑體" w:hAnsi="微軟正黑體" w:cs="Times New Roman"/>
                <w:b/>
                <w:color w:val="3333FF"/>
                <w:kern w:val="0"/>
                <w:sz w:val="28"/>
                <w:szCs w:val="28"/>
              </w:rPr>
              <w:t>編號38,39,41附件</w:t>
            </w:r>
            <w:r w:rsidR="00F3475C" w:rsidRPr="00712AF4">
              <w:rPr>
                <w:rFonts w:ascii="微軟正黑體" w:eastAsia="微軟正黑體" w:hAnsi="微軟正黑體" w:cs="Times New Roman"/>
                <w:b/>
                <w:color w:val="3333FF"/>
                <w:kern w:val="0"/>
                <w:sz w:val="28"/>
                <w:szCs w:val="28"/>
              </w:rPr>
              <w:t>已</w:t>
            </w:r>
            <w:r w:rsidRPr="00712AF4">
              <w:rPr>
                <w:rFonts w:ascii="微軟正黑體" w:eastAsia="微軟正黑體" w:hAnsi="微軟正黑體" w:cs="Times New Roman"/>
                <w:b/>
                <w:color w:val="3333FF"/>
                <w:kern w:val="0"/>
                <w:sz w:val="28"/>
                <w:szCs w:val="28"/>
              </w:rPr>
              <w:t>補</w:t>
            </w:r>
            <w:r w:rsidR="00F3475C" w:rsidRPr="00712AF4">
              <w:rPr>
                <w:rFonts w:ascii="微軟正黑體" w:eastAsia="微軟正黑體" w:hAnsi="微軟正黑體" w:cs="Times New Roman"/>
                <w:b/>
                <w:color w:val="3333FF"/>
                <w:kern w:val="0"/>
                <w:sz w:val="28"/>
                <w:szCs w:val="28"/>
              </w:rPr>
              <w:t>充</w:t>
            </w:r>
            <w:r w:rsidRPr="00712AF4">
              <w:rPr>
                <w:rFonts w:ascii="微軟正黑體" w:eastAsia="微軟正黑體" w:hAnsi="微軟正黑體" w:cs="Times New Roman"/>
                <w:b/>
                <w:color w:val="3333FF"/>
                <w:kern w:val="0"/>
                <w:sz w:val="28"/>
                <w:szCs w:val="28"/>
              </w:rPr>
              <w:t>申請戶數欄位</w:t>
            </w:r>
            <w:r>
              <w:rPr>
                <w:rFonts w:ascii="微軟正黑體" w:eastAsia="微軟正黑體" w:hAnsi="微軟正黑體" w:cs="Times New Roman" w:hint="eastAsia"/>
                <w:b/>
                <w:color w:val="3333FF"/>
                <w:kern w:val="0"/>
                <w:sz w:val="28"/>
                <w:szCs w:val="28"/>
              </w:rPr>
              <w:t>.</w:t>
            </w:r>
          </w:p>
        </w:tc>
      </w:tr>
      <w:tr w:rsidR="008E7869" w:rsidRPr="006E540C" w:rsidTr="00CB0897">
        <w:trPr>
          <w:trHeight w:val="750"/>
        </w:trPr>
        <w:tc>
          <w:tcPr>
            <w:tcW w:w="539" w:type="dxa"/>
            <w:shd w:val="clear" w:color="auto" w:fill="auto"/>
            <w:vAlign w:val="center"/>
            <w:hideMark/>
          </w:tcPr>
          <w:p w:rsidR="008E7869" w:rsidRPr="002C1FC7" w:rsidRDefault="008E7869" w:rsidP="002C1FC7">
            <w:pPr>
              <w:widowControl/>
              <w:snapToGrid w:val="0"/>
              <w:jc w:val="center"/>
              <w:rPr>
                <w:rFonts w:ascii="微軟正黑體" w:eastAsia="微軟正黑體" w:hAnsi="微軟正黑體" w:cs="Times New Roman"/>
                <w:b/>
                <w:color w:val="FF0000"/>
                <w:kern w:val="0"/>
                <w:sz w:val="28"/>
                <w:szCs w:val="28"/>
              </w:rPr>
            </w:pPr>
            <w:r w:rsidRPr="00071384">
              <w:rPr>
                <w:rFonts w:ascii="微軟正黑體" w:eastAsia="微軟正黑體" w:hAnsi="微軟正黑體" w:cs="Times New Roman"/>
                <w:b/>
                <w:color w:val="000000"/>
                <w:kern w:val="0"/>
                <w:sz w:val="28"/>
                <w:szCs w:val="28"/>
              </w:rPr>
              <w:lastRenderedPageBreak/>
              <w:t>39</w:t>
            </w:r>
            <w:r w:rsidR="001B16C4" w:rsidRPr="002C1FC7">
              <w:rPr>
                <w:rFonts w:ascii="微軟正黑體" w:eastAsia="微軟正黑體" w:hAnsi="微軟正黑體" w:cs="Times New Roman" w:hint="eastAsia"/>
                <w:b/>
                <w:color w:val="000000" w:themeColor="text1"/>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影響尖峰離峰需求：決策模式及可</w:t>
            </w:r>
            <w:proofErr w:type="gramStart"/>
            <w:r w:rsidRPr="00071384">
              <w:rPr>
                <w:rFonts w:ascii="微軟正黑體" w:eastAsia="微軟正黑體" w:hAnsi="微軟正黑體" w:cs="Times New Roman"/>
                <w:b/>
                <w:color w:val="000000"/>
                <w:kern w:val="0"/>
                <w:sz w:val="28"/>
                <w:szCs w:val="28"/>
              </w:rPr>
              <w:t>採</w:t>
            </w:r>
            <w:proofErr w:type="gramEnd"/>
            <w:r w:rsidRPr="00071384">
              <w:rPr>
                <w:rFonts w:ascii="微軟正黑體" w:eastAsia="微軟正黑體" w:hAnsi="微軟正黑體" w:cs="Times New Roman"/>
                <w:b/>
                <w:color w:val="000000"/>
                <w:kern w:val="0"/>
                <w:sz w:val="28"/>
                <w:szCs w:val="28"/>
              </w:rPr>
              <w:t>行之措施</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tcBorders>
              <w:right w:val="double" w:sz="4" w:space="0" w:color="auto"/>
            </w:tcBorders>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tcBorders>
              <w:left w:val="double" w:sz="4" w:space="0" w:color="auto"/>
            </w:tcBorders>
            <w:shd w:val="clear" w:color="auto" w:fill="auto"/>
            <w:vAlign w:val="center"/>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p>
          <w:p w:rsidR="008E7869" w:rsidRPr="0028069C"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 xml:space="preserve">1. </w:t>
            </w:r>
            <w:r w:rsidRPr="0028069C">
              <w:rPr>
                <w:rFonts w:ascii="微軟正黑體" w:eastAsia="微軟正黑體" w:hAnsi="微軟正黑體" w:cs="Times New Roman" w:hint="eastAsia"/>
                <w:b/>
                <w:color w:val="3333FF"/>
                <w:kern w:val="0"/>
                <w:sz w:val="28"/>
                <w:szCs w:val="28"/>
              </w:rPr>
              <w:t>與38.41相近，價格方面--時間電價、季節電價之說明；用電</w:t>
            </w:r>
            <w:proofErr w:type="gramStart"/>
            <w:r w:rsidRPr="0028069C">
              <w:rPr>
                <w:rFonts w:ascii="微軟正黑體" w:eastAsia="微軟正黑體" w:hAnsi="微軟正黑體" w:cs="Times New Roman"/>
                <w:b/>
                <w:color w:val="3333FF"/>
                <w:kern w:val="0"/>
                <w:sz w:val="28"/>
                <w:szCs w:val="28"/>
              </w:rPr>
              <w:t>—</w:t>
            </w:r>
            <w:r w:rsidRPr="0028069C">
              <w:rPr>
                <w:rFonts w:ascii="微軟正黑體" w:eastAsia="微軟正黑體" w:hAnsi="微軟正黑體" w:cs="Times New Roman" w:hint="eastAsia"/>
                <w:b/>
                <w:color w:val="3333FF"/>
                <w:kern w:val="0"/>
                <w:sz w:val="28"/>
                <w:szCs w:val="28"/>
              </w:rPr>
              <w:t>需量競價</w:t>
            </w:r>
            <w:proofErr w:type="gramEnd"/>
            <w:r w:rsidRPr="0028069C">
              <w:rPr>
                <w:rFonts w:ascii="微軟正黑體" w:eastAsia="微軟正黑體" w:hAnsi="微軟正黑體" w:cs="Times New Roman" w:hint="eastAsia"/>
                <w:b/>
                <w:color w:val="3333FF"/>
                <w:kern w:val="0"/>
                <w:sz w:val="28"/>
                <w:szCs w:val="28"/>
              </w:rPr>
              <w:t>。</w:t>
            </w:r>
          </w:p>
          <w:p w:rsidR="008E7869" w:rsidRPr="0028069C"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 xml:space="preserve">2. </w:t>
            </w:r>
            <w:r w:rsidRPr="0028069C">
              <w:rPr>
                <w:rFonts w:ascii="微軟正黑體" w:eastAsia="微軟正黑體" w:hAnsi="微軟正黑體" w:cs="Times New Roman" w:hint="eastAsia"/>
                <w:b/>
                <w:color w:val="3333FF"/>
                <w:kern w:val="0"/>
                <w:sz w:val="28"/>
                <w:szCs w:val="28"/>
              </w:rPr>
              <w:t>若為時間電價如何進行不同時段用電紀錄？是否有效益之評估？宣傳計畫及成果之評估？是否有改善的空間？</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能源局</w:t>
            </w:r>
            <w:r w:rsidRPr="0028069C">
              <w:rPr>
                <w:rFonts w:ascii="微軟正黑體" w:eastAsia="微軟正黑體" w:hAnsi="微軟正黑體" w:cs="Times New Roman" w:hint="eastAsia"/>
                <w:b/>
                <w:color w:val="3333FF"/>
                <w:kern w:val="0"/>
                <w:sz w:val="28"/>
                <w:szCs w:val="28"/>
              </w:rPr>
              <w:t>：時間電價低壓用戶很少採用、很難操作，應納入說明。</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台電說明：</w:t>
            </w:r>
          </w:p>
          <w:p w:rsidR="008E7869" w:rsidRPr="0028069C"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提供台電現行需量反應</w:t>
            </w:r>
            <w:r w:rsidRPr="00F60B98">
              <w:rPr>
                <w:rFonts w:ascii="微軟正黑體" w:eastAsia="微軟正黑體" w:hAnsi="微軟正黑體" w:cs="Times New Roman" w:hint="eastAsia"/>
                <w:b/>
                <w:color w:val="0000FF"/>
                <w:kern w:val="0"/>
                <w:sz w:val="28"/>
                <w:szCs w:val="28"/>
              </w:rPr>
              <w:t>措施(同</w:t>
            </w:r>
            <w:r w:rsidR="00A335B9">
              <w:rPr>
                <w:rFonts w:ascii="微軟正黑體" w:eastAsia="微軟正黑體" w:hAnsi="微軟正黑體" w:cs="Times New Roman" w:hint="eastAsia"/>
                <w:b/>
                <w:color w:val="0000FF"/>
                <w:kern w:val="0"/>
                <w:sz w:val="28"/>
                <w:szCs w:val="28"/>
              </w:rPr>
              <w:t>項次</w:t>
            </w:r>
            <w:r w:rsidRPr="00F60B98">
              <w:rPr>
                <w:rFonts w:ascii="微軟正黑體" w:eastAsia="微軟正黑體" w:hAnsi="微軟正黑體" w:cs="Times New Roman" w:hint="eastAsia"/>
                <w:b/>
                <w:color w:val="0000FF"/>
                <w:kern w:val="0"/>
                <w:sz w:val="28"/>
                <w:szCs w:val="28"/>
              </w:rPr>
              <w:t>38</w:t>
            </w:r>
            <w:r w:rsidR="00A335B9">
              <w:rPr>
                <w:rFonts w:ascii="微軟正黑體" w:eastAsia="微軟正黑體" w:hAnsi="微軟正黑體" w:cs="Times New Roman" w:hint="eastAsia"/>
                <w:b/>
                <w:color w:val="0000FF"/>
                <w:kern w:val="0"/>
                <w:sz w:val="28"/>
                <w:szCs w:val="28"/>
              </w:rPr>
              <w:t>說明</w:t>
            </w:r>
            <w:r w:rsidRPr="00F60B98">
              <w:rPr>
                <w:rFonts w:ascii="微軟正黑體" w:eastAsia="微軟正黑體" w:hAnsi="微軟正黑體" w:cs="Times New Roman" w:hint="eastAsia"/>
                <w:b/>
                <w:color w:val="0000FF"/>
                <w:kern w:val="0"/>
                <w:sz w:val="28"/>
                <w:szCs w:val="28"/>
              </w:rPr>
              <w:t>)</w:t>
            </w:r>
          </w:p>
        </w:tc>
      </w:tr>
      <w:tr w:rsidR="008E7869" w:rsidRPr="006E540C" w:rsidTr="00CB0897">
        <w:trPr>
          <w:trHeight w:val="882"/>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40</w:t>
            </w:r>
          </w:p>
          <w:p w:rsidR="008E7869" w:rsidRPr="00071384" w:rsidRDefault="001B16C4"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因應停電可能時之應變決策模式及可</w:t>
            </w:r>
            <w:proofErr w:type="gramStart"/>
            <w:r w:rsidRPr="00071384">
              <w:rPr>
                <w:rFonts w:ascii="微軟正黑體" w:eastAsia="微軟正黑體" w:hAnsi="微軟正黑體" w:cs="Times New Roman"/>
                <w:b/>
                <w:color w:val="000000"/>
                <w:kern w:val="0"/>
                <w:sz w:val="28"/>
                <w:szCs w:val="28"/>
              </w:rPr>
              <w:t>採</w:t>
            </w:r>
            <w:proofErr w:type="gramEnd"/>
            <w:r w:rsidRPr="00071384">
              <w:rPr>
                <w:rFonts w:ascii="微軟正黑體" w:eastAsia="微軟正黑體" w:hAnsi="微軟正黑體" w:cs="Times New Roman"/>
                <w:b/>
                <w:color w:val="000000"/>
                <w:kern w:val="0"/>
                <w:sz w:val="28"/>
                <w:szCs w:val="28"/>
              </w:rPr>
              <w:t>行之措施</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vAlign w:val="center"/>
          </w:tcPr>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6/29</w:t>
            </w:r>
          </w:p>
          <w:p w:rsidR="008E7869" w:rsidRPr="0028069C"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28069C">
              <w:rPr>
                <w:rFonts w:ascii="微軟正黑體" w:eastAsia="微軟正黑體" w:hAnsi="微軟正黑體" w:cs="Times New Roman" w:hint="eastAsia"/>
                <w:b/>
                <w:color w:val="3333FF"/>
                <w:kern w:val="0"/>
                <w:sz w:val="28"/>
                <w:szCs w:val="28"/>
              </w:rPr>
              <w:t>：能源局</w:t>
            </w:r>
            <w:r>
              <w:rPr>
                <w:rFonts w:ascii="微軟正黑體" w:eastAsia="微軟正黑體" w:hAnsi="微軟正黑體" w:cs="Times New Roman" w:hint="eastAsia"/>
                <w:b/>
                <w:color w:val="3333FF"/>
                <w:kern w:val="0"/>
                <w:sz w:val="28"/>
                <w:szCs w:val="28"/>
              </w:rPr>
              <w:t>「</w:t>
            </w:r>
            <w:r w:rsidRPr="00340F44">
              <w:rPr>
                <w:rFonts w:ascii="微軟正黑體" w:eastAsia="微軟正黑體" w:hAnsi="微軟正黑體" w:cs="Times New Roman" w:hint="eastAsia"/>
                <w:b/>
                <w:color w:val="3333FF"/>
                <w:kern w:val="0"/>
                <w:sz w:val="28"/>
                <w:szCs w:val="28"/>
              </w:rPr>
              <w:t>電源不足時期限制用電辦法</w:t>
            </w:r>
            <w:r>
              <w:rPr>
                <w:rFonts w:ascii="微軟正黑體" w:eastAsia="微軟正黑體" w:hAnsi="微軟正黑體" w:cs="Times New Roman" w:hint="eastAsia"/>
                <w:b/>
                <w:color w:val="3333FF"/>
                <w:kern w:val="0"/>
                <w:sz w:val="28"/>
                <w:szCs w:val="28"/>
              </w:rPr>
              <w:t>」</w:t>
            </w:r>
            <w:r w:rsidRPr="0028069C">
              <w:rPr>
                <w:rFonts w:ascii="微軟正黑體" w:eastAsia="微軟正黑體" w:hAnsi="微軟正黑體" w:cs="Times New Roman" w:hint="eastAsia"/>
                <w:b/>
                <w:color w:val="3333FF"/>
                <w:kern w:val="0"/>
                <w:sz w:val="28"/>
                <w:szCs w:val="28"/>
              </w:rPr>
              <w:t>(已公告網路)。</w:t>
            </w:r>
          </w:p>
          <w:p w:rsidR="008E7869" w:rsidRDefault="00A0256E" w:rsidP="008E7869">
            <w:pPr>
              <w:widowControl/>
              <w:snapToGrid w:val="0"/>
              <w:rPr>
                <w:rStyle w:val="a3"/>
                <w:rFonts w:ascii="微軟正黑體" w:eastAsia="微軟正黑體" w:hAnsi="微軟正黑體" w:cs="Times New Roman"/>
                <w:b/>
                <w:kern w:val="0"/>
                <w:sz w:val="28"/>
                <w:szCs w:val="28"/>
              </w:rPr>
            </w:pPr>
            <w:hyperlink r:id="rId31" w:history="1">
              <w:r w:rsidR="00AD58E5" w:rsidRPr="009F6FD5">
                <w:rPr>
                  <w:rStyle w:val="a3"/>
                  <w:rFonts w:ascii="微軟正黑體" w:eastAsia="微軟正黑體" w:hAnsi="微軟正黑體" w:cs="Times New Roman"/>
                  <w:b/>
                  <w:kern w:val="0"/>
                  <w:sz w:val="28"/>
                  <w:szCs w:val="28"/>
                </w:rPr>
                <w:t>http://law.moj.gov.tw/LawClass/LawAll.aspx?PCode=J0130017</w:t>
              </w:r>
            </w:hyperlink>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lastRenderedPageBreak/>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台電說明:</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hint="eastAsia"/>
                <w:b/>
                <w:color w:val="0000FF"/>
                <w:sz w:val="28"/>
                <w:szCs w:val="28"/>
              </w:rPr>
              <w:t xml:space="preserve">1. </w:t>
            </w:r>
            <w:r w:rsidRPr="0067344A">
              <w:rPr>
                <w:rFonts w:ascii="微軟正黑體" w:eastAsia="微軟正黑體" w:hAnsi="微軟正黑體" w:hint="eastAsia"/>
                <w:b/>
                <w:color w:val="0000FF"/>
                <w:sz w:val="28"/>
                <w:szCs w:val="28"/>
              </w:rPr>
              <w:t>依「電源不足時期限制用電辦法」，預期電源不足時，經依約執行用戶臨時性減少用電措施及其他緊急應變措施後，電源仍顯不足時，為確保供電系統安全，得實施限制用戶用電(簡稱限電)。計畫限電時，先執行工業用戶限電，仍不足才限制民生用戶用電。另因電力系統突發事故未能通知用戶，則</w:t>
            </w:r>
            <w:proofErr w:type="gramStart"/>
            <w:r w:rsidRPr="0067344A">
              <w:rPr>
                <w:rFonts w:ascii="微軟正黑體" w:eastAsia="微軟正黑體" w:hAnsi="微軟正黑體" w:hint="eastAsia"/>
                <w:b/>
                <w:color w:val="0000FF"/>
                <w:sz w:val="28"/>
                <w:szCs w:val="28"/>
              </w:rPr>
              <w:t>採</w:t>
            </w:r>
            <w:proofErr w:type="gramEnd"/>
            <w:r w:rsidRPr="0067344A">
              <w:rPr>
                <w:rFonts w:ascii="微軟正黑體" w:eastAsia="微軟正黑體" w:hAnsi="微軟正黑體" w:hint="eastAsia"/>
                <w:b/>
                <w:color w:val="0000FF"/>
                <w:sz w:val="28"/>
                <w:szCs w:val="28"/>
              </w:rPr>
              <w:t>行緊急限電，直接限制民生用戶用電，以確保系統安全</w:t>
            </w:r>
            <w:r w:rsidRPr="0067344A">
              <w:rPr>
                <w:rFonts w:ascii="微軟正黑體" w:eastAsia="微軟正黑體" w:hAnsi="微軟正黑體" w:cs="Times New Roman" w:hint="eastAsia"/>
                <w:b/>
                <w:color w:val="0000FF"/>
                <w:kern w:val="0"/>
                <w:sz w:val="28"/>
                <w:szCs w:val="28"/>
              </w:rPr>
              <w:t>。</w:t>
            </w:r>
          </w:p>
          <w:p w:rsidR="008E7869" w:rsidRPr="00CA77F5"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hint="eastAsia"/>
                <w:b/>
                <w:color w:val="0000FF"/>
                <w:sz w:val="28"/>
                <w:szCs w:val="28"/>
              </w:rPr>
              <w:t>(編號40附件</w:t>
            </w:r>
            <w:r>
              <w:rPr>
                <w:rFonts w:ascii="微軟正黑體" w:eastAsia="微軟正黑體" w:hAnsi="微軟正黑體" w:cs="Times New Roman" w:hint="eastAsia"/>
                <w:b/>
                <w:color w:val="3333FF"/>
                <w:kern w:val="0"/>
                <w:sz w:val="28"/>
                <w:szCs w:val="28"/>
              </w:rPr>
              <w:t>『電源不足時期限制用電辦法執行機制與通報機制』</w:t>
            </w:r>
            <w:r>
              <w:rPr>
                <w:rFonts w:ascii="微軟正黑體" w:eastAsia="微軟正黑體" w:hAnsi="微軟正黑體" w:hint="eastAsia"/>
                <w:b/>
                <w:color w:val="0000FF"/>
                <w:sz w:val="28"/>
                <w:szCs w:val="28"/>
              </w:rPr>
              <w:t>)</w:t>
            </w:r>
            <w:r w:rsidR="007B05C4">
              <w:rPr>
                <w:rFonts w:ascii="微軟正黑體" w:eastAsia="微軟正黑體" w:hAnsi="微軟正黑體" w:hint="eastAsia"/>
                <w:b/>
                <w:color w:val="0000FF"/>
                <w:sz w:val="28"/>
                <w:szCs w:val="28"/>
              </w:rPr>
              <w:t>。</w:t>
            </w:r>
          </w:p>
        </w:tc>
      </w:tr>
      <w:tr w:rsidR="008E7869" w:rsidRPr="006E540C" w:rsidTr="00CB0897">
        <w:trPr>
          <w:trHeight w:val="63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41</w:t>
            </w:r>
          </w:p>
          <w:p w:rsidR="008E7869" w:rsidRPr="0061624D" w:rsidRDefault="001B16C4" w:rsidP="0061624D">
            <w:pPr>
              <w:widowControl/>
              <w:snapToGrid w:val="0"/>
              <w:jc w:val="center"/>
              <w:rPr>
                <w:rFonts w:ascii="微軟正黑體" w:eastAsia="微軟正黑體" w:hAnsi="微軟正黑體" w:cs="Times New Roman"/>
                <w:b/>
                <w:color w:val="FF0000"/>
                <w:kern w:val="0"/>
                <w:sz w:val="28"/>
                <w:szCs w:val="28"/>
              </w:rPr>
            </w:pPr>
            <w:r w:rsidRPr="0061624D">
              <w:rPr>
                <w:rFonts w:ascii="微軟正黑體" w:eastAsia="微軟正黑體" w:hAnsi="微軟正黑體" w:cs="Times New Roman" w:hint="eastAsia"/>
                <w:b/>
                <w:color w:val="000000" w:themeColor="text1"/>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其他有關需求管理重大決策及其決策模式</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center"/>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vAlign w:val="center"/>
          </w:tcPr>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6/29</w:t>
            </w:r>
          </w:p>
          <w:p w:rsidR="008E7869" w:rsidRPr="0028069C"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研究小組</w:t>
            </w:r>
            <w:r w:rsidRPr="0028069C">
              <w:rPr>
                <w:rFonts w:ascii="微軟正黑體" w:eastAsia="微軟正黑體" w:hAnsi="微軟正黑體" w:cs="Times New Roman" w:hint="eastAsia"/>
                <w:b/>
                <w:color w:val="3333FF"/>
                <w:kern w:val="0"/>
                <w:sz w:val="28"/>
                <w:szCs w:val="28"/>
              </w:rPr>
              <w:t>：其他需要說明的部分</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能源局</w:t>
            </w:r>
            <w:r w:rsidRPr="0028069C">
              <w:rPr>
                <w:rFonts w:ascii="微軟正黑體" w:eastAsia="微軟正黑體" w:hAnsi="微軟正黑體" w:cs="Times New Roman" w:hint="eastAsia"/>
                <w:b/>
                <w:color w:val="3333FF"/>
                <w:kern w:val="0"/>
                <w:sz w:val="28"/>
                <w:szCs w:val="28"/>
              </w:rPr>
              <w:t>：補充說明需求面管理之機制。</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t>台電：</w:t>
            </w:r>
          </w:p>
          <w:p w:rsidR="008E7869" w:rsidRPr="0028069C" w:rsidRDefault="008E7869" w:rsidP="008E7869">
            <w:pPr>
              <w:widowControl/>
              <w:snapToGrid w:val="0"/>
              <w:rPr>
                <w:rFonts w:ascii="微軟正黑體" w:eastAsia="微軟正黑體" w:hAnsi="微軟正黑體" w:cs="Times New Roman"/>
                <w:b/>
                <w:color w:val="3333FF"/>
                <w:kern w:val="0"/>
                <w:sz w:val="28"/>
                <w:szCs w:val="28"/>
              </w:rPr>
            </w:pPr>
            <w:r>
              <w:rPr>
                <w:rFonts w:ascii="微軟正黑體" w:eastAsia="微軟正黑體" w:hAnsi="微軟正黑體" w:cs="Times New Roman" w:hint="eastAsia"/>
                <w:b/>
                <w:color w:val="3333FF"/>
                <w:kern w:val="0"/>
                <w:sz w:val="28"/>
                <w:szCs w:val="28"/>
              </w:rPr>
              <w:lastRenderedPageBreak/>
              <w:t>提供台電現行需量反應措施</w:t>
            </w:r>
            <w:r w:rsidRPr="000408C2">
              <w:rPr>
                <w:rFonts w:ascii="微軟正黑體" w:eastAsia="微軟正黑體" w:hAnsi="微軟正黑體" w:cs="Times New Roman" w:hint="eastAsia"/>
                <w:b/>
                <w:color w:val="0000FF"/>
                <w:kern w:val="0"/>
                <w:sz w:val="28"/>
                <w:szCs w:val="28"/>
              </w:rPr>
              <w:t>(同</w:t>
            </w:r>
            <w:r w:rsidR="0061624D">
              <w:rPr>
                <w:rFonts w:ascii="微軟正黑體" w:eastAsia="微軟正黑體" w:hAnsi="微軟正黑體" w:cs="Times New Roman" w:hint="eastAsia"/>
                <w:b/>
                <w:color w:val="0000FF"/>
                <w:kern w:val="0"/>
                <w:sz w:val="28"/>
                <w:szCs w:val="28"/>
              </w:rPr>
              <w:t>項次</w:t>
            </w:r>
            <w:r w:rsidRPr="000408C2">
              <w:rPr>
                <w:rFonts w:ascii="微軟正黑體" w:eastAsia="微軟正黑體" w:hAnsi="微軟正黑體" w:cs="Times New Roman" w:hint="eastAsia"/>
                <w:b/>
                <w:color w:val="0000FF"/>
                <w:kern w:val="0"/>
                <w:sz w:val="28"/>
                <w:szCs w:val="28"/>
              </w:rPr>
              <w:t>38</w:t>
            </w:r>
            <w:r w:rsidR="0061624D">
              <w:rPr>
                <w:rFonts w:ascii="微軟正黑體" w:eastAsia="微軟正黑體" w:hAnsi="微軟正黑體" w:cs="Times New Roman" w:hint="eastAsia"/>
                <w:b/>
                <w:color w:val="0000FF"/>
                <w:kern w:val="0"/>
                <w:sz w:val="28"/>
                <w:szCs w:val="28"/>
              </w:rPr>
              <w:t>說明</w:t>
            </w:r>
            <w:r w:rsidRPr="000408C2">
              <w:rPr>
                <w:rFonts w:ascii="微軟正黑體" w:eastAsia="微軟正黑體" w:hAnsi="微軟正黑體" w:cs="Times New Roman" w:hint="eastAsia"/>
                <w:b/>
                <w:color w:val="0000FF"/>
                <w:kern w:val="0"/>
                <w:sz w:val="28"/>
                <w:szCs w:val="28"/>
              </w:rPr>
              <w:t>)</w:t>
            </w:r>
          </w:p>
        </w:tc>
      </w:tr>
      <w:tr w:rsidR="008E7869" w:rsidRPr="00F21602" w:rsidTr="00CB0897">
        <w:trPr>
          <w:trHeight w:val="1136"/>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42</w:t>
            </w:r>
          </w:p>
          <w:p w:rsidR="008E7869" w:rsidRPr="00071384" w:rsidRDefault="001B16C4"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效益：各電廠自主發電及外購電力之組合是否已達最大效益</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hideMark/>
          </w:tcPr>
          <w:p w:rsidR="008E7869" w:rsidRPr="00071384" w:rsidRDefault="008E7869" w:rsidP="008E7869">
            <w:pPr>
              <w:widowControl/>
              <w:snapToGrid w:val="0"/>
              <w:spacing w:afterLines="50" w:after="180"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bottom"/>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1" w:type="dxa"/>
            <w:shd w:val="clear" w:color="auto" w:fill="auto"/>
            <w:noWrap/>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5670" w:type="dxa"/>
            <w:shd w:val="clear" w:color="auto" w:fill="auto"/>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F21602">
              <w:rPr>
                <w:rFonts w:ascii="微軟正黑體" w:eastAsia="微軟正黑體" w:hAnsi="微軟正黑體" w:cs="Times New Roman" w:hint="eastAsia"/>
                <w:b/>
                <w:color w:val="0000FF"/>
                <w:kern w:val="0"/>
                <w:sz w:val="28"/>
                <w:szCs w:val="28"/>
              </w:rPr>
              <w:t>42-49項成本會計層面請另外說明，若為機敏性請標</w:t>
            </w:r>
            <w:proofErr w:type="gramStart"/>
            <w:r w:rsidRPr="00F21602">
              <w:rPr>
                <w:rFonts w:ascii="微軟正黑體" w:eastAsia="微軟正黑體" w:hAnsi="微軟正黑體" w:cs="Times New Roman" w:hint="eastAsia"/>
                <w:b/>
                <w:color w:val="0000FF"/>
                <w:kern w:val="0"/>
                <w:sz w:val="28"/>
                <w:szCs w:val="28"/>
              </w:rPr>
              <w:t>註</w:t>
            </w:r>
            <w:proofErr w:type="gramEnd"/>
            <w:r>
              <w:rPr>
                <w:rFonts w:ascii="微軟正黑體" w:eastAsia="微軟正黑體" w:hAnsi="微軟正黑體" w:cs="Times New Roman" w:hint="eastAsia"/>
                <w:b/>
                <w:color w:val="0000FF"/>
                <w:kern w:val="0"/>
                <w:sz w:val="28"/>
                <w:szCs w:val="28"/>
              </w:rPr>
              <w:t>。</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8E7869" w:rsidRPr="00F21602" w:rsidRDefault="008E7869" w:rsidP="00F72D2E">
            <w:pPr>
              <w:pStyle w:val="ab"/>
              <w:widowControl/>
              <w:numPr>
                <w:ilvl w:val="0"/>
                <w:numId w:val="6"/>
              </w:numPr>
              <w:snapToGrid w:val="0"/>
              <w:ind w:leftChars="0"/>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FF"/>
                <w:kern w:val="0"/>
                <w:sz w:val="28"/>
                <w:szCs w:val="28"/>
              </w:rPr>
              <w:t>過去根據用電預測進行電源開發滿足需求，現今之決策模式乃台電依據公司財務現況做出建議，送能源局做決策。</w:t>
            </w:r>
          </w:p>
          <w:p w:rsidR="008E7869" w:rsidRPr="007C48BA" w:rsidRDefault="008E7869" w:rsidP="00F72D2E">
            <w:pPr>
              <w:pStyle w:val="ab"/>
              <w:widowControl/>
              <w:numPr>
                <w:ilvl w:val="0"/>
                <w:numId w:val="6"/>
              </w:numPr>
              <w:snapToGrid w:val="0"/>
              <w:ind w:leftChars="0"/>
              <w:rPr>
                <w:rFonts w:ascii="微軟正黑體" w:eastAsia="微軟正黑體" w:hAnsi="微軟正黑體" w:cs="Times New Roman"/>
                <w:b/>
                <w:color w:val="000000"/>
                <w:kern w:val="0"/>
                <w:sz w:val="28"/>
                <w:szCs w:val="28"/>
              </w:rPr>
            </w:pPr>
            <w:r w:rsidRPr="00F21602">
              <w:rPr>
                <w:rFonts w:ascii="微軟正黑體" w:eastAsia="微軟正黑體" w:hAnsi="微軟正黑體" w:cs="Times New Roman" w:hint="eastAsia"/>
                <w:b/>
                <w:color w:val="0000FF"/>
                <w:kern w:val="0"/>
                <w:sz w:val="28"/>
                <w:szCs w:val="28"/>
              </w:rPr>
              <w:t>相關資料</w:t>
            </w:r>
            <w:r>
              <w:rPr>
                <w:rFonts w:ascii="微軟正黑體" w:eastAsia="微軟正黑體" w:hAnsi="微軟正黑體" w:cs="Times New Roman" w:hint="eastAsia"/>
                <w:b/>
                <w:color w:val="0000FF"/>
                <w:kern w:val="0"/>
                <w:sz w:val="28"/>
                <w:szCs w:val="28"/>
              </w:rPr>
              <w:t>將</w:t>
            </w:r>
            <w:r w:rsidRPr="00F21602">
              <w:rPr>
                <w:rFonts w:ascii="微軟正黑體" w:eastAsia="微軟正黑體" w:hAnsi="微軟正黑體" w:cs="Times New Roman" w:hint="eastAsia"/>
                <w:b/>
                <w:color w:val="0000FF"/>
                <w:kern w:val="0"/>
                <w:sz w:val="28"/>
                <w:szCs w:val="28"/>
              </w:rPr>
              <w:t>於7/12討論</w:t>
            </w:r>
          </w:p>
          <w:p w:rsidR="008E7869" w:rsidRPr="008A4852" w:rsidRDefault="008E7869" w:rsidP="008E7869">
            <w:pPr>
              <w:widowControl/>
              <w:snapToGrid w:val="0"/>
              <w:rPr>
                <w:rFonts w:ascii="微軟正黑體" w:eastAsia="微軟正黑體" w:hAnsi="微軟正黑體" w:cs="Times New Roman"/>
                <w:b/>
                <w:color w:val="0000FF"/>
                <w:kern w:val="0"/>
                <w:sz w:val="28"/>
                <w:szCs w:val="28"/>
              </w:rPr>
            </w:pPr>
            <w:r w:rsidRPr="008A4852">
              <w:rPr>
                <w:rFonts w:ascii="微軟正黑體" w:eastAsia="微軟正黑體" w:hAnsi="微軟正黑體" w:cs="Times New Roman" w:hint="eastAsia"/>
                <w:b/>
                <w:color w:val="0000FF"/>
                <w:kern w:val="0"/>
                <w:sz w:val="28"/>
                <w:szCs w:val="28"/>
              </w:rPr>
              <w:t>請詳編號42~43附件</w:t>
            </w:r>
          </w:p>
          <w:p w:rsidR="008E7869" w:rsidRPr="008A4852" w:rsidRDefault="008E7869" w:rsidP="008E7869">
            <w:pPr>
              <w:widowControl/>
              <w:snapToGrid w:val="0"/>
              <w:rPr>
                <w:rFonts w:ascii="微軟正黑體" w:eastAsia="微軟正黑體" w:hAnsi="微軟正黑體" w:cs="Times New Roman"/>
                <w:b/>
                <w:color w:val="0000FF"/>
                <w:kern w:val="0"/>
                <w:sz w:val="28"/>
                <w:szCs w:val="28"/>
              </w:rPr>
            </w:pPr>
            <w:r w:rsidRPr="008A4852">
              <w:rPr>
                <w:rFonts w:ascii="微軟正黑體" w:eastAsia="微軟正黑體" w:hAnsi="微軟正黑體" w:cs="Times New Roman"/>
                <w:b/>
                <w:color w:val="0000FF"/>
                <w:kern w:val="0"/>
                <w:sz w:val="28"/>
                <w:szCs w:val="28"/>
              </w:rPr>
              <w:t xml:space="preserve">7/12 </w:t>
            </w:r>
          </w:p>
          <w:p w:rsidR="008E7869" w:rsidRPr="00AB5961" w:rsidRDefault="008E7869" w:rsidP="00F72D2E">
            <w:pPr>
              <w:pStyle w:val="ab"/>
              <w:widowControl/>
              <w:numPr>
                <w:ilvl w:val="0"/>
                <w:numId w:val="12"/>
              </w:numPr>
              <w:snapToGrid w:val="0"/>
              <w:ind w:leftChars="0"/>
              <w:rPr>
                <w:rFonts w:ascii="微軟正黑體" w:eastAsia="微軟正黑體" w:hAnsi="微軟正黑體" w:cs="Times New Roman"/>
                <w:b/>
                <w:color w:val="0000FF"/>
                <w:kern w:val="0"/>
                <w:sz w:val="28"/>
                <w:szCs w:val="28"/>
              </w:rPr>
            </w:pPr>
            <w:r w:rsidRPr="00AB5961">
              <w:rPr>
                <w:rFonts w:ascii="微軟正黑體" w:eastAsia="微軟正黑體" w:hAnsi="微軟正黑體" w:cs="Times New Roman"/>
                <w:b/>
                <w:color w:val="0000FF"/>
                <w:kern w:val="0"/>
                <w:sz w:val="28"/>
                <w:szCs w:val="28"/>
              </w:rPr>
              <w:t>台電公司提供各發電類別的成本結構</w:t>
            </w:r>
            <w:r w:rsidRPr="00AB5961">
              <w:rPr>
                <w:rFonts w:ascii="微軟正黑體" w:eastAsia="微軟正黑體" w:hAnsi="微軟正黑體" w:cs="Times New Roman" w:hint="eastAsia"/>
                <w:b/>
                <w:color w:val="0000FF"/>
                <w:kern w:val="0"/>
                <w:sz w:val="28"/>
                <w:szCs w:val="28"/>
              </w:rPr>
              <w:t>內涵(就既有資料提供)</w:t>
            </w:r>
            <w:r w:rsidRPr="00AB5961">
              <w:rPr>
                <w:rFonts w:ascii="微軟正黑體" w:eastAsia="微軟正黑體" w:hAnsi="微軟正黑體" w:cs="Times New Roman"/>
                <w:b/>
                <w:color w:val="0000FF"/>
                <w:kern w:val="0"/>
                <w:sz w:val="28"/>
                <w:szCs w:val="28"/>
              </w:rPr>
              <w:t>(編號</w:t>
            </w:r>
            <w:r w:rsidRPr="00AB5961">
              <w:rPr>
                <w:rFonts w:ascii="微軟正黑體" w:eastAsia="微軟正黑體" w:hAnsi="微軟正黑體" w:cs="Times New Roman" w:hint="eastAsia"/>
                <w:b/>
                <w:color w:val="0000FF"/>
                <w:kern w:val="0"/>
                <w:sz w:val="28"/>
                <w:szCs w:val="28"/>
              </w:rPr>
              <w:t>4</w:t>
            </w:r>
            <w:r w:rsidRPr="00AB5961">
              <w:rPr>
                <w:rFonts w:ascii="微軟正黑體" w:eastAsia="微軟正黑體" w:hAnsi="微軟正黑體" w:cs="Times New Roman"/>
                <w:b/>
                <w:color w:val="0000FF"/>
                <w:kern w:val="0"/>
                <w:sz w:val="28"/>
                <w:szCs w:val="28"/>
              </w:rPr>
              <w:t>2-1附件</w:t>
            </w:r>
            <w:r w:rsidRPr="00AB5961">
              <w:rPr>
                <w:rFonts w:ascii="微軟正黑體" w:eastAsia="微軟正黑體" w:hAnsi="微軟正黑體" w:cs="Times New Roman" w:hint="eastAsia"/>
                <w:b/>
                <w:color w:val="0000FF"/>
                <w:kern w:val="0"/>
                <w:sz w:val="28"/>
                <w:szCs w:val="28"/>
              </w:rPr>
              <w:t>)。</w:t>
            </w:r>
          </w:p>
          <w:p w:rsidR="008E7869" w:rsidRPr="00AB5961" w:rsidRDefault="008E7869" w:rsidP="00F72D2E">
            <w:pPr>
              <w:pStyle w:val="ab"/>
              <w:widowControl/>
              <w:numPr>
                <w:ilvl w:val="0"/>
                <w:numId w:val="12"/>
              </w:numPr>
              <w:snapToGrid w:val="0"/>
              <w:ind w:leftChars="0"/>
              <w:rPr>
                <w:rFonts w:ascii="微軟正黑體" w:eastAsia="微軟正黑體" w:hAnsi="微軟正黑體" w:cs="Times New Roman"/>
                <w:b/>
                <w:color w:val="0000FF"/>
                <w:kern w:val="0"/>
                <w:sz w:val="28"/>
                <w:szCs w:val="28"/>
              </w:rPr>
            </w:pPr>
            <w:r w:rsidRPr="00AB5961">
              <w:rPr>
                <w:rFonts w:ascii="微軟正黑體" w:eastAsia="微軟正黑體" w:hAnsi="微軟正黑體" w:cs="Times New Roman"/>
                <w:b/>
                <w:color w:val="0000FF"/>
                <w:kern w:val="0"/>
                <w:sz w:val="28"/>
                <w:szCs w:val="28"/>
              </w:rPr>
              <w:t>台電公司提供核能除役負債之估計模式及認列</w:t>
            </w:r>
            <w:r w:rsidRPr="00AB5961">
              <w:rPr>
                <w:rFonts w:ascii="微軟正黑體" w:eastAsia="微軟正黑體" w:hAnsi="微軟正黑體" w:cs="Times New Roman" w:hint="eastAsia"/>
                <w:b/>
                <w:color w:val="0000FF"/>
                <w:kern w:val="0"/>
                <w:sz w:val="28"/>
                <w:szCs w:val="28"/>
              </w:rPr>
              <w:t>(編號42-2附件)。</w:t>
            </w:r>
          </w:p>
          <w:p w:rsidR="008E7869" w:rsidRPr="00E26B34" w:rsidRDefault="008E7869" w:rsidP="008E7869">
            <w:pPr>
              <w:widowControl/>
              <w:snapToGrid w:val="0"/>
              <w:rPr>
                <w:rFonts w:ascii="微軟正黑體" w:eastAsia="微軟正黑體" w:hAnsi="微軟正黑體" w:cs="Times New Roman"/>
                <w:b/>
                <w:color w:val="0000FF"/>
                <w:kern w:val="0"/>
                <w:sz w:val="28"/>
                <w:szCs w:val="28"/>
              </w:rPr>
            </w:pPr>
            <w:r w:rsidRPr="00E26B34">
              <w:rPr>
                <w:rFonts w:ascii="微軟正黑體" w:eastAsia="微軟正黑體" w:hAnsi="微軟正黑體" w:cs="Times New Roman" w:hint="eastAsia"/>
                <w:b/>
                <w:color w:val="0000FF"/>
                <w:kern w:val="0"/>
                <w:sz w:val="28"/>
                <w:szCs w:val="28"/>
              </w:rPr>
              <w:lastRenderedPageBreak/>
              <w:t>7/25</w:t>
            </w:r>
          </w:p>
          <w:p w:rsidR="001B16C4" w:rsidRPr="00E26B34" w:rsidRDefault="008E7869" w:rsidP="001B16C4">
            <w:pPr>
              <w:widowControl/>
              <w:snapToGrid w:val="0"/>
              <w:rPr>
                <w:rFonts w:ascii="微軟正黑體" w:eastAsia="微軟正黑體" w:hAnsi="微軟正黑體" w:cs="Times New Roman"/>
                <w:b/>
                <w:color w:val="0000FF"/>
                <w:kern w:val="0"/>
                <w:sz w:val="28"/>
                <w:szCs w:val="28"/>
              </w:rPr>
            </w:pPr>
            <w:r w:rsidRPr="00E26B34">
              <w:rPr>
                <w:rFonts w:ascii="微軟正黑體" w:eastAsia="微軟正黑體" w:hAnsi="微軟正黑體" w:cs="Times New Roman" w:hint="eastAsia"/>
                <w:b/>
                <w:color w:val="0000FF"/>
                <w:kern w:val="0"/>
                <w:sz w:val="28"/>
                <w:szCs w:val="28"/>
              </w:rPr>
              <w:t>1.</w:t>
            </w:r>
            <w:r w:rsidRPr="00E26B34">
              <w:rPr>
                <w:rFonts w:ascii="微軟正黑體" w:eastAsia="微軟正黑體" w:hAnsi="微軟正黑體" w:cs="Times New Roman"/>
                <w:b/>
                <w:color w:val="0000FF"/>
                <w:kern w:val="0"/>
                <w:sz w:val="28"/>
                <w:szCs w:val="28"/>
              </w:rPr>
              <w:t>台電公司</w:t>
            </w:r>
            <w:r w:rsidR="00DF5263">
              <w:rPr>
                <w:rFonts w:ascii="微軟正黑體" w:eastAsia="微軟正黑體" w:hAnsi="微軟正黑體" w:cs="Times New Roman"/>
                <w:b/>
                <w:color w:val="0000FF"/>
                <w:kern w:val="0"/>
                <w:sz w:val="28"/>
                <w:szCs w:val="28"/>
              </w:rPr>
              <w:t>補充</w:t>
            </w:r>
            <w:proofErr w:type="gramStart"/>
            <w:r w:rsidR="00C61CA5" w:rsidRPr="00E26B34">
              <w:rPr>
                <w:rFonts w:ascii="微軟正黑體" w:eastAsia="微軟正黑體" w:hAnsi="微軟正黑體" w:cs="Times New Roman"/>
                <w:b/>
                <w:color w:val="0000FF"/>
                <w:kern w:val="0"/>
                <w:sz w:val="28"/>
                <w:szCs w:val="28"/>
              </w:rPr>
              <w:t>104</w:t>
            </w:r>
            <w:proofErr w:type="gramEnd"/>
            <w:r w:rsidR="00C61CA5" w:rsidRPr="00E26B34">
              <w:rPr>
                <w:rFonts w:ascii="微軟正黑體" w:eastAsia="微軟正黑體" w:hAnsi="微軟正黑體" w:cs="Times New Roman"/>
                <w:b/>
                <w:color w:val="0000FF"/>
                <w:kern w:val="0"/>
                <w:sz w:val="28"/>
                <w:szCs w:val="28"/>
              </w:rPr>
              <w:t>年度</w:t>
            </w:r>
            <w:r w:rsidR="00C61CA5" w:rsidRPr="00E26B34">
              <w:rPr>
                <w:rFonts w:ascii="微軟正黑體" w:eastAsia="微軟正黑體" w:hAnsi="微軟正黑體" w:cs="Times New Roman" w:hint="eastAsia"/>
                <w:b/>
                <w:color w:val="0000FF"/>
                <w:kern w:val="0"/>
                <w:sz w:val="28"/>
                <w:szCs w:val="28"/>
              </w:rPr>
              <w:t>火力</w:t>
            </w:r>
            <w:proofErr w:type="gramStart"/>
            <w:r w:rsidR="00C61CA5" w:rsidRPr="00E26B34">
              <w:rPr>
                <w:rFonts w:ascii="微軟正黑體" w:eastAsia="微軟正黑體" w:hAnsi="微軟正黑體" w:cs="Times New Roman" w:hint="eastAsia"/>
                <w:b/>
                <w:color w:val="0000FF"/>
                <w:kern w:val="0"/>
                <w:sz w:val="28"/>
                <w:szCs w:val="28"/>
              </w:rPr>
              <w:t>之運維及</w:t>
            </w:r>
            <w:proofErr w:type="gramEnd"/>
            <w:r w:rsidR="00C61CA5" w:rsidRPr="00E26B34">
              <w:rPr>
                <w:rFonts w:ascii="微軟正黑體" w:eastAsia="微軟正黑體" w:hAnsi="微軟正黑體" w:cs="Times New Roman" w:hint="eastAsia"/>
                <w:b/>
                <w:color w:val="0000FF"/>
                <w:kern w:val="0"/>
                <w:sz w:val="28"/>
                <w:szCs w:val="28"/>
              </w:rPr>
              <w:t>折舊</w:t>
            </w:r>
            <w:proofErr w:type="gramStart"/>
            <w:r w:rsidR="00C61CA5" w:rsidRPr="00E26B34">
              <w:rPr>
                <w:rFonts w:ascii="微軟正黑體" w:eastAsia="微軟正黑體" w:hAnsi="微軟正黑體" w:cs="Times New Roman" w:hint="eastAsia"/>
                <w:b/>
                <w:color w:val="0000FF"/>
                <w:kern w:val="0"/>
                <w:sz w:val="28"/>
                <w:szCs w:val="28"/>
              </w:rPr>
              <w:t>明細</w:t>
            </w:r>
            <w:r w:rsidR="00DF5263">
              <w:rPr>
                <w:rFonts w:ascii="微軟正黑體" w:eastAsia="微軟正黑體" w:hAnsi="微軟正黑體" w:cs="Times New Roman" w:hint="eastAsia"/>
                <w:b/>
                <w:color w:val="0000FF"/>
                <w:kern w:val="0"/>
                <w:sz w:val="28"/>
                <w:szCs w:val="28"/>
              </w:rPr>
              <w:t>於</w:t>
            </w:r>
            <w:r w:rsidRPr="00E26B34">
              <w:rPr>
                <w:rFonts w:ascii="微軟正黑體" w:eastAsia="微軟正黑體" w:hAnsi="微軟正黑體" w:cs="Times New Roman"/>
                <w:b/>
                <w:color w:val="0000FF"/>
                <w:kern w:val="0"/>
                <w:sz w:val="28"/>
                <w:szCs w:val="28"/>
              </w:rPr>
              <w:t>編號</w:t>
            </w:r>
            <w:proofErr w:type="gramEnd"/>
            <w:r w:rsidRPr="00E26B34">
              <w:rPr>
                <w:rFonts w:ascii="微軟正黑體" w:eastAsia="微軟正黑體" w:hAnsi="微軟正黑體" w:cs="Times New Roman"/>
                <w:b/>
                <w:color w:val="0000FF"/>
                <w:kern w:val="0"/>
                <w:sz w:val="28"/>
                <w:szCs w:val="28"/>
              </w:rPr>
              <w:t>42-1附件中</w:t>
            </w:r>
            <w:r w:rsidR="001B16C4" w:rsidRPr="00E26B34">
              <w:rPr>
                <w:rFonts w:ascii="微軟正黑體" w:eastAsia="微軟正黑體" w:hAnsi="微軟正黑體" w:cs="Times New Roman" w:hint="eastAsia"/>
                <w:b/>
                <w:color w:val="0000FF"/>
                <w:kern w:val="0"/>
                <w:sz w:val="28"/>
                <w:szCs w:val="28"/>
              </w:rPr>
              <w:t>。</w:t>
            </w:r>
          </w:p>
          <w:p w:rsidR="00997494" w:rsidRDefault="008E7869" w:rsidP="003572EA">
            <w:pPr>
              <w:widowControl/>
              <w:snapToGrid w:val="0"/>
              <w:rPr>
                <w:rFonts w:ascii="微軟正黑體" w:eastAsia="微軟正黑體" w:hAnsi="微軟正黑體" w:cs="Times New Roman"/>
                <w:b/>
                <w:color w:val="0000FF"/>
                <w:kern w:val="0"/>
                <w:sz w:val="28"/>
                <w:szCs w:val="28"/>
              </w:rPr>
            </w:pPr>
            <w:r w:rsidRPr="00DF3A9E">
              <w:rPr>
                <w:rFonts w:ascii="微軟正黑體" w:eastAsia="微軟正黑體" w:hAnsi="微軟正黑體" w:cs="Times New Roman"/>
                <w:b/>
                <w:color w:val="0000FF"/>
                <w:kern w:val="0"/>
                <w:sz w:val="28"/>
                <w:szCs w:val="28"/>
              </w:rPr>
              <w:t>2.</w:t>
            </w:r>
            <w:r w:rsidRPr="00DF3A9E">
              <w:rPr>
                <w:rFonts w:ascii="微軟正黑體" w:eastAsia="微軟正黑體" w:hAnsi="微軟正黑體" w:cs="Times New Roman" w:hint="eastAsia"/>
                <w:b/>
                <w:color w:val="0000FF"/>
                <w:kern w:val="0"/>
                <w:sz w:val="28"/>
                <w:szCs w:val="28"/>
              </w:rPr>
              <w:t>台電</w:t>
            </w:r>
            <w:r w:rsidR="003F0368" w:rsidRPr="00DF3A9E">
              <w:rPr>
                <w:rFonts w:ascii="微軟正黑體" w:eastAsia="微軟正黑體" w:hAnsi="微軟正黑體" w:cs="Times New Roman" w:hint="eastAsia"/>
                <w:b/>
                <w:color w:val="0000FF"/>
                <w:kern w:val="0"/>
                <w:sz w:val="28"/>
                <w:szCs w:val="28"/>
              </w:rPr>
              <w:t>提供核能後端營運費用的經濟參數</w:t>
            </w:r>
            <w:r w:rsidR="00B5691E" w:rsidRPr="00DF3A9E">
              <w:rPr>
                <w:rFonts w:ascii="微軟正黑體" w:eastAsia="微軟正黑體" w:hAnsi="微軟正黑體" w:cs="Times New Roman" w:hint="eastAsia"/>
                <w:b/>
                <w:color w:val="0000FF"/>
                <w:kern w:val="0"/>
                <w:sz w:val="28"/>
                <w:szCs w:val="28"/>
              </w:rPr>
              <w:t>及各項明細的估算方法之說明</w:t>
            </w:r>
            <w:r w:rsidR="003572EA" w:rsidRPr="00DF3A9E">
              <w:rPr>
                <w:rFonts w:ascii="微軟正黑體" w:eastAsia="微軟正黑體" w:hAnsi="微軟正黑體" w:cs="Times New Roman" w:hint="eastAsia"/>
                <w:b/>
                <w:color w:val="0000FF"/>
                <w:kern w:val="0"/>
                <w:sz w:val="28"/>
                <w:szCs w:val="28"/>
              </w:rPr>
              <w:t>(</w:t>
            </w:r>
            <w:r w:rsidR="00B5691E" w:rsidRPr="00DF3A9E">
              <w:rPr>
                <w:rFonts w:ascii="微軟正黑體" w:eastAsia="微軟正黑體" w:hAnsi="微軟正黑體" w:cs="Times New Roman" w:hint="eastAsia"/>
                <w:b/>
                <w:color w:val="0000FF"/>
                <w:kern w:val="0"/>
                <w:sz w:val="28"/>
                <w:szCs w:val="28"/>
              </w:rPr>
              <w:t>詳</w:t>
            </w:r>
            <w:r w:rsidRPr="00DF3A9E">
              <w:rPr>
                <w:rFonts w:ascii="微軟正黑體" w:eastAsia="微軟正黑體" w:hAnsi="微軟正黑體" w:cs="Times New Roman" w:hint="eastAsia"/>
                <w:b/>
                <w:color w:val="0000FF"/>
                <w:kern w:val="0"/>
                <w:sz w:val="28"/>
                <w:szCs w:val="28"/>
              </w:rPr>
              <w:t>編號42-2</w:t>
            </w:r>
            <w:r w:rsidR="003572EA" w:rsidRPr="00DF3A9E">
              <w:rPr>
                <w:rFonts w:ascii="微軟正黑體" w:eastAsia="微軟正黑體" w:hAnsi="微軟正黑體" w:cs="Times New Roman" w:hint="eastAsia"/>
                <w:b/>
                <w:color w:val="0000FF"/>
                <w:kern w:val="0"/>
                <w:sz w:val="28"/>
                <w:szCs w:val="28"/>
              </w:rPr>
              <w:t>、</w:t>
            </w:r>
            <w:r w:rsidR="00997494" w:rsidRPr="00DF3A9E">
              <w:rPr>
                <w:rFonts w:ascii="微軟正黑體" w:eastAsia="微軟正黑體" w:hAnsi="微軟正黑體" w:cs="Times New Roman" w:hint="eastAsia"/>
                <w:b/>
                <w:color w:val="0000FF"/>
                <w:kern w:val="0"/>
                <w:sz w:val="28"/>
                <w:szCs w:val="28"/>
              </w:rPr>
              <w:t>編號42-3</w:t>
            </w:r>
            <w:r w:rsidR="00B5691E" w:rsidRPr="00DF3A9E">
              <w:rPr>
                <w:rFonts w:ascii="微軟正黑體" w:eastAsia="微軟正黑體" w:hAnsi="微軟正黑體" w:cs="Times New Roman" w:hint="eastAsia"/>
                <w:b/>
                <w:color w:val="0000FF"/>
                <w:kern w:val="0"/>
                <w:sz w:val="28"/>
                <w:szCs w:val="28"/>
              </w:rPr>
              <w:t>附件</w:t>
            </w:r>
            <w:r w:rsidR="003F0368" w:rsidRPr="00DF3A9E">
              <w:rPr>
                <w:rFonts w:ascii="微軟正黑體" w:eastAsia="微軟正黑體" w:hAnsi="微軟正黑體" w:cs="Times New Roman"/>
                <w:b/>
                <w:color w:val="0000FF"/>
                <w:kern w:val="0"/>
                <w:sz w:val="28"/>
                <w:szCs w:val="28"/>
              </w:rPr>
              <w:t>)</w:t>
            </w:r>
            <w:r w:rsidR="001B16C4" w:rsidRPr="00DF3A9E">
              <w:rPr>
                <w:rFonts w:ascii="微軟正黑體" w:eastAsia="微軟正黑體" w:hAnsi="微軟正黑體" w:cs="Times New Roman" w:hint="eastAsia"/>
                <w:b/>
                <w:color w:val="0000FF"/>
                <w:kern w:val="0"/>
                <w:sz w:val="28"/>
                <w:szCs w:val="28"/>
              </w:rPr>
              <w:t>。</w:t>
            </w:r>
          </w:p>
          <w:p w:rsidR="00921673" w:rsidRPr="00921673" w:rsidRDefault="00921673" w:rsidP="003572EA">
            <w:pPr>
              <w:widowControl/>
              <w:snapToGrid w:val="0"/>
              <w:rPr>
                <w:rFonts w:ascii="微軟正黑體" w:eastAsia="微軟正黑體" w:hAnsi="微軟正黑體" w:cs="Times New Roman"/>
                <w:b/>
                <w:color w:val="0000FF"/>
                <w:kern w:val="0"/>
                <w:sz w:val="28"/>
                <w:szCs w:val="28"/>
                <w:highlight w:val="yellow"/>
              </w:rPr>
            </w:pPr>
            <w:r w:rsidRPr="00921673">
              <w:rPr>
                <w:rFonts w:ascii="微軟正黑體" w:eastAsia="微軟正黑體" w:hAnsi="微軟正黑體" w:cs="Times New Roman"/>
                <w:b/>
                <w:color w:val="0000FF"/>
                <w:kern w:val="0"/>
                <w:sz w:val="28"/>
                <w:szCs w:val="28"/>
                <w:highlight w:val="yellow"/>
              </w:rPr>
              <w:t>8/1</w:t>
            </w:r>
          </w:p>
          <w:p w:rsidR="00921673" w:rsidRPr="00997494" w:rsidRDefault="00921673" w:rsidP="003C63C7">
            <w:pPr>
              <w:widowControl/>
              <w:snapToGrid w:val="0"/>
              <w:rPr>
                <w:rFonts w:ascii="微軟正黑體" w:eastAsia="微軟正黑體" w:hAnsi="微軟正黑體" w:cs="Times New Roman"/>
                <w:b/>
                <w:color w:val="0000FF"/>
                <w:kern w:val="0"/>
                <w:sz w:val="28"/>
                <w:szCs w:val="28"/>
              </w:rPr>
            </w:pPr>
            <w:r w:rsidRPr="00921673">
              <w:rPr>
                <w:rFonts w:ascii="微軟正黑體" w:eastAsia="微軟正黑體" w:hAnsi="微軟正黑體" w:cs="Times New Roman" w:hint="eastAsia"/>
                <w:b/>
                <w:color w:val="0000FF"/>
                <w:kern w:val="0"/>
                <w:sz w:val="28"/>
                <w:szCs w:val="28"/>
                <w:highlight w:val="yellow"/>
              </w:rPr>
              <w:t>台電公司</w:t>
            </w:r>
            <w:r w:rsidRPr="00921673">
              <w:rPr>
                <w:rFonts w:ascii="微軟正黑體" w:eastAsia="微軟正黑體" w:hAnsi="微軟正黑體" w:cs="Times New Roman"/>
                <w:b/>
                <w:color w:val="0000FF"/>
                <w:kern w:val="0"/>
                <w:sz w:val="28"/>
                <w:szCs w:val="28"/>
                <w:highlight w:val="yellow"/>
              </w:rPr>
              <w:t>提供</w:t>
            </w:r>
            <w:r w:rsidR="00E502E7">
              <w:rPr>
                <w:rFonts w:ascii="微軟正黑體" w:eastAsia="微軟正黑體" w:hAnsi="微軟正黑體" w:cs="Times New Roman"/>
                <w:b/>
                <w:color w:val="0000FF"/>
                <w:kern w:val="0"/>
                <w:sz w:val="28"/>
                <w:szCs w:val="28"/>
                <w:highlight w:val="yellow"/>
              </w:rPr>
              <w:t>估</w:t>
            </w:r>
            <w:r w:rsidR="000A30AC">
              <w:rPr>
                <w:rFonts w:ascii="微軟正黑體" w:eastAsia="微軟正黑體" w:hAnsi="微軟正黑體" w:cs="Times New Roman"/>
                <w:b/>
                <w:color w:val="0000FF"/>
                <w:kern w:val="0"/>
                <w:sz w:val="28"/>
                <w:szCs w:val="28"/>
                <w:highlight w:val="yellow"/>
              </w:rPr>
              <w:t>算</w:t>
            </w:r>
            <w:r w:rsidRPr="00921673">
              <w:rPr>
                <w:rFonts w:ascii="微軟正黑體" w:eastAsia="微軟正黑體" w:hAnsi="微軟正黑體" w:cs="Times New Roman"/>
                <w:b/>
                <w:color w:val="0000FF"/>
                <w:kern w:val="0"/>
                <w:sz w:val="28"/>
                <w:szCs w:val="28"/>
                <w:highlight w:val="yellow"/>
              </w:rPr>
              <w:t>報告</w:t>
            </w:r>
            <w:r w:rsidR="003C63C7">
              <w:rPr>
                <w:rFonts w:ascii="微軟正黑體" w:eastAsia="微軟正黑體" w:hAnsi="微軟正黑體" w:cs="Times New Roman" w:hint="eastAsia"/>
                <w:b/>
                <w:color w:val="0000FF"/>
                <w:kern w:val="0"/>
                <w:sz w:val="28"/>
                <w:szCs w:val="28"/>
                <w:highlight w:val="yellow"/>
              </w:rPr>
              <w:t>(詳編號42-4附件；核能後端營運總費用估算與每度核能發電分攤率計算)</w:t>
            </w:r>
            <w:r w:rsidR="0001231D">
              <w:rPr>
                <w:rFonts w:ascii="微軟正黑體" w:eastAsia="微軟正黑體" w:hAnsi="微軟正黑體" w:cs="Times New Roman" w:hint="eastAsia"/>
                <w:b/>
                <w:color w:val="0000FF"/>
                <w:kern w:val="0"/>
                <w:sz w:val="28"/>
                <w:szCs w:val="28"/>
                <w:highlight w:val="yellow"/>
              </w:rPr>
              <w:t>。</w:t>
            </w:r>
          </w:p>
        </w:tc>
      </w:tr>
      <w:tr w:rsidR="008E7869" w:rsidRPr="006E540C" w:rsidTr="00CB0897">
        <w:trPr>
          <w:trHeight w:val="799"/>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43</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效益：自發及外購之比重及其決策依據</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bottom"/>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1" w:type="dxa"/>
            <w:shd w:val="clear" w:color="auto" w:fill="auto"/>
            <w:noWrap/>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5670" w:type="dxa"/>
            <w:shd w:val="clear" w:color="auto" w:fill="auto"/>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F21602">
              <w:rPr>
                <w:rFonts w:ascii="微軟正黑體" w:eastAsia="微軟正黑體" w:hAnsi="微軟正黑體" w:cs="Times New Roman" w:hint="eastAsia"/>
                <w:b/>
                <w:color w:val="0000FF"/>
                <w:kern w:val="0"/>
                <w:sz w:val="28"/>
                <w:szCs w:val="28"/>
              </w:rPr>
              <w:t>提供合約範本，並說明決策依據(有就有、沒有就沒有) 若為機敏性請標</w:t>
            </w:r>
            <w:proofErr w:type="gramStart"/>
            <w:r w:rsidRPr="00F21602">
              <w:rPr>
                <w:rFonts w:ascii="微軟正黑體" w:eastAsia="微軟正黑體" w:hAnsi="微軟正黑體" w:cs="Times New Roman" w:hint="eastAsia"/>
                <w:b/>
                <w:color w:val="0000FF"/>
                <w:kern w:val="0"/>
                <w:sz w:val="28"/>
                <w:szCs w:val="28"/>
              </w:rPr>
              <w:t>註</w:t>
            </w:r>
            <w:proofErr w:type="gramEnd"/>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1.</w:t>
            </w:r>
            <w:r w:rsidRPr="005B0B1C">
              <w:rPr>
                <w:rFonts w:ascii="微軟正黑體" w:eastAsia="微軟正黑體" w:hAnsi="微軟正黑體" w:cs="Times New Roman" w:hint="eastAsia"/>
                <w:b/>
                <w:color w:val="0000FF"/>
                <w:kern w:val="0"/>
                <w:sz w:val="28"/>
                <w:szCs w:val="28"/>
              </w:rPr>
              <w:t>原則上可提供合約範本，台電公司將於近日完成作業程序後公告。</w:t>
            </w:r>
          </w:p>
          <w:p w:rsidR="008E7869" w:rsidRPr="00872C0F" w:rsidRDefault="008E7869" w:rsidP="008E7869">
            <w:pPr>
              <w:widowControl/>
              <w:snapToGrid w:val="0"/>
              <w:rPr>
                <w:rFonts w:ascii="微軟正黑體" w:eastAsia="微軟正黑體" w:hAnsi="微軟正黑體" w:cs="Times New Roman"/>
                <w:b/>
                <w:color w:val="0000FF"/>
                <w:kern w:val="0"/>
                <w:sz w:val="28"/>
                <w:szCs w:val="28"/>
              </w:rPr>
            </w:pPr>
            <w:r w:rsidRPr="007C48BA">
              <w:rPr>
                <w:rFonts w:ascii="微軟正黑體" w:eastAsia="微軟正黑體" w:hAnsi="微軟正黑體" w:cs="Times New Roman" w:hint="eastAsia"/>
                <w:b/>
                <w:color w:val="0000FF"/>
                <w:kern w:val="0"/>
                <w:sz w:val="28"/>
                <w:szCs w:val="28"/>
              </w:rPr>
              <w:lastRenderedPageBreak/>
              <w:t>2.</w:t>
            </w:r>
            <w:r w:rsidRPr="00872C0F">
              <w:rPr>
                <w:rFonts w:ascii="微軟正黑體" w:eastAsia="微軟正黑體" w:hAnsi="微軟正黑體" w:cs="Times New Roman" w:hint="eastAsia"/>
                <w:b/>
                <w:color w:val="0000FF"/>
                <w:kern w:val="0"/>
                <w:sz w:val="28"/>
                <w:szCs w:val="28"/>
              </w:rPr>
              <w:t>請詳編號42~43附件</w:t>
            </w:r>
          </w:p>
          <w:p w:rsidR="008E7869" w:rsidRPr="00872C0F" w:rsidRDefault="008E7869" w:rsidP="008E7869">
            <w:pPr>
              <w:widowControl/>
              <w:snapToGrid w:val="0"/>
              <w:rPr>
                <w:rFonts w:ascii="微軟正黑體" w:eastAsia="微軟正黑體" w:hAnsi="微軟正黑體" w:cs="Times New Roman"/>
                <w:b/>
                <w:color w:val="0000FF"/>
                <w:kern w:val="0"/>
                <w:sz w:val="28"/>
                <w:szCs w:val="28"/>
              </w:rPr>
            </w:pPr>
            <w:r w:rsidRPr="00872C0F">
              <w:rPr>
                <w:rFonts w:ascii="微軟正黑體" w:eastAsia="微軟正黑體" w:hAnsi="微軟正黑體" w:cs="Times New Roman" w:hint="eastAsia"/>
                <w:b/>
                <w:color w:val="0000FF"/>
                <w:kern w:val="0"/>
                <w:sz w:val="28"/>
                <w:szCs w:val="28"/>
              </w:rPr>
              <w:t xml:space="preserve">7/12 </w:t>
            </w:r>
          </w:p>
          <w:p w:rsidR="008E7869" w:rsidRDefault="008E7869" w:rsidP="008E7869">
            <w:pPr>
              <w:widowControl/>
              <w:snapToGrid w:val="0"/>
              <w:rPr>
                <w:rFonts w:ascii="微軟正黑體" w:eastAsia="微軟正黑體" w:hAnsi="微軟正黑體" w:cs="Times New Roman"/>
                <w:b/>
                <w:color w:val="0000FF"/>
                <w:kern w:val="0"/>
                <w:sz w:val="28"/>
                <w:szCs w:val="28"/>
              </w:rPr>
            </w:pPr>
            <w:r w:rsidRPr="00EE3F53">
              <w:rPr>
                <w:rFonts w:ascii="微軟正黑體" w:eastAsia="微軟正黑體" w:hAnsi="微軟正黑體" w:cs="Times New Roman" w:hint="eastAsia"/>
                <w:b/>
                <w:color w:val="0000FF"/>
                <w:kern w:val="0"/>
                <w:sz w:val="28"/>
                <w:szCs w:val="28"/>
              </w:rPr>
              <w:t>台電公司提供各階段IPP與汽電共生合約範本編號43-1〜編號</w:t>
            </w:r>
            <w:r w:rsidRPr="00EE3F53">
              <w:rPr>
                <w:rFonts w:ascii="微軟正黑體" w:eastAsia="微軟正黑體" w:hAnsi="微軟正黑體" w:cs="Times New Roman"/>
                <w:b/>
                <w:color w:val="0000FF"/>
                <w:kern w:val="0"/>
                <w:sz w:val="28"/>
                <w:szCs w:val="28"/>
              </w:rPr>
              <w:t>43-4附件</w:t>
            </w:r>
            <w:r w:rsidRPr="00EE3F53">
              <w:rPr>
                <w:rFonts w:ascii="微軟正黑體" w:eastAsia="微軟正黑體" w:hAnsi="微軟正黑體" w:cs="Times New Roman" w:hint="eastAsia"/>
                <w:b/>
                <w:color w:val="0000FF"/>
                <w:kern w:val="0"/>
                <w:sz w:val="28"/>
                <w:szCs w:val="28"/>
              </w:rPr>
              <w:t>。</w:t>
            </w:r>
          </w:p>
          <w:p w:rsidR="00896000" w:rsidRPr="00AD6612" w:rsidRDefault="00896000" w:rsidP="008E7869">
            <w:pPr>
              <w:widowControl/>
              <w:snapToGrid w:val="0"/>
              <w:rPr>
                <w:rFonts w:ascii="微軟正黑體" w:eastAsia="微軟正黑體" w:hAnsi="微軟正黑體" w:cs="Times New Roman"/>
                <w:b/>
                <w:color w:val="0000FF"/>
                <w:kern w:val="0"/>
                <w:sz w:val="28"/>
                <w:szCs w:val="28"/>
              </w:rPr>
            </w:pPr>
            <w:r w:rsidRPr="00AD6612">
              <w:rPr>
                <w:rFonts w:ascii="微軟正黑體" w:eastAsia="微軟正黑體" w:hAnsi="微軟正黑體" w:cs="Times New Roman" w:hint="eastAsia"/>
                <w:b/>
                <w:color w:val="0000FF"/>
                <w:kern w:val="0"/>
                <w:sz w:val="28"/>
                <w:szCs w:val="28"/>
              </w:rPr>
              <w:t>8/4</w:t>
            </w:r>
          </w:p>
          <w:p w:rsidR="00896000" w:rsidRDefault="00896000" w:rsidP="00896000">
            <w:pPr>
              <w:widowControl/>
              <w:snapToGrid w:val="0"/>
              <w:rPr>
                <w:rFonts w:ascii="微軟正黑體" w:eastAsia="微軟正黑體" w:hAnsi="微軟正黑體" w:cs="Times New Roman"/>
                <w:b/>
                <w:color w:val="0000FF"/>
                <w:kern w:val="0"/>
                <w:sz w:val="28"/>
                <w:szCs w:val="28"/>
              </w:rPr>
            </w:pPr>
            <w:r w:rsidRPr="00AD6612">
              <w:rPr>
                <w:rFonts w:ascii="微軟正黑體" w:eastAsia="微軟正黑體" w:hAnsi="微軟正黑體" w:cs="Times New Roman" w:hint="eastAsia"/>
                <w:b/>
                <w:color w:val="0000FF"/>
                <w:kern w:val="0"/>
                <w:sz w:val="28"/>
                <w:szCs w:val="28"/>
              </w:rPr>
              <w:t>台電公司書面洽詢IPP是否同意提供合約。</w:t>
            </w:r>
          </w:p>
          <w:p w:rsidR="000B1497" w:rsidRDefault="000B1497" w:rsidP="00896000">
            <w:pPr>
              <w:widowControl/>
              <w:snapToGrid w:val="0"/>
              <w:rPr>
                <w:rFonts w:ascii="微軟正黑體" w:eastAsia="微軟正黑體" w:hAnsi="微軟正黑體" w:cs="Times New Roman"/>
                <w:b/>
                <w:color w:val="0000FF"/>
                <w:kern w:val="0"/>
                <w:sz w:val="28"/>
                <w:szCs w:val="28"/>
              </w:rPr>
            </w:pPr>
            <w:r w:rsidRPr="000B1497">
              <w:rPr>
                <w:rFonts w:ascii="微軟正黑體" w:eastAsia="微軟正黑體" w:hAnsi="微軟正黑體" w:cs="Times New Roman"/>
                <w:b/>
                <w:color w:val="0000FF"/>
                <w:kern w:val="0"/>
                <w:sz w:val="28"/>
                <w:szCs w:val="28"/>
                <w:highlight w:val="yellow"/>
              </w:rPr>
              <w:t>8/11</w:t>
            </w:r>
          </w:p>
          <w:p w:rsidR="000B1497" w:rsidRPr="000B1497" w:rsidRDefault="000B1497" w:rsidP="00896000">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kern w:val="0"/>
                <w:sz w:val="28"/>
                <w:szCs w:val="28"/>
                <w:highlight w:val="yellow"/>
              </w:rPr>
              <w:t>經台電公司書面洽</w:t>
            </w:r>
            <w:r w:rsidRPr="000B1497">
              <w:rPr>
                <w:rFonts w:ascii="微軟正黑體" w:eastAsia="微軟正黑體" w:hAnsi="微軟正黑體" w:cs="Times New Roman"/>
                <w:b/>
                <w:color w:val="0000FF"/>
                <w:kern w:val="0"/>
                <w:sz w:val="28"/>
                <w:szCs w:val="28"/>
                <w:highlight w:val="yellow"/>
              </w:rPr>
              <w:t>詢</w:t>
            </w:r>
            <w:r w:rsidRPr="000B1497">
              <w:rPr>
                <w:rFonts w:ascii="微軟正黑體" w:eastAsia="微軟正黑體" w:hAnsi="微軟正黑體" w:cs="Times New Roman" w:hint="eastAsia"/>
                <w:b/>
                <w:color w:val="0000FF"/>
                <w:kern w:val="0"/>
                <w:sz w:val="28"/>
                <w:szCs w:val="28"/>
                <w:highlight w:val="yellow"/>
              </w:rPr>
              <w:t>IPP，</w:t>
            </w:r>
            <w:proofErr w:type="gramStart"/>
            <w:r w:rsidRPr="000B1497">
              <w:rPr>
                <w:rFonts w:ascii="微軟正黑體" w:eastAsia="微軟正黑體" w:hAnsi="微軟正黑體" w:cs="Times New Roman" w:hint="eastAsia"/>
                <w:b/>
                <w:color w:val="0000FF"/>
                <w:kern w:val="0"/>
                <w:sz w:val="28"/>
                <w:szCs w:val="28"/>
                <w:highlight w:val="yellow"/>
              </w:rPr>
              <w:t>均</w:t>
            </w:r>
            <w:r>
              <w:rPr>
                <w:rFonts w:ascii="微軟正黑體" w:eastAsia="微軟正黑體" w:hAnsi="微軟正黑體" w:cs="Times New Roman" w:hint="eastAsia"/>
                <w:b/>
                <w:color w:val="0000FF"/>
                <w:kern w:val="0"/>
                <w:sz w:val="28"/>
                <w:szCs w:val="28"/>
                <w:highlight w:val="yellow"/>
              </w:rPr>
              <w:t>不同意</w:t>
            </w:r>
            <w:proofErr w:type="gramEnd"/>
            <w:r>
              <w:rPr>
                <w:rFonts w:ascii="微軟正黑體" w:eastAsia="微軟正黑體" w:hAnsi="微軟正黑體" w:cs="Times New Roman" w:hint="eastAsia"/>
                <w:b/>
                <w:color w:val="0000FF"/>
                <w:kern w:val="0"/>
                <w:sz w:val="28"/>
                <w:szCs w:val="28"/>
                <w:highlight w:val="yellow"/>
              </w:rPr>
              <w:t>提供合約</w:t>
            </w:r>
            <w:r w:rsidRPr="000B1497">
              <w:rPr>
                <w:rFonts w:ascii="微軟正黑體" w:eastAsia="微軟正黑體" w:hAnsi="微軟正黑體" w:cs="Times New Roman" w:hint="eastAsia"/>
                <w:b/>
                <w:color w:val="0000FF"/>
                <w:kern w:val="0"/>
                <w:sz w:val="28"/>
                <w:szCs w:val="28"/>
                <w:highlight w:val="yellow"/>
              </w:rPr>
              <w:t>。</w:t>
            </w:r>
          </w:p>
        </w:tc>
      </w:tr>
      <w:tr w:rsidR="008E7869" w:rsidRPr="006E540C" w:rsidTr="00896000">
        <w:trPr>
          <w:trHeight w:val="829"/>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44</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效益：各廠之投資收益是否達標及其差異分析</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snapToGrid w:val="0"/>
              <w:spacing w:line="400" w:lineRule="exact"/>
              <w:jc w:val="both"/>
              <w:rPr>
                <w:rFonts w:ascii="微軟正黑體" w:eastAsia="微軟正黑體" w:hAnsi="微軟正黑體" w:cs="Times New Roman"/>
                <w:b/>
                <w:color w:val="3333FF"/>
                <w:kern w:val="0"/>
                <w:sz w:val="28"/>
                <w:szCs w:val="28"/>
              </w:rPr>
            </w:pPr>
          </w:p>
        </w:tc>
        <w:tc>
          <w:tcPr>
            <w:tcW w:w="850" w:type="dxa"/>
            <w:tcBorders>
              <w:bottom w:val="single" w:sz="4" w:space="0" w:color="auto"/>
            </w:tcBorders>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(無)</w:t>
            </w:r>
          </w:p>
          <w:p w:rsidR="008E7869" w:rsidRPr="00C114AB"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872C0F">
              <w:rPr>
                <w:rFonts w:ascii="微軟正黑體" w:eastAsia="微軟正黑體" w:hAnsi="微軟正黑體" w:cs="Times New Roman" w:hint="eastAsia"/>
                <w:b/>
                <w:color w:val="0000FF"/>
                <w:kern w:val="0"/>
                <w:sz w:val="28"/>
                <w:szCs w:val="28"/>
              </w:rPr>
              <w:t>請詳編號44~45附件</w:t>
            </w:r>
          </w:p>
        </w:tc>
      </w:tr>
      <w:tr w:rsidR="008E7869" w:rsidRPr="006E540C" w:rsidTr="00896000">
        <w:trPr>
          <w:trHeight w:val="799"/>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45</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效益：其他有關整體效益之評估結果</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snapToGrid w:val="0"/>
              <w:spacing w:line="400" w:lineRule="exact"/>
              <w:jc w:val="both"/>
            </w:pPr>
          </w:p>
        </w:tc>
        <w:tc>
          <w:tcPr>
            <w:tcW w:w="850" w:type="dxa"/>
            <w:tcBorders>
              <w:top w:val="single" w:sz="4" w:space="0" w:color="auto"/>
            </w:tcBorders>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F21602">
              <w:rPr>
                <w:rFonts w:ascii="微軟正黑體" w:eastAsia="微軟正黑體" w:hAnsi="微軟正黑體" w:cs="Times New Roman" w:hint="eastAsia"/>
                <w:b/>
                <w:color w:val="0000FF"/>
                <w:kern w:val="0"/>
                <w:sz w:val="28"/>
                <w:szCs w:val="28"/>
              </w:rPr>
              <w:t>提供業外收入相關資料(有就有、沒有就沒有)，若為機敏性請標</w:t>
            </w:r>
            <w:proofErr w:type="gramStart"/>
            <w:r w:rsidRPr="00F21602">
              <w:rPr>
                <w:rFonts w:ascii="微軟正黑體" w:eastAsia="微軟正黑體" w:hAnsi="微軟正黑體" w:cs="Times New Roman" w:hint="eastAsia"/>
                <w:b/>
                <w:color w:val="0000FF"/>
                <w:kern w:val="0"/>
                <w:sz w:val="28"/>
                <w:szCs w:val="28"/>
              </w:rPr>
              <w:t>註</w:t>
            </w:r>
            <w:proofErr w:type="gramEnd"/>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lastRenderedPageBreak/>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8E7869" w:rsidRDefault="008E7869" w:rsidP="008E7869">
            <w:pPr>
              <w:widowControl/>
              <w:snapToGrid w:val="0"/>
              <w:rPr>
                <w:rFonts w:ascii="微軟正黑體" w:eastAsia="微軟正黑體" w:hAnsi="微軟正黑體" w:cs="Times New Roman"/>
                <w:b/>
                <w:color w:val="0000FF"/>
                <w:kern w:val="0"/>
                <w:sz w:val="28"/>
                <w:szCs w:val="28"/>
              </w:rPr>
            </w:pPr>
            <w:r w:rsidRPr="00872C0F">
              <w:rPr>
                <w:rFonts w:ascii="微軟正黑體" w:eastAsia="微軟正黑體" w:hAnsi="微軟正黑體" w:cs="Times New Roman" w:hint="eastAsia"/>
                <w:b/>
                <w:color w:val="0000FF"/>
                <w:kern w:val="0"/>
                <w:sz w:val="28"/>
                <w:szCs w:val="28"/>
              </w:rPr>
              <w:t>1.請詳編號44~45附件</w:t>
            </w:r>
          </w:p>
          <w:p w:rsidR="008E7869" w:rsidRDefault="008E7869" w:rsidP="008E7869">
            <w:pPr>
              <w:widowControl/>
              <w:snapToGrid w:val="0"/>
              <w:rPr>
                <w:rFonts w:ascii="微軟正黑體" w:eastAsia="微軟正黑體" w:hAnsi="微軟正黑體" w:cs="Times New Roman"/>
                <w:b/>
                <w:color w:val="0000FF"/>
                <w:kern w:val="0"/>
                <w:sz w:val="28"/>
                <w:szCs w:val="28"/>
              </w:rPr>
            </w:pPr>
            <w:r w:rsidRPr="00224D17">
              <w:rPr>
                <w:rFonts w:ascii="微軟正黑體" w:eastAsia="微軟正黑體" w:hAnsi="微軟正黑體" w:cs="Times New Roman" w:hint="eastAsia"/>
                <w:b/>
                <w:color w:val="0000FF"/>
                <w:kern w:val="0"/>
                <w:sz w:val="28"/>
                <w:szCs w:val="28"/>
              </w:rPr>
              <w:t>2.</w:t>
            </w:r>
            <w:r w:rsidRPr="00BD6AC4">
              <w:rPr>
                <w:rFonts w:ascii="微軟正黑體" w:eastAsia="微軟正黑體" w:hAnsi="微軟正黑體" w:cs="Times New Roman" w:hint="eastAsia"/>
                <w:b/>
                <w:color w:val="0000FF"/>
                <w:kern w:val="0"/>
                <w:sz w:val="28"/>
                <w:szCs w:val="28"/>
              </w:rPr>
              <w:t>財報編製規定：本公司係公開發行公司亦為國營事業，財務報表之</w:t>
            </w:r>
            <w:proofErr w:type="gramStart"/>
            <w:r w:rsidRPr="00BD6AC4">
              <w:rPr>
                <w:rFonts w:ascii="微軟正黑體" w:eastAsia="微軟正黑體" w:hAnsi="微軟正黑體" w:cs="Times New Roman" w:hint="eastAsia"/>
                <w:b/>
                <w:color w:val="0000FF"/>
                <w:kern w:val="0"/>
                <w:sz w:val="28"/>
                <w:szCs w:val="28"/>
              </w:rPr>
              <w:t>編製係依照</w:t>
            </w:r>
            <w:proofErr w:type="gramEnd"/>
            <w:r w:rsidRPr="00BD6AC4">
              <w:rPr>
                <w:rFonts w:ascii="微軟正黑體" w:eastAsia="微軟正黑體" w:hAnsi="微軟正黑體" w:cs="Times New Roman" w:hint="eastAsia"/>
                <w:b/>
                <w:color w:val="0000FF"/>
                <w:kern w:val="0"/>
                <w:sz w:val="28"/>
                <w:szCs w:val="28"/>
              </w:rPr>
              <w:t>證券發行人財務報告編製準則及金融監督管理委員會認可之國際財務報導準則、國際會計準則、解釋及解釋公告、中央政府總決算附屬單位決算編製要點及其他有關法令編製。</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3.</w:t>
            </w:r>
            <w:r w:rsidRPr="00BD6AC4">
              <w:rPr>
                <w:rFonts w:ascii="微軟正黑體" w:eastAsia="微軟正黑體" w:hAnsi="微軟正黑體" w:cs="Times New Roman" w:hint="eastAsia"/>
                <w:b/>
                <w:color w:val="0000FF"/>
                <w:kern w:val="0"/>
                <w:sz w:val="28"/>
                <w:szCs w:val="28"/>
              </w:rPr>
              <w:t xml:space="preserve"> 公告</w:t>
            </w:r>
            <w:r>
              <w:rPr>
                <w:rFonts w:ascii="微軟正黑體" w:eastAsia="微軟正黑體" w:hAnsi="微軟正黑體" w:cs="Times New Roman" w:hint="eastAsia"/>
                <w:b/>
                <w:color w:val="0000FF"/>
                <w:kern w:val="0"/>
                <w:sz w:val="28"/>
                <w:szCs w:val="28"/>
              </w:rPr>
              <w:t>資料</w:t>
            </w:r>
            <w:r w:rsidRPr="00BD6AC4">
              <w:rPr>
                <w:rFonts w:ascii="微軟正黑體" w:eastAsia="微軟正黑體" w:hAnsi="微軟正黑體" w:cs="Times New Roman" w:hint="eastAsia"/>
                <w:b/>
                <w:color w:val="0000FF"/>
                <w:kern w:val="0"/>
                <w:sz w:val="28"/>
                <w:szCs w:val="28"/>
              </w:rPr>
              <w:t>：</w:t>
            </w:r>
          </w:p>
          <w:p w:rsidR="008E7869" w:rsidRPr="00BD6AC4" w:rsidRDefault="008E7869" w:rsidP="008E7869">
            <w:pPr>
              <w:widowControl/>
              <w:snapToGrid w:val="0"/>
              <w:rPr>
                <w:rFonts w:ascii="微軟正黑體" w:eastAsia="微軟正黑體" w:hAnsi="微軟正黑體" w:cs="Times New Roman"/>
                <w:b/>
                <w:color w:val="0000FF"/>
                <w:kern w:val="0"/>
                <w:sz w:val="28"/>
                <w:szCs w:val="28"/>
              </w:rPr>
            </w:pPr>
            <w:r w:rsidRPr="00BD6AC4">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1</w:t>
            </w:r>
            <w:r w:rsidRPr="00BD6AC4">
              <w:rPr>
                <w:rFonts w:ascii="微軟正黑體" w:eastAsia="微軟正黑體" w:hAnsi="微軟正黑體" w:cs="Times New Roman" w:hint="eastAsia"/>
                <w:b/>
                <w:color w:val="0000FF"/>
                <w:kern w:val="0"/>
                <w:sz w:val="28"/>
                <w:szCs w:val="28"/>
              </w:rPr>
              <w:t>)半年及年度會計師查核簽證財報於公開資訊觀測站公告。</w:t>
            </w:r>
          </w:p>
          <w:p w:rsidR="008E7869" w:rsidRPr="00BD6AC4" w:rsidRDefault="008E7869" w:rsidP="008E7869">
            <w:pPr>
              <w:widowControl/>
              <w:snapToGrid w:val="0"/>
              <w:rPr>
                <w:rFonts w:ascii="微軟正黑體" w:eastAsia="微軟正黑體" w:hAnsi="微軟正黑體" w:cs="Times New Roman"/>
                <w:b/>
                <w:color w:val="0000FF"/>
                <w:kern w:val="0"/>
                <w:sz w:val="28"/>
                <w:szCs w:val="28"/>
              </w:rPr>
            </w:pPr>
            <w:r w:rsidRPr="00BD6AC4">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2</w:t>
            </w:r>
            <w:r w:rsidRPr="00BD6AC4">
              <w:rPr>
                <w:rFonts w:ascii="微軟正黑體" w:eastAsia="微軟正黑體" w:hAnsi="微軟正黑體" w:cs="Times New Roman" w:hint="eastAsia"/>
                <w:b/>
                <w:color w:val="0000FF"/>
                <w:kern w:val="0"/>
                <w:sz w:val="28"/>
                <w:szCs w:val="28"/>
              </w:rPr>
              <w:t>)年度之預(決)</w:t>
            </w:r>
            <w:r>
              <w:rPr>
                <w:rFonts w:ascii="微軟正黑體" w:eastAsia="微軟正黑體" w:hAnsi="微軟正黑體" w:cs="Times New Roman" w:hint="eastAsia"/>
                <w:b/>
                <w:color w:val="0000FF"/>
                <w:kern w:val="0"/>
                <w:sz w:val="28"/>
                <w:szCs w:val="28"/>
              </w:rPr>
              <w:t>算書</w:t>
            </w:r>
            <w:r w:rsidRPr="00BD6AC4">
              <w:rPr>
                <w:rFonts w:ascii="微軟正黑體" w:eastAsia="微軟正黑體" w:hAnsi="微軟正黑體" w:cs="Times New Roman" w:hint="eastAsia"/>
                <w:b/>
                <w:color w:val="0000FF"/>
                <w:kern w:val="0"/>
                <w:sz w:val="28"/>
                <w:szCs w:val="28"/>
              </w:rPr>
              <w:t>於</w:t>
            </w:r>
            <w:proofErr w:type="gramStart"/>
            <w:r>
              <w:rPr>
                <w:rFonts w:ascii="微軟正黑體" w:eastAsia="微軟正黑體" w:hAnsi="微軟正黑體" w:cs="Times New Roman" w:hint="eastAsia"/>
                <w:b/>
                <w:color w:val="0000FF"/>
                <w:kern w:val="0"/>
                <w:sz w:val="28"/>
                <w:szCs w:val="28"/>
              </w:rPr>
              <w:t>台電外網公告</w:t>
            </w:r>
            <w:proofErr w:type="gramEnd"/>
            <w:r>
              <w:rPr>
                <w:rFonts w:ascii="微軟正黑體" w:eastAsia="微軟正黑體" w:hAnsi="微軟正黑體" w:cs="Times New Roman" w:hint="eastAsia"/>
                <w:b/>
                <w:color w:val="0000FF"/>
                <w:kern w:val="0"/>
                <w:sz w:val="28"/>
                <w:szCs w:val="28"/>
              </w:rPr>
              <w:t>及</w:t>
            </w:r>
            <w:r w:rsidRPr="00BD6AC4">
              <w:rPr>
                <w:rFonts w:ascii="微軟正黑體" w:eastAsia="微軟正黑體" w:hAnsi="微軟正黑體" w:cs="Times New Roman" w:hint="eastAsia"/>
                <w:b/>
                <w:color w:val="0000FF"/>
                <w:kern w:val="0"/>
                <w:sz w:val="28"/>
                <w:szCs w:val="28"/>
              </w:rPr>
              <w:t>全國主計網站登載連結網址。</w:t>
            </w:r>
          </w:p>
          <w:p w:rsidR="008E7869" w:rsidRDefault="008E7869" w:rsidP="008E7869">
            <w:pPr>
              <w:widowControl/>
              <w:snapToGrid w:val="0"/>
              <w:rPr>
                <w:rFonts w:ascii="微軟正黑體" w:eastAsia="微軟正黑體" w:hAnsi="微軟正黑體" w:cs="Times New Roman"/>
                <w:b/>
                <w:color w:val="0000FF"/>
                <w:kern w:val="0"/>
                <w:sz w:val="28"/>
                <w:szCs w:val="28"/>
              </w:rPr>
            </w:pPr>
            <w:r w:rsidRPr="00BD6AC4">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3</w:t>
            </w:r>
            <w:r w:rsidRPr="00BD6AC4">
              <w:rPr>
                <w:rFonts w:ascii="微軟正黑體" w:eastAsia="微軟正黑體" w:hAnsi="微軟正黑體" w:cs="Times New Roman" w:hint="eastAsia"/>
                <w:b/>
                <w:color w:val="0000FF"/>
                <w:kern w:val="0"/>
                <w:sz w:val="28"/>
                <w:szCs w:val="28"/>
              </w:rPr>
              <w:t>)</w:t>
            </w:r>
            <w:r>
              <w:rPr>
                <w:rFonts w:ascii="微軟正黑體" w:eastAsia="微軟正黑體" w:hAnsi="微軟正黑體" w:cs="Times New Roman" w:hint="eastAsia"/>
                <w:b/>
                <w:color w:val="0000FF"/>
                <w:kern w:val="0"/>
                <w:sz w:val="28"/>
                <w:szCs w:val="28"/>
              </w:rPr>
              <w:t>預決算書表、月報表、電價及單位成本等財務資訊</w:t>
            </w:r>
            <w:r w:rsidRPr="00BD6AC4">
              <w:rPr>
                <w:rFonts w:ascii="微軟正黑體" w:eastAsia="微軟正黑體" w:hAnsi="微軟正黑體" w:cs="Times New Roman" w:hint="eastAsia"/>
                <w:b/>
                <w:color w:val="0000FF"/>
                <w:kern w:val="0"/>
                <w:sz w:val="28"/>
                <w:szCs w:val="28"/>
              </w:rPr>
              <w:t>公告於</w:t>
            </w:r>
            <w:proofErr w:type="gramStart"/>
            <w:r w:rsidRPr="00BD6AC4">
              <w:rPr>
                <w:rFonts w:ascii="微軟正黑體" w:eastAsia="微軟正黑體" w:hAnsi="微軟正黑體" w:cs="Times New Roman" w:hint="eastAsia"/>
                <w:b/>
                <w:color w:val="0000FF"/>
                <w:kern w:val="0"/>
                <w:sz w:val="28"/>
                <w:szCs w:val="28"/>
              </w:rPr>
              <w:t>台電外網</w:t>
            </w:r>
            <w:proofErr w:type="gramEnd"/>
            <w:r w:rsidRPr="00BD6AC4">
              <w:rPr>
                <w:rFonts w:ascii="微軟正黑體" w:eastAsia="微軟正黑體" w:hAnsi="微軟正黑體" w:cs="Times New Roman" w:hint="eastAsia"/>
                <w:b/>
                <w:color w:val="0000FF"/>
                <w:kern w:val="0"/>
                <w:sz w:val="28"/>
                <w:szCs w:val="28"/>
              </w:rPr>
              <w:t>「業務公告-近3年</w:t>
            </w:r>
            <w:r w:rsidRPr="00BD6AC4">
              <w:rPr>
                <w:rFonts w:ascii="微軟正黑體" w:eastAsia="微軟正黑體" w:hAnsi="微軟正黑體" w:cs="Times New Roman" w:hint="eastAsia"/>
                <w:b/>
                <w:color w:val="0000FF"/>
                <w:kern w:val="0"/>
                <w:sz w:val="28"/>
                <w:szCs w:val="28"/>
              </w:rPr>
              <w:lastRenderedPageBreak/>
              <w:t>預決算書表」及「資訊揭露-財務資訊及電價成本」</w:t>
            </w:r>
            <w:r>
              <w:rPr>
                <w:rFonts w:ascii="微軟正黑體" w:eastAsia="微軟正黑體" w:hAnsi="微軟正黑體" w:cs="Times New Roman" w:hint="eastAsia"/>
                <w:b/>
                <w:color w:val="0000FF"/>
                <w:kern w:val="0"/>
                <w:sz w:val="28"/>
                <w:szCs w:val="28"/>
              </w:rPr>
              <w:t>，並於政府資料開放平台開放。</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(4)</w:t>
            </w:r>
            <w:r w:rsidRPr="00BD6AC4">
              <w:rPr>
                <w:rFonts w:ascii="微軟正黑體" w:eastAsia="微軟正黑體" w:hAnsi="微軟正黑體" w:cs="Times New Roman" w:hint="eastAsia"/>
                <w:b/>
                <w:color w:val="0000FF"/>
                <w:kern w:val="0"/>
                <w:sz w:val="28"/>
                <w:szCs w:val="28"/>
              </w:rPr>
              <w:t>各種發電方式之發電成本</w:t>
            </w:r>
            <w:r w:rsidRPr="00695833">
              <w:rPr>
                <w:rFonts w:ascii="微軟正黑體" w:eastAsia="微軟正黑體" w:hAnsi="微軟正黑體" w:cs="Times New Roman" w:hint="eastAsia"/>
                <w:b/>
                <w:color w:val="0000FF"/>
                <w:kern w:val="0"/>
                <w:sz w:val="28"/>
                <w:szCs w:val="28"/>
              </w:rPr>
              <w:t>於公司網站之資訊揭露專區公告</w:t>
            </w:r>
            <w:r>
              <w:rPr>
                <w:rFonts w:ascii="微軟正黑體" w:eastAsia="微軟正黑體" w:hAnsi="微軟正黑體" w:cs="Times New Roman" w:hint="eastAsia"/>
                <w:b/>
                <w:color w:val="0000FF"/>
                <w:kern w:val="0"/>
                <w:sz w:val="28"/>
                <w:szCs w:val="28"/>
              </w:rPr>
              <w:t>。</w:t>
            </w:r>
          </w:p>
          <w:p w:rsidR="008E7869" w:rsidRPr="00872C0F" w:rsidRDefault="008E7869" w:rsidP="008E7869">
            <w:pPr>
              <w:widowControl/>
              <w:snapToGrid w:val="0"/>
              <w:rPr>
                <w:rFonts w:ascii="微軟正黑體" w:eastAsia="微軟正黑體" w:hAnsi="微軟正黑體" w:cs="Times New Roman"/>
                <w:b/>
                <w:color w:val="0000FF"/>
                <w:kern w:val="0"/>
                <w:sz w:val="28"/>
                <w:szCs w:val="28"/>
              </w:rPr>
            </w:pPr>
            <w:r w:rsidRPr="00872C0F">
              <w:rPr>
                <w:rFonts w:ascii="微軟正黑體" w:eastAsia="微軟正黑體" w:hAnsi="微軟正黑體" w:cs="Times New Roman"/>
                <w:b/>
                <w:color w:val="0000FF"/>
                <w:kern w:val="0"/>
                <w:sz w:val="28"/>
                <w:szCs w:val="28"/>
              </w:rPr>
              <w:t>7/12</w:t>
            </w:r>
          </w:p>
          <w:p w:rsidR="008E7869" w:rsidRPr="00EE3F53" w:rsidRDefault="008E7869" w:rsidP="00F72D2E">
            <w:pPr>
              <w:pStyle w:val="ab"/>
              <w:widowControl/>
              <w:numPr>
                <w:ilvl w:val="0"/>
                <w:numId w:val="11"/>
              </w:numPr>
              <w:snapToGrid w:val="0"/>
              <w:ind w:leftChars="0"/>
              <w:rPr>
                <w:rFonts w:ascii="微軟正黑體" w:eastAsia="微軟正黑體" w:hAnsi="微軟正黑體" w:cs="Times New Roman"/>
                <w:b/>
                <w:color w:val="0000FF"/>
                <w:kern w:val="0"/>
                <w:sz w:val="28"/>
                <w:szCs w:val="28"/>
              </w:rPr>
            </w:pPr>
            <w:r w:rsidRPr="00EE3F53">
              <w:rPr>
                <w:rFonts w:ascii="微軟正黑體" w:eastAsia="微軟正黑體" w:hAnsi="微軟正黑體" w:cs="Times New Roman"/>
                <w:b/>
                <w:color w:val="0000FF"/>
                <w:kern w:val="0"/>
                <w:sz w:val="28"/>
                <w:szCs w:val="28"/>
              </w:rPr>
              <w:t>台電公司提供後續追蹤改善的說明</w:t>
            </w:r>
            <w:r w:rsidRPr="00EE3F53">
              <w:rPr>
                <w:rFonts w:ascii="微軟正黑體" w:eastAsia="微軟正黑體" w:hAnsi="微軟正黑體" w:cs="Times New Roman" w:hint="eastAsia"/>
                <w:b/>
                <w:color w:val="0000FF"/>
                <w:kern w:val="0"/>
                <w:sz w:val="28"/>
                <w:szCs w:val="28"/>
              </w:rPr>
              <w:t>，編號45-1附件。</w:t>
            </w:r>
          </w:p>
          <w:p w:rsidR="008E7869" w:rsidRPr="008626A7" w:rsidRDefault="008E7869" w:rsidP="00F72D2E">
            <w:pPr>
              <w:pStyle w:val="ab"/>
              <w:widowControl/>
              <w:numPr>
                <w:ilvl w:val="0"/>
                <w:numId w:val="11"/>
              </w:numPr>
              <w:snapToGrid w:val="0"/>
              <w:ind w:leftChars="0"/>
              <w:rPr>
                <w:rFonts w:ascii="微軟正黑體" w:eastAsia="微軟正黑體" w:hAnsi="微軟正黑體" w:cs="Times New Roman"/>
                <w:b/>
                <w:color w:val="0000FF"/>
                <w:kern w:val="0"/>
                <w:sz w:val="28"/>
                <w:szCs w:val="28"/>
              </w:rPr>
            </w:pPr>
            <w:r w:rsidRPr="00EE3F53">
              <w:rPr>
                <w:rFonts w:ascii="微軟正黑體" w:eastAsia="微軟正黑體" w:hAnsi="微軟正黑體" w:cs="Times New Roman"/>
                <w:b/>
                <w:color w:val="0000FF"/>
                <w:kern w:val="0"/>
                <w:sz w:val="28"/>
                <w:szCs w:val="28"/>
              </w:rPr>
              <w:t>台電公司提供電價調整</w:t>
            </w:r>
            <w:r w:rsidRPr="00EE3F53">
              <w:rPr>
                <w:rFonts w:ascii="微軟正黑體" w:eastAsia="微軟正黑體" w:hAnsi="微軟正黑體" w:cs="Times New Roman" w:hint="eastAsia"/>
                <w:b/>
                <w:color w:val="0000FF"/>
                <w:kern w:val="0"/>
                <w:sz w:val="28"/>
                <w:szCs w:val="28"/>
              </w:rPr>
              <w:t>原則</w:t>
            </w:r>
            <w:r w:rsidRPr="00EE3F53">
              <w:rPr>
                <w:rFonts w:ascii="微軟正黑體" w:eastAsia="微軟正黑體" w:hAnsi="微軟正黑體" w:cs="Times New Roman"/>
                <w:b/>
                <w:color w:val="0000FF"/>
                <w:kern w:val="0"/>
                <w:sz w:val="28"/>
                <w:szCs w:val="28"/>
              </w:rPr>
              <w:t>說明</w:t>
            </w:r>
            <w:r w:rsidRPr="00EE3F53">
              <w:rPr>
                <w:rFonts w:ascii="微軟正黑體" w:eastAsia="微軟正黑體" w:hAnsi="微軟正黑體" w:cs="Times New Roman" w:hint="eastAsia"/>
                <w:b/>
                <w:color w:val="0000FF"/>
                <w:kern w:val="0"/>
                <w:sz w:val="28"/>
                <w:szCs w:val="28"/>
              </w:rPr>
              <w:t>，編號45-2附件</w:t>
            </w:r>
            <w:r w:rsidRPr="00872C0F">
              <w:rPr>
                <w:rFonts w:ascii="微軟正黑體" w:eastAsia="微軟正黑體" w:hAnsi="微軟正黑體" w:cs="Times New Roman" w:hint="eastAsia"/>
                <w:b/>
                <w:color w:val="0000FF"/>
                <w:kern w:val="0"/>
                <w:sz w:val="28"/>
                <w:szCs w:val="28"/>
              </w:rPr>
              <w:t>。</w:t>
            </w:r>
          </w:p>
        </w:tc>
      </w:tr>
      <w:tr w:rsidR="008E7869" w:rsidRPr="006E540C" w:rsidTr="00896000">
        <w:trPr>
          <w:trHeight w:val="1009"/>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46</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效率：目前之發電供電策略及組合是否最具經濟效率</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snapToGrid w:val="0"/>
              <w:spacing w:line="400" w:lineRule="exact"/>
              <w:jc w:val="both"/>
            </w:pPr>
          </w:p>
        </w:tc>
        <w:tc>
          <w:tcPr>
            <w:tcW w:w="850" w:type="dxa"/>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能源局</w:t>
            </w:r>
            <w:r w:rsidRPr="00F21602">
              <w:rPr>
                <w:rFonts w:ascii="微軟正黑體" w:eastAsia="微軟正黑體" w:hAnsi="微軟正黑體" w:cs="Times New Roman" w:hint="eastAsia"/>
                <w:b/>
                <w:color w:val="0000FF"/>
                <w:kern w:val="0"/>
                <w:sz w:val="28"/>
                <w:szCs w:val="28"/>
              </w:rPr>
              <w:t>：經濟調度的原則</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研究小組：有沒有設法用最低成本達到目標，</w:t>
            </w:r>
            <w:r w:rsidRPr="00F21602">
              <w:rPr>
                <w:rFonts w:ascii="微軟正黑體" w:eastAsia="微軟正黑體" w:hAnsi="微軟正黑體" w:cs="Times New Roman" w:hint="eastAsia"/>
                <w:b/>
                <w:color w:val="0000FF"/>
                <w:kern w:val="0"/>
                <w:sz w:val="28"/>
                <w:szCs w:val="28"/>
              </w:rPr>
              <w:t>以目前的作法及原則為提供</w:t>
            </w:r>
            <w:r>
              <w:rPr>
                <w:rFonts w:ascii="微軟正黑體" w:eastAsia="微軟正黑體" w:hAnsi="微軟正黑體" w:cs="Times New Roman" w:hint="eastAsia"/>
                <w:b/>
                <w:color w:val="0000FF"/>
                <w:kern w:val="0"/>
                <w:sz w:val="28"/>
                <w:szCs w:val="28"/>
              </w:rPr>
              <w:t>。</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8E7869" w:rsidRPr="000F6B15" w:rsidRDefault="008E7869" w:rsidP="00F72D2E">
            <w:pPr>
              <w:pStyle w:val="ab"/>
              <w:widowControl/>
              <w:numPr>
                <w:ilvl w:val="0"/>
                <w:numId w:val="24"/>
              </w:numPr>
              <w:snapToGrid w:val="0"/>
              <w:ind w:leftChars="0"/>
              <w:rPr>
                <w:rFonts w:ascii="微軟正黑體" w:eastAsia="微軟正黑體" w:hAnsi="微軟正黑體"/>
                <w:b/>
                <w:color w:val="0000FF"/>
                <w:sz w:val="28"/>
                <w:szCs w:val="28"/>
              </w:rPr>
            </w:pPr>
            <w:r w:rsidRPr="000F6B15">
              <w:rPr>
                <w:rFonts w:ascii="微軟正黑體" w:eastAsia="微軟正黑體" w:hAnsi="微軟正黑體" w:hint="eastAsia"/>
                <w:b/>
                <w:color w:val="0000FF"/>
                <w:sz w:val="28"/>
                <w:szCs w:val="28"/>
              </w:rPr>
              <w:t>經濟調度係在系統安全前提下，</w:t>
            </w:r>
            <w:proofErr w:type="gramStart"/>
            <w:r w:rsidRPr="000F6B15">
              <w:rPr>
                <w:rFonts w:ascii="微軟正黑體" w:eastAsia="微軟正黑體" w:hAnsi="微軟正黑體" w:hint="eastAsia"/>
                <w:b/>
                <w:color w:val="0000FF"/>
                <w:sz w:val="28"/>
                <w:szCs w:val="28"/>
              </w:rPr>
              <w:t>為使發供電</w:t>
            </w:r>
            <w:proofErr w:type="gramEnd"/>
            <w:r w:rsidRPr="000F6B15">
              <w:rPr>
                <w:rFonts w:ascii="微軟正黑體" w:eastAsia="微軟正黑體" w:hAnsi="微軟正黑體" w:hint="eastAsia"/>
                <w:b/>
                <w:color w:val="0000FF"/>
                <w:sz w:val="28"/>
                <w:szCs w:val="28"/>
              </w:rPr>
              <w:t>成本下降至最低，並考量水資源運用、</w:t>
            </w:r>
            <w:r w:rsidRPr="000F6B15">
              <w:rPr>
                <w:rFonts w:ascii="微軟正黑體" w:eastAsia="微軟正黑體" w:hAnsi="微軟正黑體" w:hint="eastAsia"/>
                <w:b/>
                <w:color w:val="0000FF"/>
                <w:sz w:val="28"/>
                <w:szCs w:val="28"/>
              </w:rPr>
              <w:lastRenderedPageBreak/>
              <w:t>環保限制、燃料特性、供電品質及購售電合約等因素後，再比較各民營電廠機組能量費率與台電公司各種燃料別機組之燃料費率，當電力系統之負載上升時，費率低者機組優先調度發電；</w:t>
            </w:r>
            <w:proofErr w:type="gramStart"/>
            <w:r w:rsidRPr="000F6B15">
              <w:rPr>
                <w:rFonts w:ascii="微軟正黑體" w:eastAsia="微軟正黑體" w:hAnsi="微軟正黑體" w:hint="eastAsia"/>
                <w:b/>
                <w:color w:val="0000FF"/>
                <w:sz w:val="28"/>
                <w:szCs w:val="28"/>
              </w:rPr>
              <w:t>反之，</w:t>
            </w:r>
            <w:proofErr w:type="gramEnd"/>
            <w:r w:rsidRPr="000F6B15">
              <w:rPr>
                <w:rFonts w:ascii="微軟正黑體" w:eastAsia="微軟正黑體" w:hAnsi="微軟正黑體" w:hint="eastAsia"/>
                <w:b/>
                <w:color w:val="0000FF"/>
                <w:sz w:val="28"/>
                <w:szCs w:val="28"/>
              </w:rPr>
              <w:t>當系統之負載下降時，費率高者機組必須先行</w:t>
            </w:r>
            <w:proofErr w:type="gramStart"/>
            <w:r w:rsidRPr="000F6B15">
              <w:rPr>
                <w:rFonts w:ascii="微軟正黑體" w:eastAsia="微軟正黑體" w:hAnsi="微軟正黑體" w:hint="eastAsia"/>
                <w:b/>
                <w:color w:val="0000FF"/>
                <w:sz w:val="28"/>
                <w:szCs w:val="28"/>
              </w:rPr>
              <w:t>降載或解聯</w:t>
            </w:r>
            <w:proofErr w:type="gramEnd"/>
            <w:r w:rsidRPr="000F6B15">
              <w:rPr>
                <w:rFonts w:ascii="微軟正黑體" w:eastAsia="微軟正黑體" w:hAnsi="微軟正黑體" w:hint="eastAsia"/>
                <w:b/>
                <w:color w:val="0000FF"/>
                <w:sz w:val="28"/>
                <w:szCs w:val="28"/>
              </w:rPr>
              <w:t>停機。</w:t>
            </w:r>
          </w:p>
          <w:p w:rsidR="008E7869" w:rsidRPr="00D604A1" w:rsidRDefault="008E7869" w:rsidP="00F72D2E">
            <w:pPr>
              <w:pStyle w:val="ab"/>
              <w:widowControl/>
              <w:numPr>
                <w:ilvl w:val="0"/>
                <w:numId w:val="24"/>
              </w:numPr>
              <w:snapToGrid w:val="0"/>
              <w:ind w:leftChars="0"/>
              <w:rPr>
                <w:rFonts w:ascii="微軟正黑體" w:eastAsia="微軟正黑體" w:hAnsi="微軟正黑體" w:cs="Times New Roman"/>
                <w:b/>
                <w:color w:val="0000FF"/>
                <w:kern w:val="0"/>
                <w:sz w:val="28"/>
                <w:szCs w:val="28"/>
              </w:rPr>
            </w:pPr>
            <w:r w:rsidRPr="00037C63">
              <w:rPr>
                <w:rFonts w:ascii="微軟正黑體" w:eastAsia="微軟正黑體" w:hAnsi="微軟正黑體" w:hint="eastAsia"/>
                <w:b/>
                <w:color w:val="0000FF"/>
                <w:sz w:val="28"/>
                <w:szCs w:val="28"/>
              </w:rPr>
              <w:t>目前發電供電策略與機組是否最具經濟效率，詳編號46附件。</w:t>
            </w:r>
          </w:p>
        </w:tc>
      </w:tr>
      <w:tr w:rsidR="008E7869" w:rsidRPr="006E540C" w:rsidTr="00896000">
        <w:trPr>
          <w:trHeight w:val="792"/>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47</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效率：最具經濟效率之定義及達成方法</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snapToGrid w:val="0"/>
              <w:spacing w:line="400" w:lineRule="exact"/>
              <w:jc w:val="both"/>
            </w:pPr>
          </w:p>
        </w:tc>
        <w:tc>
          <w:tcPr>
            <w:tcW w:w="850" w:type="dxa"/>
            <w:tcBorders>
              <w:bottom w:val="single" w:sz="4" w:space="0" w:color="auto"/>
            </w:tcBorders>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7E0FB4">
              <w:rPr>
                <w:rFonts w:ascii="微軟正黑體" w:eastAsia="微軟正黑體" w:hAnsi="微軟正黑體" w:cs="Times New Roman" w:hint="eastAsia"/>
                <w:b/>
                <w:color w:val="0000FF"/>
                <w:kern w:val="0"/>
                <w:sz w:val="28"/>
                <w:szCs w:val="28"/>
              </w:rPr>
              <w:t>研究小組</w:t>
            </w:r>
            <w:r>
              <w:rPr>
                <w:rFonts w:ascii="微軟正黑體" w:eastAsia="微軟正黑體" w:hAnsi="微軟正黑體" w:cs="Times New Roman" w:hint="eastAsia"/>
                <w:b/>
                <w:color w:val="0000FF"/>
                <w:kern w:val="0"/>
                <w:sz w:val="28"/>
                <w:szCs w:val="28"/>
              </w:rPr>
              <w:t>：</w:t>
            </w:r>
            <w:r w:rsidRPr="00F21602">
              <w:rPr>
                <w:rFonts w:ascii="微軟正黑體" w:eastAsia="微軟正黑體" w:hAnsi="微軟正黑體" w:cs="Times New Roman" w:hint="eastAsia"/>
                <w:b/>
                <w:color w:val="0000FF"/>
                <w:kern w:val="0"/>
                <w:sz w:val="28"/>
                <w:szCs w:val="28"/>
              </w:rPr>
              <w:t>提供經濟調度相關資料說明(有就有、沒有就沒有)，若為機敏性請標</w:t>
            </w:r>
            <w:proofErr w:type="gramStart"/>
            <w:r w:rsidRPr="00F21602">
              <w:rPr>
                <w:rFonts w:ascii="微軟正黑體" w:eastAsia="微軟正黑體" w:hAnsi="微軟正黑體" w:cs="Times New Roman" w:hint="eastAsia"/>
                <w:b/>
                <w:color w:val="0000FF"/>
                <w:kern w:val="0"/>
                <w:sz w:val="28"/>
                <w:szCs w:val="28"/>
              </w:rPr>
              <w:t>註</w:t>
            </w:r>
            <w:proofErr w:type="gramEnd"/>
            <w:r w:rsidRPr="00F21602">
              <w:rPr>
                <w:rFonts w:ascii="微軟正黑體" w:eastAsia="微軟正黑體" w:hAnsi="微軟正黑體" w:cs="Times New Roman" w:hint="eastAsia"/>
                <w:b/>
                <w:color w:val="0000FF"/>
                <w:kern w:val="0"/>
                <w:sz w:val="28"/>
                <w:szCs w:val="28"/>
              </w:rPr>
              <w:t>。</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8E7869" w:rsidRPr="00D604A1" w:rsidRDefault="008E7869" w:rsidP="008E7869">
            <w:pPr>
              <w:widowControl/>
              <w:snapToGrid w:val="0"/>
              <w:rPr>
                <w:rFonts w:ascii="微軟正黑體" w:eastAsia="微軟正黑體" w:hAnsi="微軟正黑體" w:cs="Times New Roman"/>
                <w:b/>
                <w:color w:val="0000FF"/>
                <w:kern w:val="0"/>
                <w:sz w:val="28"/>
                <w:szCs w:val="28"/>
              </w:rPr>
            </w:pPr>
            <w:r w:rsidRPr="00D604A1">
              <w:rPr>
                <w:rFonts w:ascii="微軟正黑體" w:eastAsia="微軟正黑體" w:hAnsi="微軟正黑體" w:cs="Times New Roman" w:hint="eastAsia"/>
                <w:b/>
                <w:color w:val="0000FF"/>
                <w:kern w:val="0"/>
                <w:sz w:val="28"/>
                <w:szCs w:val="28"/>
              </w:rPr>
              <w:t>調度與運轉相關規劃、策略與決策依據，可依日前規劃、當日調度及運轉結果作業流程，達到經濟調度，依序說明如下：</w:t>
            </w:r>
          </w:p>
          <w:p w:rsidR="008E7869" w:rsidRPr="00D604A1" w:rsidRDefault="008E7869" w:rsidP="00F72D2E">
            <w:pPr>
              <w:widowControl/>
              <w:numPr>
                <w:ilvl w:val="0"/>
                <w:numId w:val="10"/>
              </w:numPr>
              <w:snapToGrid w:val="0"/>
              <w:ind w:left="354" w:hanging="283"/>
              <w:rPr>
                <w:rFonts w:ascii="微軟正黑體" w:eastAsia="微軟正黑體" w:hAnsi="微軟正黑體" w:cs="Times New Roman"/>
                <w:b/>
                <w:color w:val="0000FF"/>
                <w:kern w:val="0"/>
                <w:sz w:val="28"/>
                <w:szCs w:val="28"/>
              </w:rPr>
            </w:pPr>
            <w:r w:rsidRPr="00D604A1">
              <w:rPr>
                <w:rFonts w:ascii="微軟正黑體" w:eastAsia="微軟正黑體" w:hAnsi="微軟正黑體" w:cs="Times New Roman" w:hint="eastAsia"/>
                <w:b/>
                <w:color w:val="0000FF"/>
                <w:kern w:val="0"/>
                <w:sz w:val="28"/>
                <w:szCs w:val="28"/>
              </w:rPr>
              <w:lastRenderedPageBreak/>
              <w:t>台電公司每日依照氣象預報、考慮機組大修檢修及水資源(</w:t>
            </w:r>
            <w:proofErr w:type="gramStart"/>
            <w:r w:rsidRPr="00D604A1">
              <w:rPr>
                <w:rFonts w:ascii="微軟正黑體" w:eastAsia="微軟正黑體" w:hAnsi="微軟正黑體" w:cs="Times New Roman" w:hint="eastAsia"/>
                <w:b/>
                <w:color w:val="0000FF"/>
                <w:kern w:val="0"/>
                <w:sz w:val="28"/>
                <w:szCs w:val="28"/>
              </w:rPr>
              <w:t>含抽蓄水</w:t>
            </w:r>
            <w:proofErr w:type="gramEnd"/>
            <w:r w:rsidRPr="00D604A1">
              <w:rPr>
                <w:rFonts w:ascii="微軟正黑體" w:eastAsia="微軟正黑體" w:hAnsi="微軟正黑體" w:cs="Times New Roman" w:hint="eastAsia"/>
                <w:b/>
                <w:color w:val="0000FF"/>
                <w:kern w:val="0"/>
                <w:sz w:val="28"/>
                <w:szCs w:val="28"/>
              </w:rPr>
              <w:t>力)、環保、</w:t>
            </w:r>
            <w:proofErr w:type="gramStart"/>
            <w:r w:rsidRPr="00D604A1">
              <w:rPr>
                <w:rFonts w:ascii="微軟正黑體" w:eastAsia="微軟正黑體" w:hAnsi="微軟正黑體" w:cs="Times New Roman" w:hint="eastAsia"/>
                <w:b/>
                <w:color w:val="0000FF"/>
                <w:kern w:val="0"/>
                <w:sz w:val="28"/>
                <w:szCs w:val="28"/>
              </w:rPr>
              <w:t>等效運轉</w:t>
            </w:r>
            <w:proofErr w:type="gramEnd"/>
            <w:r w:rsidRPr="00D604A1">
              <w:rPr>
                <w:rFonts w:ascii="微軟正黑體" w:eastAsia="微軟正黑體" w:hAnsi="微軟正黑體" w:cs="Times New Roman" w:hint="eastAsia"/>
                <w:b/>
                <w:color w:val="0000FF"/>
                <w:kern w:val="0"/>
                <w:sz w:val="28"/>
                <w:szCs w:val="28"/>
              </w:rPr>
              <w:t>時數、燃料等限制條件後，預估未來7日負載及系統備轉容量，適度安排燃料成本較高之機組待機或</w:t>
            </w:r>
            <w:proofErr w:type="gramStart"/>
            <w:r w:rsidRPr="00D604A1">
              <w:rPr>
                <w:rFonts w:ascii="微軟正黑體" w:eastAsia="微軟正黑體" w:hAnsi="微軟正黑體" w:cs="Times New Roman" w:hint="eastAsia"/>
                <w:b/>
                <w:color w:val="0000FF"/>
                <w:kern w:val="0"/>
                <w:sz w:val="28"/>
                <w:szCs w:val="28"/>
              </w:rPr>
              <w:t>併</w:t>
            </w:r>
            <w:proofErr w:type="gramEnd"/>
            <w:r w:rsidRPr="00D604A1">
              <w:rPr>
                <w:rFonts w:ascii="微軟正黑體" w:eastAsia="微軟正黑體" w:hAnsi="微軟正黑體" w:cs="Times New Roman" w:hint="eastAsia"/>
                <w:b/>
                <w:color w:val="0000FF"/>
                <w:kern w:val="0"/>
                <w:sz w:val="28"/>
                <w:szCs w:val="28"/>
              </w:rPr>
              <w:t>聯發電。當日清晨再由當值運轉人員依實際情形修正更新電源情況，公布當日預估備轉容量、預估尖峰負載及機組停檢修情形。</w:t>
            </w:r>
          </w:p>
          <w:p w:rsidR="008E7869" w:rsidRDefault="008E7869" w:rsidP="00F72D2E">
            <w:pPr>
              <w:widowControl/>
              <w:numPr>
                <w:ilvl w:val="0"/>
                <w:numId w:val="10"/>
              </w:numPr>
              <w:snapToGrid w:val="0"/>
              <w:ind w:left="354" w:hanging="283"/>
              <w:rPr>
                <w:rFonts w:ascii="微軟正黑體" w:eastAsia="微軟正黑體" w:hAnsi="微軟正黑體" w:cs="Times New Roman"/>
                <w:b/>
                <w:color w:val="0000FF"/>
                <w:kern w:val="0"/>
                <w:sz w:val="28"/>
                <w:szCs w:val="28"/>
              </w:rPr>
            </w:pPr>
            <w:r w:rsidRPr="00D604A1">
              <w:rPr>
                <w:rFonts w:ascii="微軟正黑體" w:eastAsia="微軟正黑體" w:hAnsi="微軟正黑體" w:cs="Times New Roman" w:hint="eastAsia"/>
                <w:b/>
                <w:color w:val="0000FF"/>
                <w:kern w:val="0"/>
                <w:sz w:val="28"/>
                <w:szCs w:val="28"/>
              </w:rPr>
              <w:t>當日實際運轉人員則參考前述擬妥之電源規劃資料，再依實際負載(實際溫度及用電行為，將導致負載預測誤差)、機組發電情形(如：臨時事故、設備狀態)等因素調度各機組發電。</w:t>
            </w:r>
          </w:p>
          <w:p w:rsidR="008E7869" w:rsidRDefault="008E7869" w:rsidP="00F72D2E">
            <w:pPr>
              <w:widowControl/>
              <w:numPr>
                <w:ilvl w:val="0"/>
                <w:numId w:val="10"/>
              </w:numPr>
              <w:snapToGrid w:val="0"/>
              <w:ind w:left="354" w:hanging="283"/>
              <w:rPr>
                <w:rFonts w:ascii="微軟正黑體" w:eastAsia="微軟正黑體" w:hAnsi="微軟正黑體" w:cs="Times New Roman"/>
                <w:b/>
                <w:color w:val="0000FF"/>
                <w:kern w:val="0"/>
                <w:sz w:val="28"/>
                <w:szCs w:val="28"/>
              </w:rPr>
            </w:pPr>
            <w:r w:rsidRPr="00D604A1">
              <w:rPr>
                <w:rFonts w:ascii="微軟正黑體" w:eastAsia="微軟正黑體" w:hAnsi="微軟正黑體" w:cs="Times New Roman" w:hint="eastAsia"/>
                <w:b/>
                <w:color w:val="0000FF"/>
                <w:kern w:val="0"/>
                <w:sz w:val="28"/>
                <w:szCs w:val="28"/>
              </w:rPr>
              <w:t>每日實際運轉結果則於</w:t>
            </w:r>
            <w:proofErr w:type="gramStart"/>
            <w:r w:rsidRPr="00D604A1">
              <w:rPr>
                <w:rFonts w:ascii="微軟正黑體" w:eastAsia="微軟正黑體" w:hAnsi="微軟正黑體" w:cs="Times New Roman" w:hint="eastAsia"/>
                <w:b/>
                <w:color w:val="0000FF"/>
                <w:kern w:val="0"/>
                <w:sz w:val="28"/>
                <w:szCs w:val="28"/>
              </w:rPr>
              <w:t>次日發步</w:t>
            </w:r>
            <w:proofErr w:type="gramEnd"/>
            <w:r w:rsidRPr="00D604A1">
              <w:rPr>
                <w:rFonts w:ascii="微軟正黑體" w:eastAsia="微軟正黑體" w:hAnsi="微軟正黑體" w:cs="Times New Roman" w:hint="eastAsia"/>
                <w:b/>
                <w:color w:val="0000FF"/>
                <w:kern w:val="0"/>
                <w:sz w:val="28"/>
                <w:szCs w:val="28"/>
              </w:rPr>
              <w:t>「發電簡報」、「備轉容量表」，將各機組運轉情形、負載及天氣狀況、備轉容量實績等資訊紀錄供規劃、運轉等人員參考及檢討。</w:t>
            </w:r>
            <w:r w:rsidRPr="00D604A1">
              <w:rPr>
                <w:rFonts w:ascii="微軟正黑體" w:eastAsia="微軟正黑體" w:hAnsi="微軟正黑體" w:cs="Times New Roman" w:hint="eastAsia"/>
                <w:b/>
                <w:color w:val="0000FF"/>
                <w:kern w:val="0"/>
                <w:sz w:val="28"/>
                <w:szCs w:val="28"/>
              </w:rPr>
              <w:lastRenderedPageBreak/>
              <w:t>且每日8時及16時運轉人員交班會議，亦檢討規劃及實際運轉情況之差異，以回饋相關人員。</w:t>
            </w:r>
          </w:p>
          <w:p w:rsidR="008E7869" w:rsidRPr="0008473A" w:rsidRDefault="008E7869" w:rsidP="00F72D2E">
            <w:pPr>
              <w:widowControl/>
              <w:numPr>
                <w:ilvl w:val="0"/>
                <w:numId w:val="10"/>
              </w:numPr>
              <w:snapToGrid w:val="0"/>
              <w:ind w:left="354" w:hanging="283"/>
              <w:rPr>
                <w:rFonts w:ascii="微軟正黑體" w:eastAsia="微軟正黑體" w:hAnsi="微軟正黑體" w:cs="Times New Roman"/>
                <w:b/>
                <w:color w:val="0000FF"/>
                <w:kern w:val="0"/>
                <w:sz w:val="28"/>
                <w:szCs w:val="28"/>
              </w:rPr>
            </w:pPr>
            <w:r w:rsidRPr="00D604A1">
              <w:rPr>
                <w:rFonts w:ascii="微軟正黑體" w:eastAsia="微軟正黑體" w:hAnsi="微軟正黑體" w:cs="Times New Roman" w:hint="eastAsia"/>
                <w:b/>
                <w:color w:val="0000FF"/>
                <w:kern w:val="0"/>
                <w:sz w:val="28"/>
                <w:szCs w:val="28"/>
              </w:rPr>
              <w:t>調度與運轉相關規劃、策略與決策依據，可依日前規劃、當日調度及運轉結果作業流程，達到經濟調度，</w:t>
            </w:r>
            <w:r w:rsidRPr="00746FA3">
              <w:rPr>
                <w:rFonts w:ascii="微軟正黑體" w:eastAsia="微軟正黑體" w:hAnsi="微軟正黑體" w:hint="eastAsia"/>
                <w:b/>
                <w:color w:val="0000FF"/>
                <w:sz w:val="28"/>
                <w:szCs w:val="28"/>
              </w:rPr>
              <w:t>詳編號47附件。</w:t>
            </w:r>
          </w:p>
        </w:tc>
      </w:tr>
      <w:tr w:rsidR="008E7869" w:rsidRPr="006E540C" w:rsidTr="00896000">
        <w:trPr>
          <w:trHeight w:val="66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48</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效率：各廠之效率評估結果</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 xml:space="preserve">　</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snapToGrid w:val="0"/>
              <w:spacing w:line="400" w:lineRule="exact"/>
              <w:jc w:val="both"/>
            </w:pPr>
          </w:p>
        </w:tc>
        <w:tc>
          <w:tcPr>
            <w:tcW w:w="850" w:type="dxa"/>
            <w:tcBorders>
              <w:top w:val="single" w:sz="4" w:space="0" w:color="auto"/>
            </w:tcBorders>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F21602">
              <w:rPr>
                <w:rFonts w:ascii="微軟正黑體" w:eastAsia="微軟正黑體" w:hAnsi="微軟正黑體" w:cs="Times New Roman" w:hint="eastAsia"/>
                <w:b/>
                <w:color w:val="0000FF"/>
                <w:kern w:val="0"/>
                <w:sz w:val="28"/>
                <w:szCs w:val="28"/>
              </w:rPr>
              <w:t>：各廠之發電成本? 用成本最小化進行調度? 如何改善? 從原因到成本有多少提供多少</w:t>
            </w:r>
            <w:r>
              <w:rPr>
                <w:rFonts w:ascii="微軟正黑體" w:eastAsia="微軟正黑體" w:hAnsi="微軟正黑體" w:cs="Times New Roman" w:hint="eastAsia"/>
                <w:b/>
                <w:color w:val="0000FF"/>
                <w:kern w:val="0"/>
                <w:sz w:val="28"/>
                <w:szCs w:val="28"/>
              </w:rPr>
              <w:t>，可提供</w:t>
            </w:r>
            <w:r w:rsidRPr="00F21602">
              <w:rPr>
                <w:rFonts w:ascii="微軟正黑體" w:eastAsia="微軟正黑體" w:hAnsi="微軟正黑體" w:cs="Times New Roman" w:hint="eastAsia"/>
                <w:b/>
                <w:color w:val="0000FF"/>
                <w:kern w:val="0"/>
                <w:sz w:val="28"/>
                <w:szCs w:val="28"/>
              </w:rPr>
              <w:t>每度電發電成本，以年為單位成本。</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Pr="006D4782" w:rsidRDefault="008E7869" w:rsidP="008E7869">
            <w:pPr>
              <w:widowControl/>
              <w:snapToGrid w:val="0"/>
              <w:rPr>
                <w:rFonts w:ascii="微軟正黑體" w:eastAsia="微軟正黑體" w:hAnsi="微軟正黑體" w:cs="Times New Roman"/>
                <w:b/>
                <w:color w:val="0000FF"/>
                <w:kern w:val="0"/>
                <w:sz w:val="28"/>
                <w:szCs w:val="28"/>
              </w:rPr>
            </w:pPr>
            <w:r w:rsidRPr="006D4782">
              <w:rPr>
                <w:rFonts w:ascii="微軟正黑體" w:eastAsia="微軟正黑體" w:hAnsi="微軟正黑體" w:cs="Times New Roman" w:hint="eastAsia"/>
                <w:b/>
                <w:color w:val="0000FF"/>
                <w:kern w:val="0"/>
                <w:sz w:val="28"/>
                <w:szCs w:val="28"/>
              </w:rPr>
              <w:t>7</w:t>
            </w:r>
            <w:r w:rsidRPr="006D4782">
              <w:rPr>
                <w:rFonts w:ascii="微軟正黑體" w:eastAsia="微軟正黑體" w:hAnsi="微軟正黑體" w:cs="Times New Roman"/>
                <w:b/>
                <w:color w:val="0000FF"/>
                <w:kern w:val="0"/>
                <w:sz w:val="28"/>
                <w:szCs w:val="28"/>
              </w:rPr>
              <w:t>/12</w:t>
            </w:r>
          </w:p>
          <w:p w:rsidR="008E7869" w:rsidRDefault="008E7869" w:rsidP="008E7869">
            <w:pPr>
              <w:widowControl/>
              <w:snapToGrid w:val="0"/>
              <w:rPr>
                <w:rFonts w:ascii="微軟正黑體" w:eastAsia="微軟正黑體" w:hAnsi="微軟正黑體" w:cs="Times New Roman"/>
                <w:b/>
                <w:color w:val="0000FF"/>
                <w:kern w:val="0"/>
                <w:sz w:val="28"/>
                <w:szCs w:val="28"/>
              </w:rPr>
            </w:pPr>
            <w:r w:rsidRPr="008A4852">
              <w:rPr>
                <w:rFonts w:ascii="微軟正黑體" w:eastAsia="微軟正黑體" w:hAnsi="微軟正黑體" w:cs="Times New Roman"/>
                <w:b/>
                <w:color w:val="0000FF"/>
                <w:kern w:val="0"/>
                <w:sz w:val="28"/>
                <w:szCs w:val="28"/>
              </w:rPr>
              <w:t>與</w:t>
            </w:r>
            <w:r w:rsidR="00C23FC6">
              <w:rPr>
                <w:rFonts w:ascii="微軟正黑體" w:eastAsia="微軟正黑體" w:hAnsi="微軟正黑體" w:cs="Times New Roman"/>
                <w:b/>
                <w:color w:val="0000FF"/>
                <w:kern w:val="0"/>
                <w:sz w:val="28"/>
                <w:szCs w:val="28"/>
              </w:rPr>
              <w:t>項次</w:t>
            </w:r>
            <w:r w:rsidRPr="008A4852">
              <w:rPr>
                <w:rFonts w:ascii="微軟正黑體" w:eastAsia="微軟正黑體" w:hAnsi="微軟正黑體" w:cs="Times New Roman" w:hint="eastAsia"/>
                <w:b/>
                <w:color w:val="0000FF"/>
                <w:kern w:val="0"/>
                <w:sz w:val="28"/>
                <w:szCs w:val="28"/>
              </w:rPr>
              <w:t>44合併</w:t>
            </w:r>
            <w:r w:rsidR="00685F87">
              <w:rPr>
                <w:rFonts w:ascii="微軟正黑體" w:eastAsia="微軟正黑體" w:hAnsi="微軟正黑體" w:cs="Times New Roman" w:hint="eastAsia"/>
                <w:b/>
                <w:color w:val="0000FF"/>
                <w:kern w:val="0"/>
                <w:sz w:val="28"/>
                <w:szCs w:val="28"/>
              </w:rPr>
              <w:t>說明</w:t>
            </w:r>
            <w:r w:rsidRPr="00F21602">
              <w:rPr>
                <w:rFonts w:ascii="微軟正黑體" w:eastAsia="微軟正黑體" w:hAnsi="微軟正黑體" w:cs="Times New Roman" w:hint="eastAsia"/>
                <w:b/>
                <w:color w:val="0000FF"/>
                <w:kern w:val="0"/>
                <w:sz w:val="28"/>
                <w:szCs w:val="28"/>
              </w:rPr>
              <w:t>。</w:t>
            </w:r>
          </w:p>
          <w:p w:rsidR="00B93A34" w:rsidRDefault="00B93A34" w:rsidP="00B93A34">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B93A34" w:rsidRPr="00F70494" w:rsidRDefault="00B93A34" w:rsidP="00B93A34">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t>本項次說明</w:t>
            </w:r>
            <w:proofErr w:type="gramStart"/>
            <w:r>
              <w:rPr>
                <w:rFonts w:ascii="微軟正黑體" w:eastAsia="微軟正黑體" w:hAnsi="微軟正黑體" w:cs="Times New Roman"/>
                <w:b/>
                <w:color w:val="0000FF" w:themeColor="hyperlink"/>
                <w:kern w:val="0"/>
                <w:sz w:val="28"/>
                <w:szCs w:val="28"/>
              </w:rPr>
              <w:t>詳</w:t>
            </w:r>
            <w:proofErr w:type="gramEnd"/>
            <w:r>
              <w:rPr>
                <w:rFonts w:ascii="微軟正黑體" w:eastAsia="微軟正黑體" w:hAnsi="微軟正黑體" w:cs="Times New Roman"/>
                <w:b/>
                <w:color w:val="0000FF" w:themeColor="hyperlink"/>
                <w:kern w:val="0"/>
                <w:sz w:val="28"/>
                <w:szCs w:val="28"/>
              </w:rPr>
              <w:t>編號48</w:t>
            </w:r>
            <w:r>
              <w:rPr>
                <w:rFonts w:ascii="微軟正黑體" w:eastAsia="微軟正黑體" w:hAnsi="微軟正黑體" w:cs="Times New Roman" w:hint="eastAsia"/>
                <w:b/>
                <w:color w:val="0000FF" w:themeColor="hyperlink"/>
                <w:kern w:val="0"/>
                <w:sz w:val="28"/>
                <w:szCs w:val="28"/>
              </w:rPr>
              <w:t>附件。</w:t>
            </w:r>
          </w:p>
        </w:tc>
      </w:tr>
      <w:tr w:rsidR="008E7869" w:rsidRPr="006E540C" w:rsidTr="00896000">
        <w:trPr>
          <w:trHeight w:val="78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49</w:t>
            </w:r>
          </w:p>
          <w:p w:rsidR="008E7869" w:rsidRPr="00071384" w:rsidRDefault="00432F47"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效率：其他有關整體效率之評估結果</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1886" w:type="dxa"/>
            <w:shd w:val="clear" w:color="auto" w:fill="auto"/>
            <w:vAlign w:val="center"/>
          </w:tcPr>
          <w:p w:rsidR="008E7869" w:rsidRPr="00071384" w:rsidRDefault="008E7869" w:rsidP="008E7869">
            <w:pPr>
              <w:snapToGrid w:val="0"/>
              <w:spacing w:line="400" w:lineRule="exact"/>
              <w:jc w:val="both"/>
            </w:pPr>
          </w:p>
        </w:tc>
        <w:tc>
          <w:tcPr>
            <w:tcW w:w="850" w:type="dxa"/>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tcPr>
          <w:p w:rsidR="008E7869" w:rsidRPr="00F21602" w:rsidRDefault="008E7869" w:rsidP="008E7869">
            <w:pPr>
              <w:widowControl/>
              <w:snapToGrid w:val="0"/>
              <w:rPr>
                <w:rFonts w:ascii="微軟正黑體" w:eastAsia="微軟正黑體" w:hAnsi="微軟正黑體" w:cs="Times New Roman"/>
                <w:b/>
                <w:color w:val="0000FF"/>
                <w:kern w:val="0"/>
                <w:sz w:val="28"/>
                <w:szCs w:val="28"/>
              </w:rPr>
            </w:pPr>
            <w:r w:rsidRPr="00F21602">
              <w:rPr>
                <w:rFonts w:ascii="微軟正黑體" w:eastAsia="微軟正黑體" w:hAnsi="微軟正黑體" w:cs="Times New Roman" w:hint="eastAsia"/>
                <w:b/>
                <w:color w:val="0000FF"/>
                <w:kern w:val="0"/>
                <w:sz w:val="28"/>
                <w:szCs w:val="28"/>
              </w:rPr>
              <w:t>6/29</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(無)</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Pr="00F01EE5" w:rsidRDefault="008E7869" w:rsidP="008E7869">
            <w:pPr>
              <w:widowControl/>
              <w:snapToGrid w:val="0"/>
              <w:rPr>
                <w:rFonts w:ascii="微軟正黑體" w:eastAsia="微軟正黑體" w:hAnsi="微軟正黑體" w:cs="Times New Roman"/>
                <w:b/>
                <w:color w:val="0000FF"/>
                <w:kern w:val="0"/>
                <w:sz w:val="28"/>
                <w:szCs w:val="28"/>
              </w:rPr>
            </w:pPr>
            <w:r w:rsidRPr="00F01EE5">
              <w:rPr>
                <w:rFonts w:ascii="微軟正黑體" w:eastAsia="微軟正黑體" w:hAnsi="微軟正黑體" w:cs="Times New Roman"/>
                <w:b/>
                <w:color w:val="0000FF"/>
                <w:kern w:val="0"/>
                <w:sz w:val="28"/>
                <w:szCs w:val="28"/>
              </w:rPr>
              <w:t>7/12</w:t>
            </w:r>
          </w:p>
          <w:p w:rsidR="008E7869" w:rsidRDefault="008E7869" w:rsidP="008E7869">
            <w:pPr>
              <w:widowControl/>
              <w:snapToGrid w:val="0"/>
              <w:rPr>
                <w:rFonts w:ascii="微軟正黑體" w:eastAsia="微軟正黑體" w:hAnsi="微軟正黑體" w:cs="Times New Roman"/>
                <w:b/>
                <w:color w:val="0000FF"/>
                <w:kern w:val="0"/>
                <w:sz w:val="28"/>
                <w:szCs w:val="28"/>
              </w:rPr>
            </w:pPr>
            <w:r w:rsidRPr="008A4852">
              <w:rPr>
                <w:rFonts w:ascii="微軟正黑體" w:eastAsia="微軟正黑體" w:hAnsi="微軟正黑體" w:cs="Times New Roman"/>
                <w:b/>
                <w:color w:val="0000FF"/>
                <w:kern w:val="0"/>
                <w:sz w:val="28"/>
                <w:szCs w:val="28"/>
              </w:rPr>
              <w:t>與</w:t>
            </w:r>
            <w:r w:rsidR="00C23FC6">
              <w:rPr>
                <w:rFonts w:ascii="微軟正黑體" w:eastAsia="微軟正黑體" w:hAnsi="微軟正黑體" w:cs="Times New Roman"/>
                <w:b/>
                <w:color w:val="0000FF"/>
                <w:kern w:val="0"/>
                <w:sz w:val="28"/>
                <w:szCs w:val="28"/>
              </w:rPr>
              <w:t>項次</w:t>
            </w:r>
            <w:r w:rsidRPr="008A4852">
              <w:rPr>
                <w:rFonts w:ascii="微軟正黑體" w:eastAsia="微軟正黑體" w:hAnsi="微軟正黑體" w:cs="Times New Roman" w:hint="eastAsia"/>
                <w:b/>
                <w:color w:val="0000FF"/>
                <w:kern w:val="0"/>
                <w:sz w:val="28"/>
                <w:szCs w:val="28"/>
              </w:rPr>
              <w:t>45合併</w:t>
            </w:r>
            <w:r w:rsidR="00685F87">
              <w:rPr>
                <w:rFonts w:ascii="微軟正黑體" w:eastAsia="微軟正黑體" w:hAnsi="微軟正黑體" w:cs="Times New Roman" w:hint="eastAsia"/>
                <w:b/>
                <w:color w:val="0000FF"/>
                <w:kern w:val="0"/>
                <w:sz w:val="28"/>
                <w:szCs w:val="28"/>
              </w:rPr>
              <w:t>說明</w:t>
            </w:r>
            <w:r w:rsidRPr="00F21602">
              <w:rPr>
                <w:rFonts w:ascii="微軟正黑體" w:eastAsia="微軟正黑體" w:hAnsi="微軟正黑體" w:cs="Times New Roman" w:hint="eastAsia"/>
                <w:b/>
                <w:color w:val="0000FF"/>
                <w:kern w:val="0"/>
                <w:sz w:val="28"/>
                <w:szCs w:val="28"/>
              </w:rPr>
              <w:t>。</w:t>
            </w:r>
          </w:p>
          <w:p w:rsidR="00B93A34" w:rsidRDefault="00B93A34" w:rsidP="00B93A34">
            <w:pPr>
              <w:widowControl/>
              <w:snapToGrid w:val="0"/>
              <w:jc w:val="both"/>
              <w:rPr>
                <w:rFonts w:ascii="微軟正黑體" w:eastAsia="微軟正黑體" w:hAnsi="微軟正黑體" w:cs="Times New Roman"/>
                <w:b/>
                <w:color w:val="0000FF" w:themeColor="hyperlink"/>
                <w:kern w:val="0"/>
                <w:sz w:val="28"/>
                <w:szCs w:val="28"/>
              </w:rPr>
            </w:pPr>
            <w:r>
              <w:rPr>
                <w:rFonts w:ascii="微軟正黑體" w:eastAsia="微軟正黑體" w:hAnsi="微軟正黑體" w:cs="Times New Roman" w:hint="eastAsia"/>
                <w:b/>
                <w:color w:val="0000FF" w:themeColor="hyperlink"/>
                <w:kern w:val="0"/>
                <w:sz w:val="28"/>
                <w:szCs w:val="28"/>
              </w:rPr>
              <w:t>8/4</w:t>
            </w:r>
          </w:p>
          <w:p w:rsidR="00B93A34" w:rsidRPr="00F21602" w:rsidRDefault="00B93A34" w:rsidP="00B93A34">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themeColor="hyperlink"/>
                <w:kern w:val="0"/>
                <w:sz w:val="28"/>
                <w:szCs w:val="28"/>
              </w:rPr>
              <w:t>本項次</w:t>
            </w:r>
            <w:proofErr w:type="gramStart"/>
            <w:r>
              <w:rPr>
                <w:rFonts w:ascii="微軟正黑體" w:eastAsia="微軟正黑體" w:hAnsi="微軟正黑體" w:cs="Times New Roman"/>
                <w:b/>
                <w:color w:val="0000FF" w:themeColor="hyperlink"/>
                <w:kern w:val="0"/>
                <w:sz w:val="28"/>
                <w:szCs w:val="28"/>
              </w:rPr>
              <w:t>說明另詳編號</w:t>
            </w:r>
            <w:proofErr w:type="gramEnd"/>
            <w:r>
              <w:rPr>
                <w:rFonts w:ascii="微軟正黑體" w:eastAsia="微軟正黑體" w:hAnsi="微軟正黑體" w:cs="Times New Roman"/>
                <w:b/>
                <w:color w:val="0000FF" w:themeColor="hyperlink"/>
                <w:kern w:val="0"/>
                <w:sz w:val="28"/>
                <w:szCs w:val="28"/>
              </w:rPr>
              <w:t>49</w:t>
            </w:r>
            <w:r>
              <w:rPr>
                <w:rFonts w:ascii="微軟正黑體" w:eastAsia="微軟正黑體" w:hAnsi="微軟正黑體" w:cs="Times New Roman" w:hint="eastAsia"/>
                <w:b/>
                <w:color w:val="0000FF" w:themeColor="hyperlink"/>
                <w:kern w:val="0"/>
                <w:sz w:val="28"/>
                <w:szCs w:val="28"/>
              </w:rPr>
              <w:t>附件。</w:t>
            </w:r>
          </w:p>
        </w:tc>
      </w:tr>
      <w:tr w:rsidR="008E7869" w:rsidRPr="006E540C" w:rsidTr="00896000">
        <w:trPr>
          <w:trHeight w:val="889"/>
        </w:trPr>
        <w:tc>
          <w:tcPr>
            <w:tcW w:w="539" w:type="dxa"/>
            <w:shd w:val="clear" w:color="auto" w:fill="auto"/>
            <w:vAlign w:val="center"/>
            <w:hideMark/>
          </w:tcPr>
          <w:p w:rsidR="00432F47" w:rsidRPr="007D25C9" w:rsidRDefault="008E7869" w:rsidP="007D25C9">
            <w:pPr>
              <w:widowControl/>
              <w:snapToGrid w:val="0"/>
              <w:jc w:val="center"/>
              <w:rPr>
                <w:rFonts w:ascii="微軟正黑體" w:eastAsia="微軟正黑體" w:hAnsi="微軟正黑體" w:cs="Times New Roman"/>
                <w:b/>
                <w:color w:val="FF0000"/>
                <w:kern w:val="0"/>
                <w:sz w:val="28"/>
                <w:szCs w:val="28"/>
              </w:rPr>
            </w:pPr>
            <w:r w:rsidRPr="00071384">
              <w:rPr>
                <w:rFonts w:ascii="微軟正黑體" w:eastAsia="微軟正黑體" w:hAnsi="微軟正黑體" w:cs="Times New Roman"/>
                <w:b/>
                <w:color w:val="000000"/>
                <w:kern w:val="0"/>
                <w:sz w:val="28"/>
                <w:szCs w:val="28"/>
              </w:rPr>
              <w:t>50</w:t>
            </w:r>
            <w:r w:rsidR="00432F47" w:rsidRPr="00C20A03">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發電、購電及系統擴充發展之決策及執行程序SOP</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vAlign w:val="center"/>
          </w:tcPr>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6/29</w:t>
            </w:r>
          </w:p>
          <w:p w:rsidR="008E7869" w:rsidRPr="00CE7D5A"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能源局</w:t>
            </w:r>
            <w:r w:rsidRPr="00F21602">
              <w:rPr>
                <w:rFonts w:ascii="微軟正黑體" w:eastAsia="微軟正黑體" w:hAnsi="微軟正黑體" w:cs="Times New Roman" w:hint="eastAsia"/>
                <w:b/>
                <w:color w:val="0000FF"/>
                <w:kern w:val="0"/>
                <w:sz w:val="28"/>
                <w:szCs w:val="28"/>
              </w:rPr>
              <w:t>：</w:t>
            </w:r>
            <w:r w:rsidRPr="00CE7D5A">
              <w:rPr>
                <w:rFonts w:ascii="微軟正黑體" w:eastAsia="微軟正黑體" w:hAnsi="微軟正黑體" w:cs="Times New Roman" w:hint="eastAsia"/>
                <w:b/>
                <w:color w:val="0000FF"/>
                <w:kern w:val="0"/>
                <w:sz w:val="28"/>
                <w:szCs w:val="28"/>
              </w:rPr>
              <w:t>提供原則</w:t>
            </w:r>
          </w:p>
          <w:p w:rsidR="008E7869" w:rsidRPr="00CE7D5A" w:rsidRDefault="008E7869" w:rsidP="008E7869">
            <w:pPr>
              <w:widowControl/>
              <w:snapToGrid w:val="0"/>
              <w:rPr>
                <w:rFonts w:ascii="微軟正黑體" w:eastAsia="微軟正黑體" w:hAnsi="微軟正黑體" w:cs="Times New Roman"/>
                <w:b/>
                <w:color w:val="0000FF"/>
                <w:kern w:val="0"/>
                <w:sz w:val="28"/>
                <w:szCs w:val="28"/>
              </w:rPr>
            </w:pPr>
            <w:r w:rsidRPr="00CE7D5A">
              <w:rPr>
                <w:rFonts w:ascii="微軟正黑體" w:eastAsia="微軟正黑體" w:hAnsi="微軟正黑體" w:cs="Times New Roman" w:hint="eastAsia"/>
                <w:b/>
                <w:color w:val="0000FF"/>
                <w:kern w:val="0"/>
                <w:sz w:val="28"/>
                <w:szCs w:val="28"/>
              </w:rPr>
              <w:t>台電：從能源政策、負載需求等等選擇</w:t>
            </w:r>
            <w:proofErr w:type="gramStart"/>
            <w:r w:rsidRPr="00CE7D5A">
              <w:rPr>
                <w:rFonts w:ascii="微軟正黑體" w:eastAsia="微軟正黑體" w:hAnsi="微軟正黑體" w:cs="Times New Roman" w:hint="eastAsia"/>
                <w:b/>
                <w:color w:val="0000FF"/>
                <w:kern w:val="0"/>
                <w:sz w:val="28"/>
                <w:szCs w:val="28"/>
              </w:rPr>
              <w:t>最</w:t>
            </w:r>
            <w:proofErr w:type="gramEnd"/>
            <w:r w:rsidRPr="00CE7D5A">
              <w:rPr>
                <w:rFonts w:ascii="微軟正黑體" w:eastAsia="微軟正黑體" w:hAnsi="微軟正黑體" w:cs="Times New Roman" w:hint="eastAsia"/>
                <w:b/>
                <w:color w:val="0000FF"/>
                <w:kern w:val="0"/>
                <w:sz w:val="28"/>
                <w:szCs w:val="28"/>
              </w:rPr>
              <w:t>適結果，台電提供建議給經濟部決定。</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CE7D5A">
              <w:rPr>
                <w:rFonts w:ascii="微軟正黑體" w:eastAsia="微軟正黑體" w:hAnsi="微軟正黑體" w:cs="Times New Roman" w:hint="eastAsia"/>
                <w:b/>
                <w:color w:val="0000FF"/>
                <w:kern w:val="0"/>
                <w:sz w:val="28"/>
                <w:szCs w:val="28"/>
              </w:rPr>
              <w:t>：台電為採購方，對於供應商之能力、效率、性能應有相當瞭解。</w:t>
            </w:r>
            <w:r w:rsidRPr="000100EB">
              <w:rPr>
                <w:rFonts w:ascii="微軟正黑體" w:eastAsia="微軟正黑體" w:hAnsi="微軟正黑體" w:cs="Times New Roman" w:hint="eastAsia"/>
                <w:b/>
                <w:color w:val="0000FF"/>
                <w:kern w:val="0"/>
                <w:sz w:val="28"/>
                <w:szCs w:val="28"/>
              </w:rPr>
              <w:t>提供相關之扼要文字說明(有就有、沒有就沒有)，若為機敏性請標</w:t>
            </w:r>
            <w:proofErr w:type="gramStart"/>
            <w:r w:rsidRPr="000100EB">
              <w:rPr>
                <w:rFonts w:ascii="微軟正黑體" w:eastAsia="微軟正黑體" w:hAnsi="微軟正黑體" w:cs="Times New Roman" w:hint="eastAsia"/>
                <w:b/>
                <w:color w:val="0000FF"/>
                <w:kern w:val="0"/>
                <w:sz w:val="28"/>
                <w:szCs w:val="28"/>
              </w:rPr>
              <w:t>註</w:t>
            </w:r>
            <w:proofErr w:type="gramEnd"/>
            <w:r>
              <w:rPr>
                <w:rFonts w:ascii="微軟正黑體" w:eastAsia="微軟正黑體" w:hAnsi="微軟正黑體" w:cs="Times New Roman" w:hint="eastAsia"/>
                <w:b/>
                <w:color w:val="0000FF"/>
                <w:kern w:val="0"/>
                <w:sz w:val="28"/>
                <w:szCs w:val="28"/>
              </w:rPr>
              <w:t>。</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8E7869" w:rsidRDefault="000F6B15" w:rsidP="008E7869">
            <w:pPr>
              <w:widowControl/>
              <w:snapToGrid w:val="0"/>
              <w:rPr>
                <w:rFonts w:ascii="微軟正黑體" w:eastAsia="微軟正黑體" w:hAnsi="微軟正黑體" w:cs="Times New Roman"/>
                <w:b/>
                <w:color w:val="0000FF"/>
                <w:kern w:val="0"/>
                <w:sz w:val="28"/>
                <w:szCs w:val="28"/>
              </w:rPr>
            </w:pPr>
            <w:proofErr w:type="gramStart"/>
            <w:r>
              <w:rPr>
                <w:rFonts w:ascii="微軟正黑體" w:eastAsia="微軟正黑體" w:hAnsi="微軟正黑體" w:cs="Times New Roman" w:hint="eastAsia"/>
                <w:b/>
                <w:color w:val="0000FF"/>
                <w:kern w:val="0"/>
                <w:sz w:val="28"/>
                <w:szCs w:val="28"/>
              </w:rPr>
              <w:lastRenderedPageBreak/>
              <w:t>詳</w:t>
            </w:r>
            <w:proofErr w:type="gramEnd"/>
            <w:r w:rsidR="008E7869" w:rsidRPr="000F6B15">
              <w:rPr>
                <w:rFonts w:ascii="微軟正黑體" w:eastAsia="微軟正黑體" w:hAnsi="微軟正黑體" w:cs="Times New Roman" w:hint="eastAsia"/>
                <w:b/>
                <w:color w:val="0000FF"/>
                <w:kern w:val="0"/>
                <w:sz w:val="28"/>
                <w:szCs w:val="28"/>
              </w:rPr>
              <w:t>編號50-1、50-2附件</w:t>
            </w:r>
            <w:r w:rsidRPr="000F6B15">
              <w:rPr>
                <w:rFonts w:ascii="微軟正黑體" w:eastAsia="微軟正黑體" w:hAnsi="微軟正黑體" w:cs="Times New Roman" w:hint="eastAsia"/>
                <w:b/>
                <w:color w:val="0000FF"/>
                <w:kern w:val="0"/>
                <w:sz w:val="28"/>
                <w:szCs w:val="28"/>
              </w:rPr>
              <w:t>說明</w:t>
            </w:r>
            <w:r w:rsidR="008E7869">
              <w:rPr>
                <w:rFonts w:ascii="微軟正黑體" w:eastAsia="微軟正黑體" w:hAnsi="微軟正黑體" w:cs="Times New Roman" w:hint="eastAsia"/>
                <w:b/>
                <w:color w:val="0000FF"/>
                <w:kern w:val="0"/>
                <w:sz w:val="28"/>
                <w:szCs w:val="28"/>
              </w:rPr>
              <w:t>。</w:t>
            </w:r>
          </w:p>
          <w:p w:rsidR="008E7869" w:rsidRPr="00C6522F" w:rsidRDefault="008E7869" w:rsidP="008E7869">
            <w:pPr>
              <w:widowControl/>
              <w:snapToGrid w:val="0"/>
              <w:rPr>
                <w:rFonts w:ascii="微軟正黑體" w:eastAsia="微軟正黑體" w:hAnsi="微軟正黑體" w:cs="Times New Roman"/>
                <w:b/>
                <w:color w:val="3333FF"/>
                <w:kern w:val="0"/>
                <w:sz w:val="28"/>
                <w:szCs w:val="28"/>
              </w:rPr>
            </w:pPr>
            <w:r w:rsidRPr="00C6522F">
              <w:rPr>
                <w:rFonts w:ascii="微軟正黑體" w:eastAsia="微軟正黑體" w:hAnsi="微軟正黑體" w:cs="Times New Roman" w:hint="eastAsia"/>
                <w:b/>
                <w:color w:val="3333FF"/>
                <w:kern w:val="0"/>
                <w:sz w:val="28"/>
                <w:szCs w:val="28"/>
              </w:rPr>
              <w:t>7/25</w:t>
            </w:r>
          </w:p>
          <w:p w:rsidR="00E332A6" w:rsidRPr="00F92C9D" w:rsidRDefault="008E7869" w:rsidP="00963557">
            <w:pPr>
              <w:widowControl/>
              <w:snapToGrid w:val="0"/>
              <w:rPr>
                <w:rFonts w:ascii="微軟正黑體" w:eastAsia="微軟正黑體" w:hAnsi="微軟正黑體" w:cs="Times New Roman"/>
                <w:b/>
                <w:color w:val="3333FF"/>
                <w:kern w:val="0"/>
                <w:sz w:val="28"/>
                <w:szCs w:val="28"/>
              </w:rPr>
            </w:pPr>
            <w:r w:rsidRPr="00C6522F">
              <w:rPr>
                <w:rFonts w:ascii="微軟正黑體" w:eastAsia="微軟正黑體" w:hAnsi="微軟正黑體" w:cs="Times New Roman"/>
                <w:b/>
                <w:color w:val="3333FF"/>
                <w:kern w:val="0"/>
                <w:sz w:val="28"/>
                <w:szCs w:val="28"/>
              </w:rPr>
              <w:t>台電公司提供大用戶用電申請的流程說明</w:t>
            </w:r>
            <w:r w:rsidR="00963557" w:rsidRPr="00C6522F">
              <w:rPr>
                <w:rFonts w:ascii="微軟正黑體" w:eastAsia="微軟正黑體" w:hAnsi="微軟正黑體" w:cs="Times New Roman" w:hint="eastAsia"/>
                <w:b/>
                <w:color w:val="3333FF"/>
                <w:kern w:val="0"/>
                <w:sz w:val="28"/>
                <w:szCs w:val="28"/>
              </w:rPr>
              <w:t>，</w:t>
            </w:r>
            <w:r w:rsidRPr="00C6522F">
              <w:rPr>
                <w:rFonts w:ascii="微軟正黑體" w:eastAsia="微軟正黑體" w:hAnsi="微軟正黑體" w:cs="Times New Roman" w:hint="eastAsia"/>
                <w:b/>
                <w:color w:val="3333FF"/>
                <w:kern w:val="0"/>
                <w:sz w:val="28"/>
                <w:szCs w:val="28"/>
              </w:rPr>
              <w:t>合併34</w:t>
            </w:r>
            <w:r w:rsidRPr="00C6522F">
              <w:rPr>
                <w:rFonts w:ascii="微軟正黑體" w:eastAsia="微軟正黑體" w:hAnsi="微軟正黑體" w:cs="Times New Roman"/>
                <w:b/>
                <w:color w:val="3333FF"/>
                <w:kern w:val="0"/>
                <w:sz w:val="28"/>
                <w:szCs w:val="28"/>
              </w:rPr>
              <w:t>,35,50,及</w:t>
            </w:r>
            <w:r w:rsidRPr="00C6522F">
              <w:rPr>
                <w:rFonts w:ascii="微軟正黑體" w:eastAsia="微軟正黑體" w:hAnsi="微軟正黑體" w:cs="Times New Roman" w:hint="eastAsia"/>
                <w:b/>
                <w:color w:val="3333FF"/>
                <w:kern w:val="0"/>
                <w:sz w:val="28"/>
                <w:szCs w:val="28"/>
              </w:rPr>
              <w:t>51項分項說明</w:t>
            </w:r>
            <w:r w:rsidR="00963557" w:rsidRPr="00C6522F">
              <w:rPr>
                <w:rFonts w:ascii="微軟正黑體" w:eastAsia="微軟正黑體" w:hAnsi="微軟正黑體" w:cs="Times New Roman" w:hint="eastAsia"/>
                <w:b/>
                <w:color w:val="3333FF"/>
                <w:kern w:val="0"/>
                <w:sz w:val="28"/>
                <w:szCs w:val="28"/>
              </w:rPr>
              <w:t>(詳</w:t>
            </w:r>
            <w:r w:rsidRPr="00C6522F">
              <w:rPr>
                <w:rFonts w:ascii="微軟正黑體" w:eastAsia="微軟正黑體" w:hAnsi="微軟正黑體" w:cs="Times New Roman" w:hint="eastAsia"/>
                <w:b/>
                <w:color w:val="3333FF"/>
                <w:kern w:val="0"/>
                <w:sz w:val="28"/>
                <w:szCs w:val="28"/>
              </w:rPr>
              <w:t>編號50-3附件)</w:t>
            </w:r>
            <w:r w:rsidR="00963557">
              <w:rPr>
                <w:rFonts w:ascii="微軟正黑體" w:eastAsia="微軟正黑體" w:hAnsi="微軟正黑體" w:cs="Times New Roman" w:hint="eastAsia"/>
                <w:b/>
                <w:color w:val="3333FF"/>
                <w:kern w:val="0"/>
                <w:sz w:val="28"/>
                <w:szCs w:val="28"/>
              </w:rPr>
              <w:t>。</w:t>
            </w:r>
          </w:p>
        </w:tc>
      </w:tr>
      <w:tr w:rsidR="008E7869" w:rsidRPr="006E540C" w:rsidTr="00896000">
        <w:trPr>
          <w:trHeight w:val="690"/>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51</w:t>
            </w:r>
          </w:p>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roofErr w:type="gramStart"/>
            <w:r w:rsidRPr="00071384">
              <w:rPr>
                <w:rFonts w:ascii="微軟正黑體" w:eastAsia="微軟正黑體" w:hAnsi="微軟正黑體" w:cs="Times New Roman"/>
                <w:b/>
                <w:color w:val="000000"/>
                <w:kern w:val="0"/>
                <w:sz w:val="28"/>
                <w:szCs w:val="28"/>
              </w:rPr>
              <w:t>發購電</w:t>
            </w:r>
            <w:proofErr w:type="gramEnd"/>
            <w:r w:rsidRPr="00071384">
              <w:rPr>
                <w:rFonts w:ascii="微軟正黑體" w:eastAsia="微軟正黑體" w:hAnsi="微軟正黑體" w:cs="Times New Roman"/>
                <w:b/>
                <w:color w:val="000000"/>
                <w:kern w:val="0"/>
                <w:sz w:val="28"/>
                <w:szCs w:val="28"/>
              </w:rPr>
              <w:t>決策取捨之價值判斷指標、優先順序</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vAlign w:val="center"/>
          </w:tcPr>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6/29</w:t>
            </w:r>
          </w:p>
          <w:p w:rsidR="008E7869" w:rsidRPr="00CE7D5A" w:rsidRDefault="008E7869" w:rsidP="008E7869">
            <w:pPr>
              <w:widowControl/>
              <w:snapToGrid w:val="0"/>
              <w:rPr>
                <w:rFonts w:ascii="微軟正黑體" w:eastAsia="微軟正黑體" w:hAnsi="微軟正黑體" w:cs="Times New Roman"/>
                <w:b/>
                <w:color w:val="0000FF"/>
                <w:kern w:val="0"/>
                <w:sz w:val="28"/>
                <w:szCs w:val="28"/>
              </w:rPr>
            </w:pPr>
            <w:r w:rsidRPr="00CE7D5A">
              <w:rPr>
                <w:rFonts w:ascii="微軟正黑體" w:eastAsia="微軟正黑體" w:hAnsi="微軟正黑體" w:cs="Times New Roman" w:hint="eastAsia"/>
                <w:b/>
                <w:color w:val="0000FF"/>
                <w:kern w:val="0"/>
                <w:sz w:val="28"/>
                <w:szCs w:val="28"/>
              </w:rPr>
              <w:t>台電：同50，內部</w:t>
            </w:r>
            <w:proofErr w:type="gramStart"/>
            <w:r w:rsidRPr="00CE7D5A">
              <w:rPr>
                <w:rFonts w:ascii="微軟正黑體" w:eastAsia="微軟正黑體" w:hAnsi="微軟正黑體" w:cs="Times New Roman" w:hint="eastAsia"/>
                <w:b/>
                <w:color w:val="0000FF"/>
                <w:kern w:val="0"/>
                <w:sz w:val="28"/>
                <w:szCs w:val="28"/>
              </w:rPr>
              <w:t>規</w:t>
            </w:r>
            <w:proofErr w:type="gramEnd"/>
            <w:r w:rsidRPr="00CE7D5A">
              <w:rPr>
                <w:rFonts w:ascii="微軟正黑體" w:eastAsia="微軟正黑體" w:hAnsi="微軟正黑體" w:cs="Times New Roman" w:hint="eastAsia"/>
                <w:b/>
                <w:color w:val="0000FF"/>
                <w:kern w:val="0"/>
                <w:sz w:val="28"/>
                <w:szCs w:val="28"/>
              </w:rPr>
              <w:t>畫時之決策建議。</w:t>
            </w:r>
          </w:p>
          <w:p w:rsidR="008E7869" w:rsidRPr="00CE7D5A"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CE7D5A">
              <w:rPr>
                <w:rFonts w:ascii="微軟正黑體" w:eastAsia="微軟正黑體" w:hAnsi="微軟正黑體" w:cs="Times New Roman" w:hint="eastAsia"/>
                <w:b/>
                <w:color w:val="0000FF"/>
                <w:kern w:val="0"/>
                <w:sz w:val="28"/>
                <w:szCs w:val="28"/>
              </w:rPr>
              <w:t>：(IPP)是否都照合約? 是否有競爭關係? 合約不平等?</w:t>
            </w:r>
          </w:p>
          <w:p w:rsidR="008E7869" w:rsidRPr="00CE7D5A"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能源局</w:t>
            </w:r>
            <w:r w:rsidRPr="00F21602">
              <w:rPr>
                <w:rFonts w:ascii="微軟正黑體" w:eastAsia="微軟正黑體" w:hAnsi="微軟正黑體" w:cs="Times New Roman" w:hint="eastAsia"/>
                <w:b/>
                <w:color w:val="0000FF"/>
                <w:kern w:val="0"/>
                <w:sz w:val="28"/>
                <w:szCs w:val="28"/>
              </w:rPr>
              <w:t>：</w:t>
            </w:r>
            <w:r w:rsidRPr="00CE7D5A">
              <w:rPr>
                <w:rFonts w:ascii="微軟正黑體" w:eastAsia="微軟正黑體" w:hAnsi="微軟正黑體" w:cs="Times New Roman" w:hint="eastAsia"/>
                <w:b/>
                <w:color w:val="0000FF"/>
                <w:kern w:val="0"/>
                <w:sz w:val="28"/>
                <w:szCs w:val="28"/>
              </w:rPr>
              <w:t xml:space="preserve">IPP投資金額大，民營電廠風險? </w:t>
            </w:r>
          </w:p>
          <w:p w:rsidR="008E7869" w:rsidRDefault="008E7869" w:rsidP="008E7869">
            <w:pPr>
              <w:widowControl/>
              <w:snapToGrid w:val="0"/>
              <w:rPr>
                <w:rFonts w:ascii="微軟正黑體" w:eastAsia="微軟正黑體" w:hAnsi="微軟正黑體" w:cs="Times New Roman"/>
                <w:b/>
                <w:color w:val="0000FF"/>
                <w:kern w:val="0"/>
                <w:sz w:val="28"/>
                <w:szCs w:val="28"/>
              </w:rPr>
            </w:pPr>
            <w:r w:rsidRPr="00CE7D5A">
              <w:rPr>
                <w:rFonts w:ascii="微軟正黑體" w:eastAsia="微軟正黑體" w:hAnsi="微軟正黑體" w:cs="Times New Roman" w:hint="eastAsia"/>
                <w:b/>
                <w:color w:val="0000FF"/>
                <w:kern w:val="0"/>
                <w:sz w:val="28"/>
                <w:szCs w:val="28"/>
              </w:rPr>
              <w:t>台電：照合約，無保證購電量但須保證供電(接受調度)，故障可以免責。若</w:t>
            </w:r>
            <w:proofErr w:type="gramStart"/>
            <w:r w:rsidRPr="00CE7D5A">
              <w:rPr>
                <w:rFonts w:ascii="微軟正黑體" w:eastAsia="微軟正黑體" w:hAnsi="微軟正黑體" w:cs="Times New Roman" w:hint="eastAsia"/>
                <w:b/>
                <w:color w:val="0000FF"/>
                <w:kern w:val="0"/>
                <w:sz w:val="28"/>
                <w:szCs w:val="28"/>
              </w:rPr>
              <w:t>不</w:t>
            </w:r>
            <w:proofErr w:type="gramEnd"/>
            <w:r w:rsidRPr="00CE7D5A">
              <w:rPr>
                <w:rFonts w:ascii="微軟正黑體" w:eastAsia="微軟正黑體" w:hAnsi="微軟正黑體" w:cs="Times New Roman" w:hint="eastAsia"/>
                <w:b/>
                <w:color w:val="0000FF"/>
                <w:kern w:val="0"/>
                <w:sz w:val="28"/>
                <w:szCs w:val="28"/>
              </w:rPr>
              <w:t>調度亦有容量電費。</w:t>
            </w:r>
          </w:p>
          <w:p w:rsidR="008E7869" w:rsidRPr="00CE7D5A"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CE7D5A">
              <w:rPr>
                <w:rFonts w:ascii="微軟正黑體" w:eastAsia="微軟正黑體" w:hAnsi="微軟正黑體" w:cs="Times New Roman" w:hint="eastAsia"/>
                <w:b/>
                <w:color w:val="0000FF"/>
                <w:kern w:val="0"/>
                <w:sz w:val="28"/>
                <w:szCs w:val="28"/>
              </w:rPr>
              <w:t>：</w:t>
            </w:r>
            <w:r w:rsidRPr="000100EB">
              <w:rPr>
                <w:rFonts w:ascii="微軟正黑體" w:eastAsia="微軟正黑體" w:hAnsi="微軟正黑體" w:cs="Times New Roman" w:hint="eastAsia"/>
                <w:b/>
                <w:color w:val="0000FF"/>
                <w:kern w:val="0"/>
                <w:sz w:val="28"/>
                <w:szCs w:val="28"/>
              </w:rPr>
              <w:t>提供合約範本並說明 (有就有、沒有就沒有) 若為機敏性請標</w:t>
            </w:r>
            <w:proofErr w:type="gramStart"/>
            <w:r w:rsidRPr="000100EB">
              <w:rPr>
                <w:rFonts w:ascii="微軟正黑體" w:eastAsia="微軟正黑體" w:hAnsi="微軟正黑體" w:cs="Times New Roman" w:hint="eastAsia"/>
                <w:b/>
                <w:color w:val="0000FF"/>
                <w:kern w:val="0"/>
                <w:sz w:val="28"/>
                <w:szCs w:val="28"/>
              </w:rPr>
              <w:t>註</w:t>
            </w:r>
            <w:proofErr w:type="gramEnd"/>
            <w:r>
              <w:rPr>
                <w:rFonts w:ascii="微軟正黑體" w:eastAsia="微軟正黑體" w:hAnsi="微軟正黑體" w:cs="Times New Roman" w:hint="eastAsia"/>
                <w:b/>
                <w:color w:val="0000FF"/>
                <w:kern w:val="0"/>
                <w:sz w:val="28"/>
                <w:szCs w:val="28"/>
              </w:rPr>
              <w:t>。</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kern w:val="0"/>
                <w:sz w:val="28"/>
                <w:szCs w:val="28"/>
              </w:rPr>
              <w:lastRenderedPageBreak/>
              <w:t>1.</w:t>
            </w:r>
            <w:r>
              <w:rPr>
                <w:rFonts w:ascii="微軟正黑體" w:eastAsia="微軟正黑體" w:hAnsi="微軟正黑體" w:cs="Times New Roman" w:hint="eastAsia"/>
                <w:b/>
                <w:color w:val="0000FF"/>
                <w:kern w:val="0"/>
                <w:sz w:val="28"/>
                <w:szCs w:val="28"/>
              </w:rPr>
              <w:t>同</w:t>
            </w:r>
            <w:r w:rsidR="00B52660">
              <w:rPr>
                <w:rFonts w:ascii="微軟正黑體" w:eastAsia="微軟正黑體" w:hAnsi="微軟正黑體" w:cs="Times New Roman" w:hint="eastAsia"/>
                <w:b/>
                <w:color w:val="0000FF"/>
                <w:kern w:val="0"/>
                <w:sz w:val="28"/>
                <w:szCs w:val="28"/>
              </w:rPr>
              <w:t>項次</w:t>
            </w:r>
            <w:r>
              <w:rPr>
                <w:rFonts w:ascii="微軟正黑體" w:eastAsia="微軟正黑體" w:hAnsi="微軟正黑體" w:cs="Times New Roman" w:hint="eastAsia"/>
                <w:b/>
                <w:color w:val="0000FF"/>
                <w:kern w:val="0"/>
                <w:sz w:val="28"/>
                <w:szCs w:val="28"/>
              </w:rPr>
              <w:t>43</w:t>
            </w:r>
            <w:r w:rsidR="00CA1C9D">
              <w:rPr>
                <w:rFonts w:ascii="微軟正黑體" w:eastAsia="微軟正黑體" w:hAnsi="微軟正黑體" w:cs="Times New Roman" w:hint="eastAsia"/>
                <w:b/>
                <w:color w:val="0000FF"/>
                <w:kern w:val="0"/>
                <w:sz w:val="28"/>
                <w:szCs w:val="28"/>
              </w:rPr>
              <w:t>說明</w:t>
            </w:r>
            <w:r w:rsidRPr="005B0B1C">
              <w:rPr>
                <w:rFonts w:ascii="微軟正黑體" w:eastAsia="微軟正黑體" w:hAnsi="微軟正黑體" w:cs="Times New Roman" w:hint="eastAsia"/>
                <w:b/>
                <w:color w:val="0000FF"/>
                <w:kern w:val="0"/>
                <w:sz w:val="28"/>
                <w:szCs w:val="28"/>
              </w:rPr>
              <w:t>。</w:t>
            </w:r>
          </w:p>
          <w:p w:rsidR="008E7869" w:rsidRPr="005B0B1C"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b/>
                <w:color w:val="0000FF"/>
                <w:kern w:val="0"/>
                <w:sz w:val="28"/>
                <w:szCs w:val="28"/>
              </w:rPr>
              <w:t>2.</w:t>
            </w:r>
            <w:proofErr w:type="gramStart"/>
            <w:r w:rsidRPr="007E6E9A">
              <w:rPr>
                <w:rFonts w:ascii="微軟正黑體" w:eastAsia="微軟正黑體" w:hAnsi="微軟正黑體" w:cs="Times New Roman" w:hint="eastAsia"/>
                <w:b/>
                <w:color w:val="0000FF"/>
                <w:kern w:val="0"/>
                <w:sz w:val="28"/>
                <w:szCs w:val="28"/>
              </w:rPr>
              <w:t>詳</w:t>
            </w:r>
            <w:r w:rsidRPr="007E6E9A">
              <w:rPr>
                <w:rFonts w:ascii="微軟正黑體" w:eastAsia="微軟正黑體" w:hAnsi="微軟正黑體" w:cs="Times New Roman"/>
                <w:b/>
                <w:color w:val="0000FF"/>
                <w:kern w:val="0"/>
                <w:sz w:val="28"/>
                <w:szCs w:val="28"/>
              </w:rPr>
              <w:t>台電</w:t>
            </w:r>
            <w:r w:rsidRPr="007E6E9A">
              <w:rPr>
                <w:rFonts w:ascii="微軟正黑體" w:eastAsia="微軟正黑體" w:hAnsi="微軟正黑體" w:cs="Times New Roman" w:hint="eastAsia"/>
                <w:b/>
                <w:color w:val="0000FF"/>
                <w:kern w:val="0"/>
                <w:sz w:val="28"/>
                <w:szCs w:val="28"/>
              </w:rPr>
              <w:t>官網資訊</w:t>
            </w:r>
            <w:proofErr w:type="gramEnd"/>
            <w:r w:rsidRPr="007E6E9A">
              <w:rPr>
                <w:rFonts w:ascii="微軟正黑體" w:eastAsia="微軟正黑體" w:hAnsi="微軟正黑體" w:cs="Times New Roman" w:hint="eastAsia"/>
                <w:b/>
                <w:color w:val="0000FF"/>
                <w:kern w:val="0"/>
                <w:sz w:val="28"/>
                <w:szCs w:val="28"/>
              </w:rPr>
              <w:t>揭露「台</w:t>
            </w:r>
            <w:r w:rsidRPr="007E6E9A">
              <w:rPr>
                <w:rFonts w:ascii="微軟正黑體" w:eastAsia="微軟正黑體" w:hAnsi="微軟正黑體" w:cs="Times New Roman"/>
                <w:b/>
                <w:color w:val="0000FF"/>
                <w:kern w:val="0"/>
                <w:sz w:val="28"/>
                <w:szCs w:val="28"/>
              </w:rPr>
              <w:t>電長期電源開發</w:t>
            </w:r>
            <w:r w:rsidRPr="007E6E9A">
              <w:rPr>
                <w:rFonts w:ascii="微軟正黑體" w:eastAsia="微軟正黑體" w:hAnsi="微軟正黑體" w:cs="Times New Roman" w:hint="eastAsia"/>
                <w:b/>
                <w:color w:val="0000FF"/>
                <w:kern w:val="0"/>
                <w:sz w:val="28"/>
                <w:szCs w:val="28"/>
              </w:rPr>
              <w:t>方</w:t>
            </w:r>
            <w:r w:rsidRPr="007E6E9A">
              <w:rPr>
                <w:rFonts w:ascii="微軟正黑體" w:eastAsia="微軟正黑體" w:hAnsi="微軟正黑體" w:cs="Times New Roman"/>
                <w:b/>
                <w:color w:val="0000FF"/>
                <w:kern w:val="0"/>
                <w:sz w:val="28"/>
                <w:szCs w:val="28"/>
              </w:rPr>
              <w:t>案報告</w:t>
            </w:r>
            <w:r w:rsidRPr="007E6E9A">
              <w:rPr>
                <w:rFonts w:ascii="微軟正黑體" w:eastAsia="微軟正黑體" w:hAnsi="微軟正黑體" w:cs="Times New Roman" w:hint="eastAsia"/>
                <w:b/>
                <w:color w:val="0000FF"/>
                <w:kern w:val="0"/>
                <w:sz w:val="28"/>
                <w:szCs w:val="28"/>
              </w:rPr>
              <w:t xml:space="preserve"> (105</w:t>
            </w:r>
            <w:r w:rsidRPr="007E6E9A">
              <w:rPr>
                <w:rFonts w:ascii="微軟正黑體" w:eastAsia="微軟正黑體" w:hAnsi="微軟正黑體" w:cs="Times New Roman"/>
                <w:b/>
                <w:color w:val="0000FF"/>
                <w:kern w:val="0"/>
                <w:sz w:val="28"/>
                <w:szCs w:val="28"/>
              </w:rPr>
              <w:t>05案</w:t>
            </w:r>
            <w:r w:rsidRPr="007E6E9A">
              <w:rPr>
                <w:rFonts w:ascii="微軟正黑體" w:eastAsia="微軟正黑體" w:hAnsi="微軟正黑體" w:cs="Times New Roman" w:hint="eastAsia"/>
                <w:b/>
                <w:color w:val="0000FF"/>
                <w:kern w:val="0"/>
                <w:sz w:val="28"/>
                <w:szCs w:val="28"/>
              </w:rPr>
              <w:t xml:space="preserve">) </w:t>
            </w:r>
            <w:hyperlink r:id="rId32" w:history="1">
              <w:r w:rsidR="00AD58E5" w:rsidRPr="00AD58E5">
                <w:rPr>
                  <w:rStyle w:val="a3"/>
                  <w:rFonts w:ascii="微軟正黑體" w:eastAsia="微軟正黑體" w:hAnsi="微軟正黑體" w:cs="Times New Roman"/>
                  <w:b/>
                  <w:kern w:val="0"/>
                  <w:szCs w:val="28"/>
                </w:rPr>
                <w:t>https://www.taipower.com.tw/upload/212/106%E5%B9%B4%E9%95%B7%E6%9C%9F%E9%9B%BB%E6%BA%90%E9%96%8B%E7%99%BC%E6%96%B9%E6%A1%88(10610%E6%A1%88-107%E5%B9%B41%E6%9C%88%E4%BF%AE%E6%AD%A3%E6%A1%88).pdf</w:t>
              </w:r>
            </w:hyperlink>
            <w:r w:rsidRPr="007E6E9A">
              <w:rPr>
                <w:rFonts w:ascii="微軟正黑體" w:eastAsia="微軟正黑體" w:hAnsi="微軟正黑體" w:cs="Times New Roman" w:hint="eastAsia"/>
                <w:b/>
                <w:color w:val="0000FF"/>
                <w:kern w:val="0"/>
                <w:sz w:val="28"/>
                <w:szCs w:val="28"/>
              </w:rPr>
              <w:t>之</w:t>
            </w:r>
            <w:r w:rsidRPr="007E6E9A">
              <w:rPr>
                <w:rFonts w:ascii="微軟正黑體" w:eastAsia="微軟正黑體" w:hAnsi="微軟正黑體" w:cs="Times New Roman"/>
                <w:b/>
                <w:color w:val="0000FF"/>
                <w:kern w:val="0"/>
                <w:sz w:val="28"/>
                <w:szCs w:val="28"/>
              </w:rPr>
              <w:t>第1~8</w:t>
            </w:r>
            <w:r w:rsidRPr="007E6E9A">
              <w:rPr>
                <w:rFonts w:ascii="微軟正黑體" w:eastAsia="微軟正黑體" w:hAnsi="微軟正黑體" w:cs="Times New Roman" w:hint="eastAsia"/>
                <w:b/>
                <w:color w:val="0000FF"/>
                <w:kern w:val="0"/>
                <w:sz w:val="28"/>
                <w:szCs w:val="28"/>
              </w:rPr>
              <w:t>頁</w:t>
            </w:r>
            <w:r w:rsidRPr="007E6E9A">
              <w:rPr>
                <w:rFonts w:ascii="微軟正黑體" w:eastAsia="微軟正黑體" w:hAnsi="微軟正黑體" w:cs="Times New Roman"/>
                <w:b/>
                <w:color w:val="0000FF"/>
                <w:kern w:val="0"/>
                <w:sz w:val="28"/>
                <w:szCs w:val="28"/>
              </w:rPr>
              <w:t>。</w:t>
            </w:r>
            <w:r w:rsidRPr="005C0FCD">
              <w:rPr>
                <w:rFonts w:ascii="微軟正黑體" w:eastAsia="微軟正黑體" w:hAnsi="微軟正黑體" w:cs="Times New Roman" w:hint="eastAsia"/>
                <w:b/>
                <w:color w:val="002060"/>
                <w:kern w:val="0"/>
                <w:sz w:val="28"/>
                <w:szCs w:val="28"/>
              </w:rPr>
              <w:t>(編號51附件)</w:t>
            </w:r>
          </w:p>
        </w:tc>
      </w:tr>
      <w:tr w:rsidR="008E7869" w:rsidRPr="006E540C" w:rsidTr="00896000">
        <w:trPr>
          <w:trHeight w:val="799"/>
        </w:trPr>
        <w:tc>
          <w:tcPr>
            <w:tcW w:w="53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lastRenderedPageBreak/>
              <w:t>52</w:t>
            </w:r>
          </w:p>
          <w:p w:rsidR="008E7869" w:rsidRPr="00071384" w:rsidRDefault="00432F47" w:rsidP="00432F47">
            <w:pPr>
              <w:widowControl/>
              <w:snapToGrid w:val="0"/>
              <w:jc w:val="center"/>
              <w:rPr>
                <w:rFonts w:ascii="微軟正黑體" w:eastAsia="微軟正黑體" w:hAnsi="微軟正黑體" w:cs="Times New Roman"/>
                <w:b/>
                <w:color w:val="000000"/>
                <w:kern w:val="0"/>
                <w:sz w:val="28"/>
                <w:szCs w:val="28"/>
              </w:rPr>
            </w:pPr>
            <w:r>
              <w:rPr>
                <w:rFonts w:ascii="微軟正黑體" w:eastAsia="微軟正黑體" w:hAnsi="微軟正黑體" w:cs="Times New Roman" w:hint="eastAsia"/>
                <w:b/>
                <w:color w:val="000000"/>
                <w:kern w:val="0"/>
                <w:sz w:val="28"/>
                <w:szCs w:val="28"/>
              </w:rPr>
              <w:t>綠</w:t>
            </w:r>
          </w:p>
        </w:tc>
        <w:tc>
          <w:tcPr>
            <w:tcW w:w="2127" w:type="dxa"/>
            <w:shd w:val="clear" w:color="auto" w:fill="auto"/>
            <w:vAlign w:val="center"/>
            <w:hideMark/>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roofErr w:type="gramStart"/>
            <w:r w:rsidRPr="00071384">
              <w:rPr>
                <w:rFonts w:ascii="微軟正黑體" w:eastAsia="微軟正黑體" w:hAnsi="微軟正黑體" w:cs="Times New Roman"/>
                <w:b/>
                <w:color w:val="000000"/>
                <w:kern w:val="0"/>
                <w:sz w:val="28"/>
                <w:szCs w:val="28"/>
              </w:rPr>
              <w:t>發購電</w:t>
            </w:r>
            <w:proofErr w:type="gramEnd"/>
            <w:r w:rsidRPr="00071384">
              <w:rPr>
                <w:rFonts w:ascii="微軟正黑體" w:eastAsia="微軟正黑體" w:hAnsi="微軟正黑體" w:cs="Times New Roman"/>
                <w:b/>
                <w:color w:val="000000"/>
                <w:kern w:val="0"/>
                <w:sz w:val="28"/>
                <w:szCs w:val="28"/>
              </w:rPr>
              <w:t>最近10年主要重大決策程序之案例</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709"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w:t>
            </w:r>
          </w:p>
        </w:tc>
        <w:tc>
          <w:tcPr>
            <w:tcW w:w="850" w:type="dxa"/>
            <w:shd w:val="clear" w:color="auto" w:fill="auto"/>
            <w:vAlign w:val="center"/>
            <w:hideMark/>
          </w:tcPr>
          <w:p w:rsidR="008E7869" w:rsidRPr="00071384" w:rsidRDefault="008E7869" w:rsidP="008E7869">
            <w:pPr>
              <w:widowControl/>
              <w:snapToGrid w:val="0"/>
              <w:jc w:val="center"/>
              <w:rPr>
                <w:rFonts w:ascii="微軟正黑體" w:eastAsia="微軟正黑體" w:hAnsi="微軟正黑體" w:cs="Times New Roman"/>
                <w:b/>
                <w:color w:val="000000"/>
                <w:kern w:val="0"/>
                <w:sz w:val="28"/>
                <w:szCs w:val="28"/>
              </w:rPr>
            </w:pPr>
            <w:r w:rsidRPr="00071384">
              <w:rPr>
                <w:rFonts w:ascii="微軟正黑體" w:eastAsia="微軟正黑體" w:hAnsi="微軟正黑體" w:cs="Times New Roman"/>
                <w:b/>
                <w:color w:val="000000"/>
                <w:kern w:val="0"/>
                <w:sz w:val="28"/>
                <w:szCs w:val="28"/>
              </w:rPr>
              <w:t>XX</w:t>
            </w:r>
          </w:p>
        </w:tc>
        <w:tc>
          <w:tcPr>
            <w:tcW w:w="1886" w:type="dxa"/>
            <w:shd w:val="clear" w:color="auto" w:fill="auto"/>
            <w:vAlign w:val="center"/>
          </w:tcPr>
          <w:p w:rsidR="008E7869" w:rsidRPr="00071384" w:rsidRDefault="008E7869" w:rsidP="008E7869">
            <w:pPr>
              <w:widowControl/>
              <w:snapToGrid w:val="0"/>
              <w:spacing w:line="400" w:lineRule="exact"/>
              <w:jc w:val="both"/>
              <w:rPr>
                <w:rFonts w:ascii="微軟正黑體" w:eastAsia="微軟正黑體" w:hAnsi="微軟正黑體" w:cs="Times New Roman"/>
                <w:b/>
                <w:color w:val="3333FF"/>
                <w:kern w:val="0"/>
                <w:sz w:val="28"/>
                <w:szCs w:val="28"/>
              </w:rPr>
            </w:pPr>
          </w:p>
        </w:tc>
        <w:tc>
          <w:tcPr>
            <w:tcW w:w="850" w:type="dxa"/>
            <w:shd w:val="clear" w:color="auto" w:fill="auto"/>
            <w:noWrap/>
            <w:vAlign w:val="bottom"/>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851" w:type="dxa"/>
            <w:shd w:val="clear" w:color="auto" w:fill="auto"/>
            <w:noWrap/>
            <w:vAlign w:val="center"/>
          </w:tcPr>
          <w:p w:rsidR="008E7869" w:rsidRPr="00071384" w:rsidRDefault="008E7869" w:rsidP="008E7869">
            <w:pPr>
              <w:widowControl/>
              <w:snapToGrid w:val="0"/>
              <w:rPr>
                <w:rFonts w:ascii="微軟正黑體" w:eastAsia="微軟正黑體" w:hAnsi="微軟正黑體" w:cs="Times New Roman"/>
                <w:b/>
                <w:color w:val="000000"/>
                <w:kern w:val="0"/>
                <w:sz w:val="28"/>
                <w:szCs w:val="28"/>
              </w:rPr>
            </w:pPr>
          </w:p>
        </w:tc>
        <w:tc>
          <w:tcPr>
            <w:tcW w:w="5670" w:type="dxa"/>
            <w:shd w:val="clear" w:color="auto" w:fill="auto"/>
            <w:vAlign w:val="center"/>
          </w:tcPr>
          <w:p w:rsidR="008E7869" w:rsidRDefault="008E7869" w:rsidP="008E7869">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6/29</w:t>
            </w:r>
          </w:p>
          <w:p w:rsidR="008E7869" w:rsidRPr="00CE7D5A" w:rsidRDefault="008E7869" w:rsidP="008E7869">
            <w:pPr>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研究小組</w:t>
            </w:r>
            <w:r w:rsidRPr="00CE7D5A">
              <w:rPr>
                <w:rFonts w:ascii="微軟正黑體" w:eastAsia="微軟正黑體" w:hAnsi="微軟正黑體" w:cs="Times New Roman" w:hint="eastAsia"/>
                <w:b/>
                <w:color w:val="0000FF"/>
                <w:kern w:val="0"/>
                <w:sz w:val="28"/>
                <w:szCs w:val="28"/>
              </w:rPr>
              <w:t>：新建電廠之決策程序。提供近10年案例參考。</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(以上係6</w:t>
            </w:r>
            <w:r>
              <w:rPr>
                <w:rFonts w:ascii="微軟正黑體" w:eastAsia="微軟正黑體" w:hAnsi="微軟正黑體" w:cs="Times New Roman"/>
                <w:b/>
                <w:color w:val="0000FF"/>
                <w:kern w:val="0"/>
                <w:sz w:val="28"/>
                <w:szCs w:val="28"/>
              </w:rPr>
              <w:t>/</w:t>
            </w:r>
            <w:r>
              <w:rPr>
                <w:rFonts w:ascii="微軟正黑體" w:eastAsia="微軟正黑體" w:hAnsi="微軟正黑體" w:cs="Times New Roman" w:hint="eastAsia"/>
                <w:b/>
                <w:color w:val="0000FF"/>
                <w:kern w:val="0"/>
                <w:sz w:val="28"/>
                <w:szCs w:val="28"/>
              </w:rPr>
              <w:t>29摘要)</w:t>
            </w:r>
          </w:p>
          <w:p w:rsidR="008E7869" w:rsidRDefault="008E7869" w:rsidP="008E7869">
            <w:pPr>
              <w:widowControl/>
              <w:snapToGrid w:val="0"/>
              <w:rPr>
                <w:rFonts w:ascii="微軟正黑體" w:eastAsia="微軟正黑體" w:hAnsi="微軟正黑體" w:cs="Times New Roman"/>
                <w:b/>
                <w:color w:val="0000FF"/>
                <w:kern w:val="0"/>
                <w:sz w:val="28"/>
                <w:szCs w:val="28"/>
              </w:rPr>
            </w:pPr>
            <w:r>
              <w:rPr>
                <w:rFonts w:ascii="微軟正黑體" w:eastAsia="微軟正黑體" w:hAnsi="微軟正黑體" w:cs="Times New Roman" w:hint="eastAsia"/>
                <w:b/>
                <w:color w:val="0000FF"/>
                <w:kern w:val="0"/>
                <w:sz w:val="28"/>
                <w:szCs w:val="28"/>
              </w:rPr>
              <w:t>台電說明：</w:t>
            </w:r>
          </w:p>
          <w:p w:rsidR="008E7869" w:rsidRDefault="008E7869" w:rsidP="008E7869">
            <w:pPr>
              <w:widowControl/>
              <w:snapToGrid w:val="0"/>
              <w:rPr>
                <w:rFonts w:ascii="微軟正黑體" w:eastAsia="微軟正黑體" w:hAnsi="微軟正黑體" w:cs="Times New Roman"/>
                <w:b/>
                <w:color w:val="0000FF"/>
                <w:kern w:val="0"/>
                <w:sz w:val="28"/>
                <w:szCs w:val="28"/>
              </w:rPr>
            </w:pPr>
            <w:r w:rsidRPr="00CE7D5A">
              <w:rPr>
                <w:rFonts w:ascii="微軟正黑體" w:eastAsia="微軟正黑體" w:hAnsi="微軟正黑體" w:cs="Times New Roman" w:hint="eastAsia"/>
                <w:b/>
                <w:color w:val="0000FF"/>
                <w:kern w:val="0"/>
                <w:sz w:val="28"/>
                <w:szCs w:val="28"/>
              </w:rPr>
              <w:t>提供近10年案例參考</w:t>
            </w:r>
            <w:r>
              <w:rPr>
                <w:rFonts w:ascii="微軟正黑體" w:eastAsia="微軟正黑體" w:hAnsi="微軟正黑體" w:cs="Times New Roman" w:hint="eastAsia"/>
                <w:b/>
                <w:color w:val="0000FF"/>
                <w:kern w:val="0"/>
                <w:sz w:val="28"/>
                <w:szCs w:val="28"/>
              </w:rPr>
              <w:t>，以台電公司大林更新計畫為例，說明如附</w:t>
            </w:r>
            <w:r w:rsidRPr="0067344A">
              <w:rPr>
                <w:rFonts w:ascii="微軟正黑體" w:eastAsia="微軟正黑體" w:hAnsi="微軟正黑體" w:cs="Times New Roman" w:hint="eastAsia"/>
                <w:b/>
                <w:kern w:val="0"/>
                <w:sz w:val="28"/>
                <w:szCs w:val="28"/>
              </w:rPr>
              <w:t>(編號52附件)</w:t>
            </w:r>
            <w:r w:rsidRPr="00CE7D5A">
              <w:rPr>
                <w:rFonts w:ascii="微軟正黑體" w:eastAsia="微軟正黑體" w:hAnsi="微軟正黑體" w:cs="Times New Roman" w:hint="eastAsia"/>
                <w:b/>
                <w:color w:val="0000FF"/>
                <w:kern w:val="0"/>
                <w:sz w:val="28"/>
                <w:szCs w:val="28"/>
              </w:rPr>
              <w:t>。</w:t>
            </w:r>
          </w:p>
          <w:p w:rsidR="008E7869" w:rsidRPr="00A6323F" w:rsidRDefault="008E7869" w:rsidP="008E7869">
            <w:pPr>
              <w:widowControl/>
              <w:snapToGrid w:val="0"/>
              <w:rPr>
                <w:rFonts w:ascii="微軟正黑體" w:eastAsia="微軟正黑體" w:hAnsi="微軟正黑體" w:cs="Times New Roman"/>
                <w:b/>
                <w:color w:val="0000FF"/>
                <w:kern w:val="0"/>
                <w:sz w:val="28"/>
                <w:szCs w:val="28"/>
              </w:rPr>
            </w:pPr>
            <w:r w:rsidRPr="00A6323F">
              <w:rPr>
                <w:rFonts w:ascii="微軟正黑體" w:eastAsia="微軟正黑體" w:hAnsi="微軟正黑體" w:cs="Times New Roman"/>
                <w:b/>
                <w:color w:val="0000FF"/>
                <w:kern w:val="0"/>
                <w:sz w:val="28"/>
                <w:szCs w:val="28"/>
              </w:rPr>
              <w:lastRenderedPageBreak/>
              <w:t>7/25</w:t>
            </w:r>
          </w:p>
          <w:p w:rsidR="008E7869" w:rsidRDefault="008E7869" w:rsidP="00432F47">
            <w:pPr>
              <w:widowControl/>
              <w:snapToGrid w:val="0"/>
              <w:rPr>
                <w:rFonts w:ascii="微軟正黑體" w:eastAsia="微軟正黑體" w:hAnsi="微軟正黑體" w:cs="Times New Roman"/>
                <w:b/>
                <w:color w:val="0000FF"/>
                <w:kern w:val="0"/>
                <w:sz w:val="28"/>
                <w:szCs w:val="28"/>
              </w:rPr>
            </w:pPr>
            <w:r w:rsidRPr="00A6323F">
              <w:rPr>
                <w:rFonts w:ascii="微軟正黑體" w:eastAsia="微軟正黑體" w:hAnsi="微軟正黑體" w:cs="Times New Roman"/>
                <w:b/>
                <w:color w:val="0000FF"/>
                <w:kern w:val="0"/>
                <w:sz w:val="28"/>
                <w:szCs w:val="28"/>
              </w:rPr>
              <w:t>台電公司</w:t>
            </w:r>
            <w:r w:rsidR="00432F47" w:rsidRPr="00A6323F">
              <w:rPr>
                <w:rFonts w:ascii="微軟正黑體" w:eastAsia="微軟正黑體" w:hAnsi="微軟正黑體" w:cs="Times New Roman" w:hint="eastAsia"/>
                <w:b/>
                <w:color w:val="0000FF"/>
                <w:kern w:val="0"/>
                <w:sz w:val="28"/>
                <w:szCs w:val="28"/>
              </w:rPr>
              <w:t>提供大林更新計畫之</w:t>
            </w:r>
            <w:r w:rsidRPr="00A6323F">
              <w:rPr>
                <w:rFonts w:ascii="微軟正黑體" w:eastAsia="微軟正黑體" w:hAnsi="微軟正黑體" w:cs="Times New Roman" w:hint="eastAsia"/>
                <w:b/>
                <w:color w:val="0000FF"/>
                <w:kern w:val="0"/>
                <w:sz w:val="28"/>
                <w:szCs w:val="28"/>
              </w:rPr>
              <w:t>董事會</w:t>
            </w:r>
            <w:r w:rsidRPr="00A6323F">
              <w:rPr>
                <w:rFonts w:ascii="微軟正黑體" w:eastAsia="微軟正黑體" w:hAnsi="微軟正黑體" w:cs="Times New Roman"/>
                <w:b/>
                <w:color w:val="0000FF"/>
                <w:kern w:val="0"/>
                <w:sz w:val="28"/>
                <w:szCs w:val="28"/>
              </w:rPr>
              <w:t>審查的</w:t>
            </w:r>
            <w:r w:rsidR="00432F47" w:rsidRPr="00A6323F">
              <w:rPr>
                <w:rFonts w:ascii="微軟正黑體" w:eastAsia="微軟正黑體" w:hAnsi="微軟正黑體" w:cs="Times New Roman" w:hint="eastAsia"/>
                <w:b/>
                <w:color w:val="0000FF"/>
                <w:kern w:val="0"/>
                <w:sz w:val="28"/>
                <w:szCs w:val="28"/>
              </w:rPr>
              <w:t>紀</w:t>
            </w:r>
            <w:r w:rsidRPr="00A6323F">
              <w:rPr>
                <w:rFonts w:ascii="微軟正黑體" w:eastAsia="微軟正黑體" w:hAnsi="微軟正黑體" w:cs="Times New Roman"/>
                <w:b/>
                <w:color w:val="0000FF"/>
                <w:kern w:val="0"/>
                <w:sz w:val="28"/>
                <w:szCs w:val="28"/>
              </w:rPr>
              <w:t>錄文件</w:t>
            </w:r>
            <w:r w:rsidR="00F92539" w:rsidRPr="00A6323F">
              <w:rPr>
                <w:rFonts w:ascii="微軟正黑體" w:eastAsia="微軟正黑體" w:hAnsi="微軟正黑體" w:cs="Times New Roman" w:hint="eastAsia"/>
                <w:b/>
                <w:color w:val="0000FF"/>
                <w:kern w:val="0"/>
                <w:sz w:val="28"/>
                <w:szCs w:val="28"/>
              </w:rPr>
              <w:t>(編號52-1附件)</w:t>
            </w:r>
            <w:r w:rsidR="00F8082B" w:rsidRPr="00A6323F">
              <w:rPr>
                <w:rFonts w:ascii="微軟正黑體" w:eastAsia="微軟正黑體" w:hAnsi="微軟正黑體" w:cs="Times New Roman" w:hint="eastAsia"/>
                <w:b/>
                <w:color w:val="0000FF"/>
                <w:kern w:val="0"/>
                <w:sz w:val="28"/>
                <w:szCs w:val="28"/>
              </w:rPr>
              <w:t>。</w:t>
            </w:r>
          </w:p>
          <w:p w:rsidR="00102E3A" w:rsidRPr="007771F0" w:rsidRDefault="00102E3A" w:rsidP="00432F47">
            <w:pPr>
              <w:widowControl/>
              <w:snapToGrid w:val="0"/>
              <w:rPr>
                <w:rFonts w:ascii="微軟正黑體" w:eastAsia="微軟正黑體" w:hAnsi="微軟正黑體" w:cs="Times New Roman"/>
                <w:b/>
                <w:color w:val="0000FF"/>
                <w:kern w:val="0"/>
                <w:sz w:val="28"/>
                <w:szCs w:val="28"/>
                <w:highlight w:val="yellow"/>
              </w:rPr>
            </w:pPr>
            <w:r w:rsidRPr="007771F0">
              <w:rPr>
                <w:rFonts w:ascii="微軟正黑體" w:eastAsia="微軟正黑體" w:hAnsi="微軟正黑體" w:cs="Times New Roman" w:hint="eastAsia"/>
                <w:b/>
                <w:color w:val="0000FF"/>
                <w:kern w:val="0"/>
                <w:sz w:val="28"/>
                <w:szCs w:val="28"/>
                <w:highlight w:val="yellow"/>
              </w:rPr>
              <w:t>8/9</w:t>
            </w:r>
          </w:p>
          <w:p w:rsidR="00102E3A" w:rsidRPr="007771F0" w:rsidRDefault="00102E3A" w:rsidP="00432F47">
            <w:pPr>
              <w:widowControl/>
              <w:snapToGrid w:val="0"/>
              <w:rPr>
                <w:rFonts w:ascii="微軟正黑體" w:eastAsia="微軟正黑體" w:hAnsi="微軟正黑體" w:cs="Times New Roman"/>
                <w:b/>
                <w:color w:val="0000FF"/>
                <w:kern w:val="0"/>
                <w:sz w:val="28"/>
                <w:szCs w:val="28"/>
                <w:highlight w:val="yellow"/>
              </w:rPr>
            </w:pPr>
            <w:r w:rsidRPr="007771F0">
              <w:rPr>
                <w:rFonts w:ascii="微軟正黑體" w:eastAsia="微軟正黑體" w:hAnsi="微軟正黑體" w:cs="Times New Roman"/>
                <w:b/>
                <w:color w:val="0000FF"/>
                <w:kern w:val="0"/>
                <w:sz w:val="28"/>
                <w:szCs w:val="28"/>
                <w:highlight w:val="yellow"/>
              </w:rPr>
              <w:t>台電公司提供林口電廠工程延後原因</w:t>
            </w:r>
            <w:r w:rsidRPr="007771F0">
              <w:rPr>
                <w:rFonts w:ascii="微軟正黑體" w:eastAsia="微軟正黑體" w:hAnsi="微軟正黑體" w:cs="Times New Roman" w:hint="eastAsia"/>
                <w:b/>
                <w:color w:val="0000FF"/>
                <w:kern w:val="0"/>
                <w:sz w:val="28"/>
                <w:szCs w:val="28"/>
                <w:highlight w:val="yellow"/>
              </w:rPr>
              <w:t>(編號52-2附件)。</w:t>
            </w:r>
          </w:p>
          <w:p w:rsidR="00102E3A" w:rsidRPr="00102E3A" w:rsidRDefault="00102E3A" w:rsidP="00102E3A">
            <w:pPr>
              <w:widowControl/>
              <w:snapToGrid w:val="0"/>
              <w:rPr>
                <w:rFonts w:ascii="微軟正黑體" w:eastAsia="微軟正黑體" w:hAnsi="微軟正黑體" w:cs="Times New Roman"/>
                <w:b/>
                <w:color w:val="0000FF"/>
                <w:kern w:val="0"/>
                <w:sz w:val="28"/>
                <w:szCs w:val="28"/>
              </w:rPr>
            </w:pPr>
            <w:r w:rsidRPr="007771F0">
              <w:rPr>
                <w:rFonts w:ascii="微軟正黑體" w:eastAsia="微軟正黑體" w:hAnsi="微軟正黑體" w:cs="Times New Roman"/>
                <w:b/>
                <w:color w:val="0000FF"/>
                <w:kern w:val="0"/>
                <w:sz w:val="28"/>
                <w:szCs w:val="28"/>
                <w:highlight w:val="yellow"/>
              </w:rPr>
              <w:t>台電公司提供大林電廠工程延後原因</w:t>
            </w:r>
            <w:r w:rsidRPr="007771F0">
              <w:rPr>
                <w:rFonts w:ascii="微軟正黑體" w:eastAsia="微軟正黑體" w:hAnsi="微軟正黑體" w:cs="Times New Roman" w:hint="eastAsia"/>
                <w:b/>
                <w:color w:val="0000FF"/>
                <w:kern w:val="0"/>
                <w:sz w:val="28"/>
                <w:szCs w:val="28"/>
                <w:highlight w:val="yellow"/>
              </w:rPr>
              <w:t>(編號52-3附件)。</w:t>
            </w:r>
          </w:p>
        </w:tc>
      </w:tr>
    </w:tbl>
    <w:p w:rsidR="001A5A8C" w:rsidRDefault="00FB6199" w:rsidP="00894EB7">
      <w:pPr>
        <w:adjustRightInd w:val="0"/>
        <w:snapToGrid w:val="0"/>
        <w:spacing w:line="240" w:lineRule="atLeast"/>
        <w:rPr>
          <w:rFonts w:ascii="微軟正黑體" w:eastAsia="微軟正黑體" w:hAnsi="微軟正黑體"/>
          <w:b/>
          <w:sz w:val="28"/>
          <w:szCs w:val="28"/>
        </w:rPr>
      </w:pPr>
      <w:r>
        <w:rPr>
          <w:rFonts w:ascii="微軟正黑體" w:eastAsia="微軟正黑體" w:hAnsi="微軟正黑體"/>
          <w:b/>
          <w:sz w:val="28"/>
          <w:szCs w:val="28"/>
        </w:rPr>
        <w:lastRenderedPageBreak/>
        <w:t>8/1：</w:t>
      </w:r>
      <w:r>
        <w:rPr>
          <w:rFonts w:ascii="微軟正黑體" w:eastAsia="微軟正黑體" w:hAnsi="微軟正黑體"/>
          <w:b/>
          <w:sz w:val="28"/>
          <w:szCs w:val="28"/>
        </w:rPr>
        <w:br/>
      </w:r>
      <w:r w:rsidR="00F7762D" w:rsidRPr="00FB6199">
        <w:rPr>
          <w:rFonts w:ascii="微軟正黑體" w:eastAsia="微軟正黑體" w:hAnsi="微軟正黑體"/>
          <w:b/>
          <w:sz w:val="28"/>
          <w:szCs w:val="28"/>
        </w:rPr>
        <w:t>52項議題討論已經完成</w:t>
      </w:r>
      <w:r>
        <w:rPr>
          <w:rFonts w:ascii="微軟正黑體" w:eastAsia="微軟正黑體" w:hAnsi="微軟正黑體" w:hint="eastAsia"/>
          <w:b/>
          <w:sz w:val="28"/>
          <w:szCs w:val="28"/>
        </w:rPr>
        <w:t>，</w:t>
      </w:r>
      <w:r w:rsidR="00F7762D">
        <w:rPr>
          <w:rFonts w:ascii="微軟正黑體" w:eastAsia="微軟正黑體" w:hAnsi="微軟正黑體" w:hint="eastAsia"/>
          <w:b/>
          <w:sz w:val="28"/>
          <w:szCs w:val="28"/>
        </w:rPr>
        <w:t>開放台電研究小組有需要時,可</w:t>
      </w:r>
      <w:r w:rsidR="00482D2C">
        <w:rPr>
          <w:rFonts w:ascii="微軟正黑體" w:eastAsia="微軟正黑體" w:hAnsi="微軟正黑體" w:hint="eastAsia"/>
          <w:b/>
          <w:sz w:val="28"/>
          <w:szCs w:val="28"/>
        </w:rPr>
        <w:t>隨時</w:t>
      </w:r>
      <w:proofErr w:type="gramStart"/>
      <w:r w:rsidR="00F7762D">
        <w:rPr>
          <w:rFonts w:ascii="微軟正黑體" w:eastAsia="微軟正黑體" w:hAnsi="微軟正黑體" w:hint="eastAsia"/>
          <w:b/>
          <w:sz w:val="28"/>
          <w:szCs w:val="28"/>
        </w:rPr>
        <w:t>聯絡</w:t>
      </w:r>
      <w:r w:rsidR="004F32B3">
        <w:rPr>
          <w:rFonts w:ascii="微軟正黑體" w:eastAsia="微軟正黑體" w:hAnsi="微軟正黑體" w:hint="eastAsia"/>
          <w:b/>
          <w:sz w:val="28"/>
          <w:szCs w:val="28"/>
        </w:rPr>
        <w:t>公電公司</w:t>
      </w:r>
      <w:proofErr w:type="gramEnd"/>
      <w:r w:rsidR="00482D2C">
        <w:rPr>
          <w:rFonts w:ascii="微軟正黑體" w:eastAsia="微軟正黑體" w:hAnsi="微軟正黑體" w:hint="eastAsia"/>
          <w:b/>
          <w:sz w:val="28"/>
          <w:szCs w:val="28"/>
        </w:rPr>
        <w:t>再</w:t>
      </w:r>
      <w:r w:rsidR="00F7762D">
        <w:rPr>
          <w:rFonts w:ascii="微軟正黑體" w:eastAsia="微軟正黑體" w:hAnsi="微軟正黑體" w:hint="eastAsia"/>
          <w:b/>
          <w:sz w:val="28"/>
          <w:szCs w:val="28"/>
        </w:rPr>
        <w:t>召開會議。</w:t>
      </w:r>
    </w:p>
    <w:p w:rsidR="00952765" w:rsidRDefault="00952765" w:rsidP="00894EB7">
      <w:pPr>
        <w:adjustRightInd w:val="0"/>
        <w:snapToGrid w:val="0"/>
        <w:spacing w:line="240" w:lineRule="atLeast"/>
        <w:rPr>
          <w:rFonts w:ascii="微軟正黑體" w:eastAsia="微軟正黑體" w:hAnsi="微軟正黑體"/>
          <w:b/>
          <w:sz w:val="28"/>
          <w:szCs w:val="28"/>
        </w:rPr>
      </w:pPr>
      <w:r>
        <w:rPr>
          <w:rFonts w:ascii="微軟正黑體" w:eastAsia="微軟正黑體" w:hAnsi="微軟正黑體" w:hint="eastAsia"/>
          <w:b/>
          <w:sz w:val="28"/>
          <w:szCs w:val="28"/>
        </w:rPr>
        <w:t>8/9:再生能源裝置容量</w:t>
      </w:r>
    </w:p>
    <w:p w:rsidR="00952765" w:rsidRDefault="00A0256E" w:rsidP="00894EB7">
      <w:pPr>
        <w:adjustRightInd w:val="0"/>
        <w:snapToGrid w:val="0"/>
        <w:spacing w:line="240" w:lineRule="atLeast"/>
        <w:rPr>
          <w:rFonts w:ascii="微軟正黑體" w:eastAsia="微軟正黑體" w:hAnsi="微軟正黑體"/>
          <w:b/>
          <w:sz w:val="28"/>
          <w:szCs w:val="28"/>
        </w:rPr>
      </w:pPr>
      <w:hyperlink r:id="rId33" w:history="1">
        <w:r w:rsidR="00AD58E5">
          <w:rPr>
            <w:rStyle w:val="a3"/>
            <w:rFonts w:ascii="微軟正黑體" w:eastAsia="微軟正黑體" w:hAnsi="微軟正黑體"/>
            <w:b/>
            <w:sz w:val="28"/>
            <w:szCs w:val="28"/>
          </w:rPr>
          <w:t>https://www.taipower.com.tw/tc/page.aspx?mid=207&amp;cid=165&amp;cchk=a83cd635-a792-4660-9f02-f71d5d925911</w:t>
        </w:r>
      </w:hyperlink>
      <w:r w:rsidR="000D2737">
        <w:rPr>
          <w:rFonts w:ascii="微軟正黑體" w:eastAsia="微軟正黑體" w:hAnsi="微軟正黑體"/>
          <w:b/>
          <w:sz w:val="28"/>
          <w:szCs w:val="28"/>
        </w:rPr>
        <w:t xml:space="preserve"> 加入沼氣</w:t>
      </w:r>
    </w:p>
    <w:p w:rsidR="00AD58E5" w:rsidRDefault="00A0256E" w:rsidP="00894EB7">
      <w:pPr>
        <w:adjustRightInd w:val="0"/>
        <w:snapToGrid w:val="0"/>
        <w:spacing w:line="240" w:lineRule="atLeast"/>
        <w:rPr>
          <w:rStyle w:val="a3"/>
          <w:rFonts w:ascii="微軟正黑體" w:eastAsia="微軟正黑體" w:hAnsi="微軟正黑體"/>
          <w:b/>
          <w:sz w:val="28"/>
          <w:szCs w:val="28"/>
        </w:rPr>
      </w:pPr>
      <w:hyperlink r:id="rId34" w:history="1">
        <w:r w:rsidR="00AD58E5" w:rsidRPr="009F6FD5">
          <w:rPr>
            <w:rStyle w:val="a3"/>
            <w:rFonts w:ascii="微軟正黑體" w:eastAsia="微軟正黑體" w:hAnsi="微軟正黑體"/>
            <w:b/>
            <w:sz w:val="28"/>
            <w:szCs w:val="28"/>
          </w:rPr>
          <w:t>https://www.taipower.com.tw/tc/page.aspx?mid=212&amp;cid=120&amp;cchk=f3a1b1e0-03e5-45fa-b72e-b28c5cb94f37</w:t>
        </w:r>
      </w:hyperlink>
    </w:p>
    <w:p w:rsidR="00952765" w:rsidRDefault="00952765" w:rsidP="00894EB7">
      <w:pPr>
        <w:adjustRightInd w:val="0"/>
        <w:snapToGrid w:val="0"/>
        <w:spacing w:line="240" w:lineRule="atLeast"/>
        <w:rPr>
          <w:rFonts w:ascii="微軟正黑體" w:eastAsia="微軟正黑體" w:hAnsi="微軟正黑體"/>
          <w:b/>
          <w:sz w:val="28"/>
          <w:szCs w:val="28"/>
        </w:rPr>
      </w:pPr>
      <w:r>
        <w:rPr>
          <w:rFonts w:ascii="微軟正黑體" w:eastAsia="微軟正黑體" w:hAnsi="微軟正黑體"/>
          <w:b/>
          <w:sz w:val="28"/>
          <w:szCs w:val="28"/>
        </w:rPr>
        <w:t>編號15-1</w:t>
      </w:r>
    </w:p>
    <w:p w:rsidR="00952765" w:rsidRPr="003B3EE3" w:rsidRDefault="000D2737" w:rsidP="00894EB7">
      <w:pPr>
        <w:adjustRightInd w:val="0"/>
        <w:snapToGrid w:val="0"/>
        <w:spacing w:line="240" w:lineRule="atLeast"/>
        <w:rPr>
          <w:rFonts w:ascii="微軟正黑體" w:eastAsia="微軟正黑體" w:hAnsi="微軟正黑體"/>
          <w:b/>
          <w:sz w:val="28"/>
          <w:szCs w:val="28"/>
        </w:rPr>
      </w:pPr>
      <w:r>
        <w:rPr>
          <w:rFonts w:ascii="微軟正黑體" w:eastAsia="微軟正黑體" w:hAnsi="微軟正黑體"/>
          <w:b/>
          <w:sz w:val="28"/>
          <w:szCs w:val="28"/>
        </w:rPr>
        <w:t>5/31當日汽電共生</w:t>
      </w:r>
      <w:r w:rsidR="008E3E2D">
        <w:rPr>
          <w:rFonts w:ascii="微軟正黑體" w:eastAsia="微軟正黑體" w:hAnsi="微軟正黑體"/>
          <w:b/>
          <w:sz w:val="28"/>
          <w:szCs w:val="28"/>
        </w:rPr>
        <w:t>是否有多發電</w:t>
      </w:r>
      <w:r w:rsidR="008E3E2D">
        <w:rPr>
          <w:rFonts w:ascii="微軟正黑體" w:eastAsia="微軟正黑體" w:hAnsi="微軟正黑體" w:hint="eastAsia"/>
          <w:b/>
          <w:sz w:val="28"/>
          <w:szCs w:val="28"/>
        </w:rPr>
        <w:t>?</w:t>
      </w:r>
    </w:p>
    <w:sectPr w:rsidR="00952765" w:rsidRPr="003B3EE3" w:rsidSect="00012B69">
      <w:headerReference w:type="default" r:id="rId35"/>
      <w:footerReference w:type="default" r:id="rId36"/>
      <w:pgSz w:w="16838" w:h="11906" w:orient="landscape" w:code="9"/>
      <w:pgMar w:top="1134" w:right="851" w:bottom="1134"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56E" w:rsidRDefault="00A0256E" w:rsidP="00980437">
      <w:r>
        <w:separator/>
      </w:r>
    </w:p>
  </w:endnote>
  <w:endnote w:type="continuationSeparator" w:id="0">
    <w:p w:rsidR="00A0256E" w:rsidRDefault="00A0256E" w:rsidP="0098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54" w:rsidRDefault="003F7854" w:rsidP="003A2837">
    <w:pPr>
      <w:pStyle w:val="a6"/>
      <w:rPr>
        <w:rFonts w:ascii="標楷體" w:eastAsia="標楷體" w:hAnsi="標楷體"/>
        <w:bCs/>
      </w:rPr>
    </w:pPr>
    <w:r w:rsidRPr="003A2837">
      <w:rPr>
        <w:rFonts w:ascii="標楷體" w:eastAsia="標楷體" w:hAnsi="標楷體"/>
      </w:rPr>
      <w:t>綠</w:t>
    </w:r>
    <w:r w:rsidRPr="003A2837">
      <w:rPr>
        <w:rFonts w:ascii="標楷體" w:eastAsia="標楷體" w:hAnsi="標楷體" w:hint="eastAsia"/>
      </w:rPr>
      <w:t>:</w:t>
    </w:r>
    <w:r>
      <w:rPr>
        <w:rFonts w:ascii="標楷體" w:eastAsia="標楷體" w:hAnsi="標楷體"/>
      </w:rPr>
      <w:t xml:space="preserve"> 45項</w:t>
    </w:r>
    <w:r>
      <w:rPr>
        <w:rFonts w:ascii="標楷體" w:eastAsia="標楷體" w:hAnsi="標楷體" w:hint="eastAsia"/>
      </w:rPr>
      <w:t>,</w:t>
    </w:r>
    <w:r w:rsidRPr="003A2837">
      <w:rPr>
        <w:rFonts w:ascii="標楷體" w:eastAsia="標楷體" w:hAnsi="標楷體" w:hint="eastAsia"/>
      </w:rPr>
      <w:t>已公開(</w:t>
    </w:r>
    <w:r w:rsidRPr="003A2837">
      <w:rPr>
        <w:rFonts w:ascii="標楷體" w:eastAsia="標楷體" w:hAnsi="標楷體" w:hint="eastAsia"/>
        <w:bCs/>
      </w:rPr>
      <w:t>已於台電網站資訊揭露或於國發會平台開發資料</w:t>
    </w:r>
    <w:r>
      <w:rPr>
        <w:rFonts w:ascii="標楷體" w:eastAsia="標楷體" w:hAnsi="標楷體" w:hint="eastAsia"/>
        <w:bCs/>
      </w:rPr>
      <w:t>)</w:t>
    </w:r>
    <w:r>
      <w:rPr>
        <w:rFonts w:ascii="標楷體" w:eastAsia="標楷體" w:hAnsi="標楷體"/>
        <w:bCs/>
      </w:rPr>
      <w:t xml:space="preserve"> </w:t>
    </w:r>
  </w:p>
  <w:p w:rsidR="003F7854" w:rsidRDefault="003F7854" w:rsidP="003A2837">
    <w:pPr>
      <w:pStyle w:val="a6"/>
      <w:rPr>
        <w:rFonts w:ascii="標楷體" w:eastAsia="標楷體" w:hAnsi="標楷體"/>
        <w:bCs/>
      </w:rPr>
    </w:pPr>
    <w:r w:rsidRPr="000E71A0">
      <w:rPr>
        <w:rFonts w:ascii="標楷體" w:eastAsia="標楷體" w:hAnsi="標楷體"/>
        <w:noProof/>
      </w:rPr>
      <mc:AlternateContent>
        <mc:Choice Requires="wps">
          <w:drawing>
            <wp:anchor distT="45720" distB="45720" distL="114300" distR="114300" simplePos="0" relativeHeight="251658752" behindDoc="0" locked="0" layoutInCell="1" allowOverlap="1" wp14:anchorId="6D8AF5BF" wp14:editId="07028685">
              <wp:simplePos x="0" y="0"/>
              <wp:positionH relativeFrom="column">
                <wp:posOffset>9167495</wp:posOffset>
              </wp:positionH>
              <wp:positionV relativeFrom="paragraph">
                <wp:posOffset>10160</wp:posOffset>
              </wp:positionV>
              <wp:extent cx="424815" cy="140462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404620"/>
                      </a:xfrm>
                      <a:prstGeom prst="rect">
                        <a:avLst/>
                      </a:prstGeom>
                      <a:solidFill>
                        <a:srgbClr val="FFFFFF"/>
                      </a:solidFill>
                      <a:ln w="9525">
                        <a:noFill/>
                        <a:miter lim="800000"/>
                        <a:headEnd/>
                        <a:tailEnd/>
                      </a:ln>
                    </wps:spPr>
                    <wps:txbx>
                      <w:txbxContent>
                        <w:p w:rsidR="003F7854" w:rsidRPr="000E71A0" w:rsidRDefault="003F7854">
                          <w:pPr>
                            <w:rPr>
                              <w:sz w:val="20"/>
                            </w:rPr>
                          </w:pPr>
                          <w:r w:rsidRPr="000E71A0">
                            <w:rPr>
                              <w:rFonts w:ascii="標楷體" w:eastAsia="標楷體" w:hAnsi="標楷體"/>
                              <w:bCs/>
                              <w:sz w:val="20"/>
                            </w:rPr>
                            <w:fldChar w:fldCharType="begin"/>
                          </w:r>
                          <w:r w:rsidRPr="000E71A0">
                            <w:rPr>
                              <w:rFonts w:ascii="標楷體" w:eastAsia="標楷體" w:hAnsi="標楷體"/>
                              <w:bCs/>
                              <w:sz w:val="20"/>
                            </w:rPr>
                            <w:instrText>PAGE   \* MERGEFORMAT</w:instrText>
                          </w:r>
                          <w:r w:rsidRPr="000E71A0">
                            <w:rPr>
                              <w:rFonts w:ascii="標楷體" w:eastAsia="標楷體" w:hAnsi="標楷體"/>
                              <w:bCs/>
                              <w:sz w:val="20"/>
                            </w:rPr>
                            <w:fldChar w:fldCharType="separate"/>
                          </w:r>
                          <w:r w:rsidRPr="00AD6612">
                            <w:rPr>
                              <w:rFonts w:ascii="標楷體" w:eastAsia="標楷體" w:hAnsi="標楷體"/>
                              <w:bCs/>
                              <w:noProof/>
                              <w:sz w:val="20"/>
                              <w:lang w:val="zh-TW"/>
                            </w:rPr>
                            <w:t>56</w:t>
                          </w:r>
                          <w:r w:rsidRPr="000E71A0">
                            <w:rPr>
                              <w:rFonts w:ascii="標楷體" w:eastAsia="標楷體" w:hAnsi="標楷體"/>
                              <w:bCs/>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AF5BF" id="_x0000_t202" coordsize="21600,21600" o:spt="202" path="m,l,21600r21600,l21600,xe">
              <v:stroke joinstyle="miter"/>
              <v:path gradientshapeok="t" o:connecttype="rect"/>
            </v:shapetype>
            <v:shape id="文字方塊 2" o:spid="_x0000_s1026" type="#_x0000_t202" style="position:absolute;margin-left:721.85pt;margin-top:.8pt;width:33.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" stroked="f">
              <v:textbox style="mso-fit-shape-to-text:t">
                <w:txbxContent>
                  <w:p w:rsidR="003F7854" w:rsidRPr="000E71A0" w:rsidRDefault="003F7854">
                    <w:pPr>
                      <w:rPr>
                        <w:sz w:val="20"/>
                      </w:rPr>
                    </w:pPr>
                    <w:r w:rsidRPr="000E71A0">
                      <w:rPr>
                        <w:rFonts w:ascii="標楷體" w:eastAsia="標楷體" w:hAnsi="標楷體"/>
                        <w:bCs/>
                        <w:sz w:val="20"/>
                      </w:rPr>
                      <w:fldChar w:fldCharType="begin"/>
                    </w:r>
                    <w:r w:rsidRPr="000E71A0">
                      <w:rPr>
                        <w:rFonts w:ascii="標楷體" w:eastAsia="標楷體" w:hAnsi="標楷體"/>
                        <w:bCs/>
                        <w:sz w:val="20"/>
                      </w:rPr>
                      <w:instrText>PAGE   \* MERGEFORMAT</w:instrText>
                    </w:r>
                    <w:r w:rsidRPr="000E71A0">
                      <w:rPr>
                        <w:rFonts w:ascii="標楷體" w:eastAsia="標楷體" w:hAnsi="標楷體"/>
                        <w:bCs/>
                        <w:sz w:val="20"/>
                      </w:rPr>
                      <w:fldChar w:fldCharType="separate"/>
                    </w:r>
                    <w:r w:rsidRPr="00AD6612">
                      <w:rPr>
                        <w:rFonts w:ascii="標楷體" w:eastAsia="標楷體" w:hAnsi="標楷體"/>
                        <w:bCs/>
                        <w:noProof/>
                        <w:sz w:val="20"/>
                        <w:lang w:val="zh-TW"/>
                      </w:rPr>
                      <w:t>56</w:t>
                    </w:r>
                    <w:r w:rsidRPr="000E71A0">
                      <w:rPr>
                        <w:rFonts w:ascii="標楷體" w:eastAsia="標楷體" w:hAnsi="標楷體"/>
                        <w:bCs/>
                        <w:sz w:val="20"/>
                      </w:rPr>
                      <w:fldChar w:fldCharType="end"/>
                    </w:r>
                  </w:p>
                </w:txbxContent>
              </v:textbox>
              <w10:wrap type="square"/>
            </v:shape>
          </w:pict>
        </mc:Fallback>
      </mc:AlternateContent>
    </w:r>
    <w:r>
      <w:rPr>
        <w:rFonts w:ascii="標楷體" w:eastAsia="標楷體" w:hAnsi="標楷體"/>
        <w:bCs/>
      </w:rPr>
      <w:t>黃</w:t>
    </w:r>
    <w:r>
      <w:rPr>
        <w:rFonts w:ascii="標楷體" w:eastAsia="標楷體" w:hAnsi="標楷體" w:hint="eastAsia"/>
        <w:bCs/>
      </w:rPr>
      <w:t>:</w:t>
    </w:r>
    <w:r>
      <w:rPr>
        <w:rFonts w:ascii="標楷體" w:eastAsia="標楷體" w:hAnsi="標楷體"/>
        <w:bCs/>
      </w:rPr>
      <w:t xml:space="preserve"> 0 </w:t>
    </w:r>
    <w:r>
      <w:rPr>
        <w:rFonts w:ascii="標楷體" w:eastAsia="標楷體" w:hAnsi="標楷體" w:hint="eastAsia"/>
        <w:bCs/>
      </w:rPr>
      <w:t>項</w:t>
    </w:r>
    <w:r>
      <w:rPr>
        <w:rFonts w:ascii="標楷體" w:eastAsia="標楷體" w:hAnsi="標楷體"/>
        <w:bCs/>
      </w:rPr>
      <w:t>,準備公開</w:t>
    </w:r>
    <w:r>
      <w:rPr>
        <w:rFonts w:ascii="標楷體" w:eastAsia="標楷體" w:hAnsi="標楷體" w:hint="eastAsia"/>
        <w:bCs/>
      </w:rPr>
      <w:t>(</w:t>
    </w:r>
    <w:r w:rsidRPr="003A2837">
      <w:rPr>
        <w:rFonts w:ascii="標楷體" w:eastAsia="標楷體" w:hAnsi="標楷體" w:hint="eastAsia"/>
        <w:bCs/>
      </w:rPr>
      <w:t>文件資料蒐集、彙整與編制中</w:t>
    </w:r>
    <w:r>
      <w:rPr>
        <w:rFonts w:ascii="標楷體" w:eastAsia="標楷體" w:hAnsi="標楷體" w:hint="eastAsia"/>
        <w:bCs/>
      </w:rPr>
      <w:t>)</w:t>
    </w:r>
  </w:p>
  <w:p w:rsidR="003F7854" w:rsidRPr="003A2837" w:rsidRDefault="003F7854" w:rsidP="00C94FF1">
    <w:pPr>
      <w:pStyle w:val="a6"/>
      <w:ind w:left="300" w:hangingChars="150" w:hanging="300"/>
      <w:rPr>
        <w:rFonts w:ascii="標楷體" w:eastAsia="標楷體" w:hAnsi="標楷體"/>
        <w:bCs/>
      </w:rPr>
    </w:pPr>
    <w:r w:rsidRPr="003A2837">
      <w:rPr>
        <w:rFonts w:ascii="標楷體" w:eastAsia="標楷體" w:hAnsi="標楷體" w:hint="eastAsia"/>
        <w:bCs/>
      </w:rPr>
      <w:t>紅</w:t>
    </w:r>
    <w:r>
      <w:rPr>
        <w:rFonts w:ascii="標楷體" w:eastAsia="標楷體" w:hAnsi="標楷體" w:hint="eastAsia"/>
        <w:bCs/>
      </w:rPr>
      <w:t>:</w:t>
    </w:r>
    <w:r>
      <w:rPr>
        <w:rFonts w:ascii="標楷體" w:eastAsia="標楷體" w:hAnsi="標楷體"/>
        <w:bCs/>
      </w:rPr>
      <w:t xml:space="preserve"> 7</w:t>
    </w:r>
    <w:r>
      <w:rPr>
        <w:rFonts w:ascii="標楷體" w:eastAsia="標楷體" w:hAnsi="標楷體" w:hint="eastAsia"/>
        <w:bCs/>
      </w:rPr>
      <w:t>項,</w:t>
    </w:r>
    <w:proofErr w:type="gramStart"/>
    <w:r>
      <w:rPr>
        <w:rFonts w:ascii="標楷體" w:eastAsia="標楷體" w:hAnsi="標楷體" w:hint="eastAsia"/>
        <w:bCs/>
      </w:rPr>
      <w:t>研</w:t>
    </w:r>
    <w:proofErr w:type="gramEnd"/>
    <w:r>
      <w:rPr>
        <w:rFonts w:ascii="標楷體" w:eastAsia="標楷體" w:hAnsi="標楷體" w:hint="eastAsia"/>
        <w:bCs/>
      </w:rPr>
      <w:t>議中(</w:t>
    </w:r>
    <w:r>
      <w:rPr>
        <w:rFonts w:ascii="標楷體" w:eastAsia="標楷體" w:hAnsi="標楷體"/>
        <w:bCs/>
      </w:rPr>
      <w:t>1.</w:t>
    </w:r>
    <w:r w:rsidRPr="003A2837">
      <w:rPr>
        <w:rFonts w:ascii="標楷體" w:eastAsia="標楷體" w:hAnsi="標楷體" w:hint="eastAsia"/>
        <w:bCs/>
      </w:rPr>
      <w:t>尚須與研究小組討論確認之項目</w:t>
    </w:r>
    <w:r>
      <w:rPr>
        <w:rFonts w:ascii="標楷體" w:eastAsia="標楷體" w:hAnsi="標楷體" w:hint="eastAsia"/>
        <w:bCs/>
      </w:rPr>
      <w:t>,</w:t>
    </w:r>
    <w:r>
      <w:rPr>
        <w:rFonts w:ascii="標楷體" w:eastAsia="標楷體" w:hAnsi="標楷體"/>
        <w:bCs/>
      </w:rPr>
      <w:t>2.N/A,</w:t>
    </w:r>
    <w:r w:rsidRPr="003A2837">
      <w:rPr>
        <w:rFonts w:hint="eastAsia"/>
        <w:sz w:val="24"/>
        <w:szCs w:val="22"/>
      </w:rPr>
      <w:t xml:space="preserve"> </w:t>
    </w:r>
    <w:r>
      <w:rPr>
        <w:sz w:val="24"/>
        <w:szCs w:val="22"/>
      </w:rPr>
      <w:t>3.</w:t>
    </w:r>
    <w:proofErr w:type="gramStart"/>
    <w:r w:rsidRPr="003A2837">
      <w:rPr>
        <w:rFonts w:ascii="標楷體" w:eastAsia="標楷體" w:hAnsi="標楷體" w:hint="eastAsia"/>
        <w:bCs/>
      </w:rPr>
      <w:t>恐</w:t>
    </w:r>
    <w:proofErr w:type="gramEnd"/>
    <w:r w:rsidRPr="003A2837">
      <w:rPr>
        <w:rFonts w:ascii="標楷體" w:eastAsia="標楷體" w:hAnsi="標楷體" w:hint="eastAsia"/>
        <w:bCs/>
      </w:rPr>
      <w:t>涉及機敏資料之項目</w:t>
    </w:r>
    <w:r>
      <w:rPr>
        <w:rFonts w:ascii="標楷體" w:eastAsia="標楷體" w:hAnsi="標楷體" w:hint="eastAsia"/>
        <w:bCs/>
      </w:rPr>
      <w:t>)</w:t>
    </w:r>
    <w:r>
      <w:rPr>
        <w:rFonts w:ascii="標楷體" w:eastAsia="標楷體" w:hAnsi="標楷體"/>
        <w:bCs/>
      </w:rPr>
      <w:br/>
    </w:r>
    <w:proofErr w:type="gramStart"/>
    <w:r>
      <w:rPr>
        <w:rFonts w:ascii="標楷體" w:eastAsia="標楷體" w:hAnsi="標楷體" w:hint="eastAsia"/>
        <w:bCs/>
      </w:rPr>
      <w:t>＊</w:t>
    </w:r>
    <w:proofErr w:type="gramEnd"/>
    <w:r>
      <w:rPr>
        <w:rFonts w:ascii="標楷體" w:eastAsia="標楷體" w:hAnsi="標楷體" w:hint="eastAsia"/>
        <w:bCs/>
        <w:u w:val="single"/>
      </w:rPr>
      <w:t>機</w:t>
    </w:r>
    <w:r w:rsidRPr="00C94FF1">
      <w:rPr>
        <w:rFonts w:ascii="標楷體" w:eastAsia="標楷體" w:hAnsi="標楷體"/>
        <w:bCs/>
        <w:u w:val="single"/>
      </w:rPr>
      <w:t>敏性資料</w:t>
    </w:r>
    <w:r>
      <w:rPr>
        <w:rFonts w:ascii="標楷體" w:eastAsia="標楷體" w:hAnsi="標楷體" w:hint="eastAsia"/>
        <w:bCs/>
        <w:u w:val="single"/>
      </w:rPr>
      <w:t>(係渉及個人資料、營業秘密、國家安全)</w:t>
    </w:r>
    <w:r w:rsidRPr="00C94FF1">
      <w:rPr>
        <w:rFonts w:ascii="標楷體" w:eastAsia="標楷體" w:hAnsi="標楷體" w:hint="eastAsia"/>
        <w:bCs/>
      </w:rPr>
      <w:t>：</w:t>
    </w:r>
    <w:r>
      <w:rPr>
        <w:rFonts w:ascii="標楷體" w:eastAsia="標楷體" w:hAnsi="標楷體" w:hint="eastAsia"/>
        <w:bCs/>
      </w:rPr>
      <w:t>7、11、16；</w:t>
    </w:r>
    <w:r w:rsidRPr="00C94FF1">
      <w:rPr>
        <w:rFonts w:ascii="標楷體" w:eastAsia="標楷體" w:hAnsi="標楷體" w:hint="eastAsia"/>
        <w:bCs/>
        <w:u w:val="single"/>
      </w:rPr>
      <w:t>屬N</w:t>
    </w:r>
    <w:r>
      <w:rPr>
        <w:rFonts w:ascii="標楷體" w:eastAsia="標楷體" w:hAnsi="標楷體"/>
        <w:bCs/>
        <w:u w:val="single"/>
      </w:rPr>
      <w:t>/</w:t>
    </w:r>
    <w:r w:rsidRPr="00C94FF1">
      <w:rPr>
        <w:rFonts w:ascii="標楷體" w:eastAsia="標楷體" w:hAnsi="標楷體" w:hint="eastAsia"/>
        <w:bCs/>
        <w:u w:val="single"/>
      </w:rPr>
      <w:t>A無法提供</w:t>
    </w:r>
    <w:r w:rsidRPr="00C94FF1">
      <w:rPr>
        <w:rFonts w:ascii="標楷體" w:eastAsia="標楷體" w:hAnsi="標楷體" w:hint="eastAsia"/>
        <w:bCs/>
      </w:rPr>
      <w:t>：</w:t>
    </w:r>
    <w:r>
      <w:rPr>
        <w:rFonts w:ascii="標楷體" w:eastAsia="標楷體" w:hAnsi="標楷體" w:hint="eastAsia"/>
        <w:bCs/>
      </w:rPr>
      <w:t>10、14、17、20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56E" w:rsidRDefault="00A0256E" w:rsidP="00980437">
      <w:r>
        <w:separator/>
      </w:r>
    </w:p>
  </w:footnote>
  <w:footnote w:type="continuationSeparator" w:id="0">
    <w:p w:rsidR="00A0256E" w:rsidRDefault="00A0256E" w:rsidP="0098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54" w:rsidRPr="007B236E" w:rsidRDefault="003F7854">
    <w:pPr>
      <w:pStyle w:val="a4"/>
      <w:rPr>
        <w:rFonts w:ascii="標楷體" w:eastAsia="標楷體" w:hAnsi="標楷體"/>
        <w:b/>
      </w:rPr>
    </w:pPr>
    <w:r w:rsidRPr="007B236E">
      <w:rPr>
        <w:rFonts w:ascii="標楷體" w:eastAsia="標楷體" w:hAnsi="標楷體"/>
        <w:b/>
      </w:rPr>
      <w:t>本資料為</w:t>
    </w:r>
    <w:r w:rsidRPr="007B236E">
      <w:rPr>
        <w:rFonts w:ascii="標楷體" w:eastAsia="標楷體" w:hAnsi="標楷體" w:hint="eastAsia"/>
        <w:b/>
      </w:rPr>
      <w:t>105</w:t>
    </w:r>
    <w:r>
      <w:rPr>
        <w:rFonts w:ascii="標楷體" w:eastAsia="標楷體" w:hAnsi="標楷體" w:hint="eastAsia"/>
        <w:b/>
      </w:rPr>
      <w:t>/</w:t>
    </w:r>
    <w:r>
      <w:rPr>
        <w:rFonts w:ascii="標楷體" w:eastAsia="標楷體" w:hAnsi="標楷體"/>
        <w:b/>
      </w:rPr>
      <w:t>8/9</w:t>
    </w:r>
    <w:r w:rsidRPr="007B236E">
      <w:rPr>
        <w:rFonts w:ascii="標楷體" w:eastAsia="標楷體" w:hAnsi="標楷體" w:hint="eastAsia"/>
        <w:b/>
      </w:rPr>
      <w:t>討論資料</w:t>
    </w:r>
    <w:r>
      <w:rPr>
        <w:rFonts w:ascii="標楷體" w:eastAsia="標楷體" w:hAnsi="標楷體" w:hint="eastAsia"/>
        <w:b/>
      </w:rPr>
      <w:t>(</w:t>
    </w:r>
    <w:r>
      <w:rPr>
        <w:rFonts w:ascii="標楷體" w:eastAsia="標楷體" w:hAnsi="標楷體"/>
        <w:b/>
      </w:rPr>
      <w:t>已討論</w:t>
    </w:r>
    <w:r>
      <w:rPr>
        <w:rFonts w:ascii="標楷體" w:eastAsia="標楷體" w:hAnsi="標楷體" w:hint="eastAsia"/>
        <w:b/>
      </w:rPr>
      <w:t xml:space="preserve">: </w:t>
    </w:r>
    <w:r>
      <w:rPr>
        <w:rFonts w:ascii="標楷體" w:eastAsia="標楷體" w:hAnsi="標楷體"/>
        <w:b/>
      </w:rPr>
      <w:t>(8/9) 1~52項</w:t>
    </w:r>
    <w:r>
      <w:rPr>
        <w:rFonts w:ascii="標楷體" w:eastAsia="標楷體" w:hAnsi="標楷體" w:hint="eastAsia"/>
        <w:b/>
      </w:rPr>
      <w:t>，</w:t>
    </w:r>
    <w:r>
      <w:rPr>
        <w:rFonts w:ascii="標楷體" w:eastAsia="標楷體" w:hAnsi="標楷體"/>
        <w:b/>
      </w:rPr>
      <w:t>(8/1) 1~52項</w:t>
    </w:r>
    <w:r>
      <w:rPr>
        <w:rFonts w:ascii="標楷體" w:eastAsia="標楷體" w:hAnsi="標楷體" w:hint="eastAsia"/>
        <w:b/>
      </w:rPr>
      <w:t>，</w:t>
    </w:r>
    <w:r w:rsidRPr="004E404F">
      <w:rPr>
        <w:rFonts w:ascii="標楷體" w:eastAsia="標楷體" w:hAnsi="標楷體"/>
        <w:b/>
      </w:rPr>
      <w:t>(7/25) 37~41</w:t>
    </w:r>
    <w:r w:rsidRPr="004E404F">
      <w:rPr>
        <w:rFonts w:ascii="標楷體" w:eastAsia="標楷體" w:hAnsi="標楷體" w:hint="eastAsia"/>
        <w:b/>
      </w:rPr>
      <w:t>，</w:t>
    </w:r>
    <w:r w:rsidRPr="004E404F">
      <w:rPr>
        <w:rFonts w:ascii="標楷體" w:eastAsia="標楷體" w:hAnsi="標楷體"/>
        <w:b/>
      </w:rPr>
      <w:t>50~52</w:t>
    </w:r>
    <w:r w:rsidRPr="004E404F">
      <w:rPr>
        <w:rFonts w:ascii="標楷體" w:eastAsia="標楷體" w:hAnsi="標楷體" w:hint="eastAsia"/>
        <w:b/>
      </w:rPr>
      <w:t>項</w:t>
    </w:r>
    <w:r>
      <w:rPr>
        <w:rFonts w:ascii="標楷體" w:eastAsia="標楷體" w:hAnsi="標楷體"/>
        <w:b/>
      </w:rPr>
      <w:t xml:space="preserve"> +</w:t>
    </w:r>
    <w:r w:rsidRPr="006C7BFC">
      <w:rPr>
        <w:rFonts w:ascii="標楷體" w:eastAsia="標楷體" w:hAnsi="標楷體" w:hint="eastAsia"/>
        <w:b/>
      </w:rPr>
      <w:t xml:space="preserve"> (7/20) 28-</w:t>
    </w:r>
    <w:r w:rsidRPr="006C7BFC">
      <w:rPr>
        <w:rFonts w:ascii="標楷體" w:eastAsia="標楷體" w:hAnsi="標楷體"/>
        <w:b/>
      </w:rPr>
      <w:t>36</w:t>
    </w:r>
    <w:r w:rsidRPr="006C7BFC">
      <w:rPr>
        <w:rFonts w:ascii="標楷體" w:eastAsia="標楷體" w:hAnsi="標楷體" w:hint="eastAsia"/>
        <w:b/>
      </w:rPr>
      <w:t xml:space="preserve">項 + </w:t>
    </w:r>
    <w:r>
      <w:rPr>
        <w:rFonts w:ascii="標楷體" w:eastAsia="標楷體" w:hAnsi="標楷體" w:hint="eastAsia"/>
        <w:b/>
      </w:rPr>
      <w:t>(7/18)</w:t>
    </w:r>
    <w:r w:rsidRPr="00B002C5">
      <w:rPr>
        <w:rFonts w:ascii="標楷體" w:eastAsia="標楷體" w:hAnsi="標楷體"/>
        <w:b/>
      </w:rPr>
      <w:t xml:space="preserve"> </w:t>
    </w:r>
    <w:r>
      <w:rPr>
        <w:rFonts w:ascii="標楷體" w:eastAsia="標楷體" w:hAnsi="標楷體"/>
        <w:b/>
      </w:rPr>
      <w:t>15-2</w:t>
    </w:r>
    <w:r>
      <w:rPr>
        <w:rFonts w:ascii="標楷體" w:eastAsia="標楷體" w:hAnsi="標楷體" w:hint="eastAsia"/>
        <w:b/>
      </w:rPr>
      <w:t>7</w:t>
    </w:r>
    <w:r>
      <w:rPr>
        <w:rFonts w:ascii="標楷體" w:eastAsia="標楷體" w:hAnsi="標楷體"/>
        <w:b/>
      </w:rPr>
      <w:t>項</w:t>
    </w:r>
    <w:r>
      <w:rPr>
        <w:rFonts w:ascii="標楷體" w:eastAsia="標楷體" w:hAnsi="標楷體" w:hint="eastAsia"/>
        <w:b/>
      </w:rPr>
      <w:t xml:space="preserve"> +</w:t>
    </w:r>
    <w:r>
      <w:rPr>
        <w:rFonts w:ascii="標楷體" w:eastAsia="標楷體" w:hAnsi="標楷體"/>
        <w:b/>
      </w:rPr>
      <w:t xml:space="preserve"> (7/13)</w:t>
    </w:r>
    <w:r w:rsidRPr="00B002C5">
      <w:rPr>
        <w:rFonts w:ascii="標楷體" w:eastAsia="標楷體" w:hAnsi="標楷體" w:hint="eastAsia"/>
        <w:b/>
      </w:rPr>
      <w:t xml:space="preserve"> </w:t>
    </w:r>
    <w:r>
      <w:rPr>
        <w:rFonts w:ascii="標楷體" w:eastAsia="標楷體" w:hAnsi="標楷體" w:hint="eastAsia"/>
        <w:b/>
      </w:rPr>
      <w:t>1-14項 +</w:t>
    </w:r>
    <w:r>
      <w:rPr>
        <w:rFonts w:ascii="標楷體" w:eastAsia="標楷體" w:hAnsi="標楷體"/>
        <w:b/>
      </w:rPr>
      <w:t xml:space="preserve"> (7/12) </w:t>
    </w:r>
    <w:r>
      <w:rPr>
        <w:rFonts w:ascii="標楷體" w:eastAsia="標楷體" w:hAnsi="標楷體" w:hint="eastAsia"/>
        <w:b/>
      </w:rPr>
      <w:t>42-49</w:t>
    </w:r>
    <w:r>
      <w:rPr>
        <w:rFonts w:ascii="標楷體" w:eastAsia="標楷體" w:hAnsi="標楷體"/>
        <w:b/>
      </w:rPr>
      <w:t>項</w:t>
    </w:r>
    <w:r>
      <w:rPr>
        <w:rFonts w:ascii="標楷體" w:eastAsia="標楷體" w:hAnsi="標楷體" w:hint="eastAsia"/>
        <w:b/>
      </w:rPr>
      <w:t>)</w:t>
    </w:r>
  </w:p>
  <w:p w:rsidR="003F7854" w:rsidRDefault="003F78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DD0"/>
    <w:multiLevelType w:val="hybridMultilevel"/>
    <w:tmpl w:val="E53492CA"/>
    <w:lvl w:ilvl="0" w:tplc="085643AE">
      <w:start w:val="1"/>
      <w:numFmt w:val="decimal"/>
      <w:lvlText w:val="%1."/>
      <w:lvlJc w:val="left"/>
      <w:pPr>
        <w:ind w:left="360" w:hanging="360"/>
      </w:pPr>
      <w:rPr>
        <w:rFonts w:cstheme="minorBidi" w:hint="default"/>
        <w:color w:val="3333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F1FC4"/>
    <w:multiLevelType w:val="hybridMultilevel"/>
    <w:tmpl w:val="04D01FC0"/>
    <w:lvl w:ilvl="0" w:tplc="837CB506">
      <w:start w:val="1"/>
      <w:numFmt w:val="decimal"/>
      <w:lvlText w:val="(%1)"/>
      <w:lvlJc w:val="left"/>
      <w:pPr>
        <w:ind w:left="480" w:hanging="480"/>
      </w:pPr>
      <w:rPr>
        <w:rFonts w:hint="eastAsia"/>
        <w:b w:val="0"/>
        <w:i w:val="0"/>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84969"/>
    <w:multiLevelType w:val="hybridMultilevel"/>
    <w:tmpl w:val="F5F65FF2"/>
    <w:lvl w:ilvl="0" w:tplc="9A02D5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F0D8C"/>
    <w:multiLevelType w:val="hybridMultilevel"/>
    <w:tmpl w:val="DCA0662A"/>
    <w:lvl w:ilvl="0" w:tplc="350A0E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1647E5"/>
    <w:multiLevelType w:val="hybridMultilevel"/>
    <w:tmpl w:val="5FDAA546"/>
    <w:lvl w:ilvl="0" w:tplc="0BB44DD6">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E1CB1"/>
    <w:multiLevelType w:val="hybridMultilevel"/>
    <w:tmpl w:val="C6FC38C4"/>
    <w:lvl w:ilvl="0" w:tplc="561C0132">
      <w:start w:val="1"/>
      <w:numFmt w:val="taiwaneseCountingThousand"/>
      <w:lvlText w:val="(%1)"/>
      <w:lvlJc w:val="left"/>
      <w:pPr>
        <w:ind w:left="360" w:hanging="360"/>
      </w:pPr>
      <w:rPr>
        <w:rFonts w:hint="eastAsia"/>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85198E"/>
    <w:multiLevelType w:val="hybridMultilevel"/>
    <w:tmpl w:val="D8249374"/>
    <w:lvl w:ilvl="0" w:tplc="5F7C8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990F97"/>
    <w:multiLevelType w:val="hybridMultilevel"/>
    <w:tmpl w:val="8070A5F6"/>
    <w:lvl w:ilvl="0" w:tplc="A506430A">
      <w:start w:val="1"/>
      <w:numFmt w:val="decimal"/>
      <w:lvlText w:val="%1."/>
      <w:lvlJc w:val="left"/>
      <w:pPr>
        <w:ind w:left="480" w:hanging="480"/>
      </w:pPr>
      <w:rPr>
        <w:rFonts w:hint="default"/>
        <w:color w:val="0000FF"/>
      </w:rPr>
    </w:lvl>
    <w:lvl w:ilvl="1" w:tplc="6CBE24C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4A30F4"/>
    <w:multiLevelType w:val="hybridMultilevel"/>
    <w:tmpl w:val="ED9E4F1A"/>
    <w:lvl w:ilvl="0" w:tplc="350A0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726094"/>
    <w:multiLevelType w:val="hybridMultilevel"/>
    <w:tmpl w:val="08920DFE"/>
    <w:lvl w:ilvl="0" w:tplc="288A8AD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14060D"/>
    <w:multiLevelType w:val="hybridMultilevel"/>
    <w:tmpl w:val="99283AD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39A3675B"/>
    <w:multiLevelType w:val="hybridMultilevel"/>
    <w:tmpl w:val="BF362882"/>
    <w:lvl w:ilvl="0" w:tplc="838E79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A56189"/>
    <w:multiLevelType w:val="hybridMultilevel"/>
    <w:tmpl w:val="C5E0B732"/>
    <w:lvl w:ilvl="0" w:tplc="7BFE3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37036"/>
    <w:multiLevelType w:val="hybridMultilevel"/>
    <w:tmpl w:val="99D2B0BE"/>
    <w:lvl w:ilvl="0" w:tplc="D5A23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A23E5"/>
    <w:multiLevelType w:val="hybridMultilevel"/>
    <w:tmpl w:val="E64EF7F0"/>
    <w:lvl w:ilvl="0" w:tplc="F9723E8C">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F3512E"/>
    <w:multiLevelType w:val="hybridMultilevel"/>
    <w:tmpl w:val="97542114"/>
    <w:lvl w:ilvl="0" w:tplc="838E797C">
      <w:start w:val="1"/>
      <w:numFmt w:val="decimal"/>
      <w:lvlText w:val="(%1)"/>
      <w:lvlJc w:val="left"/>
      <w:pPr>
        <w:ind w:left="480" w:hanging="480"/>
      </w:pPr>
      <w:rPr>
        <w:rFonts w:hint="eastAsia"/>
      </w:rPr>
    </w:lvl>
    <w:lvl w:ilvl="1" w:tplc="794835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355518"/>
    <w:multiLevelType w:val="hybridMultilevel"/>
    <w:tmpl w:val="37B6B26E"/>
    <w:lvl w:ilvl="0" w:tplc="2B968E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2F1AFE"/>
    <w:multiLevelType w:val="hybridMultilevel"/>
    <w:tmpl w:val="C1E2A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241FF7"/>
    <w:multiLevelType w:val="hybridMultilevel"/>
    <w:tmpl w:val="D16EF3B8"/>
    <w:lvl w:ilvl="0" w:tplc="BE66F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EB74136"/>
    <w:multiLevelType w:val="hybridMultilevel"/>
    <w:tmpl w:val="DC067380"/>
    <w:lvl w:ilvl="0" w:tplc="F9723E8C">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CB4393"/>
    <w:multiLevelType w:val="hybridMultilevel"/>
    <w:tmpl w:val="4670BD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241984"/>
    <w:multiLevelType w:val="hybridMultilevel"/>
    <w:tmpl w:val="45289B0A"/>
    <w:lvl w:ilvl="0" w:tplc="9A02D5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AF4F32"/>
    <w:multiLevelType w:val="hybridMultilevel"/>
    <w:tmpl w:val="E920201E"/>
    <w:lvl w:ilvl="0" w:tplc="0BF06B70">
      <w:start w:val="1"/>
      <w:numFmt w:val="decimal"/>
      <w:lvlText w:val="(%1)"/>
      <w:lvlJc w:val="left"/>
      <w:pPr>
        <w:ind w:left="360" w:hanging="360"/>
      </w:pPr>
      <w:rPr>
        <w:rFonts w:ascii="Times New Roman" w:hAnsi="Times New Roman" w:hint="default"/>
        <w:b w:val="0"/>
        <w:i w:val="0"/>
        <w:color w:val="0000FF"/>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2E5019"/>
    <w:multiLevelType w:val="hybridMultilevel"/>
    <w:tmpl w:val="C660F40C"/>
    <w:lvl w:ilvl="0" w:tplc="1F64B0A4">
      <w:start w:val="1"/>
      <w:numFmt w:val="decimal"/>
      <w:lvlText w:val="(%1)"/>
      <w:lvlJc w:val="left"/>
      <w:pPr>
        <w:ind w:left="480" w:hanging="480"/>
      </w:pPr>
      <w:rPr>
        <w:rFonts w:hint="eastAsia"/>
        <w:b/>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0A2912"/>
    <w:multiLevelType w:val="hybridMultilevel"/>
    <w:tmpl w:val="B3E25910"/>
    <w:lvl w:ilvl="0" w:tplc="A506430A">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5002E1"/>
    <w:multiLevelType w:val="hybridMultilevel"/>
    <w:tmpl w:val="4F7A6E9C"/>
    <w:lvl w:ilvl="0" w:tplc="A506430A">
      <w:start w:val="1"/>
      <w:numFmt w:val="decimal"/>
      <w:lvlText w:val="%1."/>
      <w:lvlJc w:val="left"/>
      <w:pPr>
        <w:ind w:left="960" w:hanging="480"/>
      </w:pPr>
      <w:rPr>
        <w:rFonts w:hint="default"/>
        <w:color w:val="0000FF"/>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9"/>
  </w:num>
  <w:num w:numId="3">
    <w:abstractNumId w:val="3"/>
  </w:num>
  <w:num w:numId="4">
    <w:abstractNumId w:val="0"/>
  </w:num>
  <w:num w:numId="5">
    <w:abstractNumId w:val="8"/>
  </w:num>
  <w:num w:numId="6">
    <w:abstractNumId w:val="14"/>
  </w:num>
  <w:num w:numId="7">
    <w:abstractNumId w:val="17"/>
  </w:num>
  <w:num w:numId="8">
    <w:abstractNumId w:val="10"/>
  </w:num>
  <w:num w:numId="9">
    <w:abstractNumId w:val="18"/>
  </w:num>
  <w:num w:numId="10">
    <w:abstractNumId w:val="16"/>
  </w:num>
  <w:num w:numId="11">
    <w:abstractNumId w:val="6"/>
  </w:num>
  <w:num w:numId="12">
    <w:abstractNumId w:val="12"/>
  </w:num>
  <w:num w:numId="13">
    <w:abstractNumId w:val="22"/>
  </w:num>
  <w:num w:numId="14">
    <w:abstractNumId w:val="9"/>
  </w:num>
  <w:num w:numId="15">
    <w:abstractNumId w:val="15"/>
  </w:num>
  <w:num w:numId="16">
    <w:abstractNumId w:val="11"/>
  </w:num>
  <w:num w:numId="17">
    <w:abstractNumId w:val="1"/>
  </w:num>
  <w:num w:numId="18">
    <w:abstractNumId w:val="20"/>
  </w:num>
  <w:num w:numId="19">
    <w:abstractNumId w:val="24"/>
  </w:num>
  <w:num w:numId="20">
    <w:abstractNumId w:val="25"/>
  </w:num>
  <w:num w:numId="21">
    <w:abstractNumId w:val="7"/>
  </w:num>
  <w:num w:numId="22">
    <w:abstractNumId w:val="23"/>
  </w:num>
  <w:num w:numId="23">
    <w:abstractNumId w:val="5"/>
  </w:num>
  <w:num w:numId="24">
    <w:abstractNumId w:val="21"/>
  </w:num>
  <w:num w:numId="25">
    <w:abstractNumId w:val="4"/>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51"/>
    <w:rsid w:val="000025AB"/>
    <w:rsid w:val="0000518D"/>
    <w:rsid w:val="00005550"/>
    <w:rsid w:val="00007176"/>
    <w:rsid w:val="000100EB"/>
    <w:rsid w:val="000122D3"/>
    <w:rsid w:val="0001231D"/>
    <w:rsid w:val="00012B69"/>
    <w:rsid w:val="000165E1"/>
    <w:rsid w:val="00017909"/>
    <w:rsid w:val="00017D85"/>
    <w:rsid w:val="00023357"/>
    <w:rsid w:val="00023799"/>
    <w:rsid w:val="00026E0E"/>
    <w:rsid w:val="00027D9D"/>
    <w:rsid w:val="000303F9"/>
    <w:rsid w:val="0003074A"/>
    <w:rsid w:val="000364AE"/>
    <w:rsid w:val="00037155"/>
    <w:rsid w:val="00037BB8"/>
    <w:rsid w:val="00037C63"/>
    <w:rsid w:val="000408C2"/>
    <w:rsid w:val="00050353"/>
    <w:rsid w:val="0005129B"/>
    <w:rsid w:val="0005354B"/>
    <w:rsid w:val="0005436A"/>
    <w:rsid w:val="00054622"/>
    <w:rsid w:val="000566D3"/>
    <w:rsid w:val="000610A5"/>
    <w:rsid w:val="00064A88"/>
    <w:rsid w:val="00064DA7"/>
    <w:rsid w:val="0006501D"/>
    <w:rsid w:val="0007016D"/>
    <w:rsid w:val="00071384"/>
    <w:rsid w:val="0008473A"/>
    <w:rsid w:val="0009411C"/>
    <w:rsid w:val="000A1745"/>
    <w:rsid w:val="000A2D8F"/>
    <w:rsid w:val="000A30AC"/>
    <w:rsid w:val="000A4073"/>
    <w:rsid w:val="000A5EF9"/>
    <w:rsid w:val="000B1497"/>
    <w:rsid w:val="000B1573"/>
    <w:rsid w:val="000B57F1"/>
    <w:rsid w:val="000C4BEC"/>
    <w:rsid w:val="000D0AE5"/>
    <w:rsid w:val="000D2737"/>
    <w:rsid w:val="000D2799"/>
    <w:rsid w:val="000E5CCB"/>
    <w:rsid w:val="000E6404"/>
    <w:rsid w:val="000E71A0"/>
    <w:rsid w:val="000F4C9D"/>
    <w:rsid w:val="000F6B15"/>
    <w:rsid w:val="00102E3A"/>
    <w:rsid w:val="00105490"/>
    <w:rsid w:val="001105E0"/>
    <w:rsid w:val="001119B4"/>
    <w:rsid w:val="00115483"/>
    <w:rsid w:val="00120A1E"/>
    <w:rsid w:val="00131537"/>
    <w:rsid w:val="001329D7"/>
    <w:rsid w:val="00137492"/>
    <w:rsid w:val="001404D3"/>
    <w:rsid w:val="00143200"/>
    <w:rsid w:val="0014332D"/>
    <w:rsid w:val="00143331"/>
    <w:rsid w:val="0015178C"/>
    <w:rsid w:val="001519F5"/>
    <w:rsid w:val="00155B4A"/>
    <w:rsid w:val="00156737"/>
    <w:rsid w:val="00161180"/>
    <w:rsid w:val="00167AB2"/>
    <w:rsid w:val="00171464"/>
    <w:rsid w:val="001725BE"/>
    <w:rsid w:val="00175BB1"/>
    <w:rsid w:val="00183029"/>
    <w:rsid w:val="00190B68"/>
    <w:rsid w:val="00193799"/>
    <w:rsid w:val="001940DB"/>
    <w:rsid w:val="001954B3"/>
    <w:rsid w:val="001969CB"/>
    <w:rsid w:val="001A4F63"/>
    <w:rsid w:val="001A5A8C"/>
    <w:rsid w:val="001A5E2E"/>
    <w:rsid w:val="001B16C4"/>
    <w:rsid w:val="001B7CAF"/>
    <w:rsid w:val="001B7D86"/>
    <w:rsid w:val="001B7F98"/>
    <w:rsid w:val="001C0E11"/>
    <w:rsid w:val="001C5CFA"/>
    <w:rsid w:val="001D08FC"/>
    <w:rsid w:val="001D2063"/>
    <w:rsid w:val="001D7E4D"/>
    <w:rsid w:val="001E1197"/>
    <w:rsid w:val="001E3287"/>
    <w:rsid w:val="001E469F"/>
    <w:rsid w:val="001F6BD1"/>
    <w:rsid w:val="001F7877"/>
    <w:rsid w:val="00200E61"/>
    <w:rsid w:val="00201034"/>
    <w:rsid w:val="0020242B"/>
    <w:rsid w:val="00202FE0"/>
    <w:rsid w:val="00204363"/>
    <w:rsid w:val="002056C8"/>
    <w:rsid w:val="00207233"/>
    <w:rsid w:val="00222E9F"/>
    <w:rsid w:val="002232B9"/>
    <w:rsid w:val="00224D17"/>
    <w:rsid w:val="00227190"/>
    <w:rsid w:val="002315CA"/>
    <w:rsid w:val="00234D1E"/>
    <w:rsid w:val="00243EEA"/>
    <w:rsid w:val="00245866"/>
    <w:rsid w:val="002542F1"/>
    <w:rsid w:val="002606F0"/>
    <w:rsid w:val="00260FF3"/>
    <w:rsid w:val="002628E5"/>
    <w:rsid w:val="00263221"/>
    <w:rsid w:val="00263711"/>
    <w:rsid w:val="0026381E"/>
    <w:rsid w:val="00277D6E"/>
    <w:rsid w:val="0028069C"/>
    <w:rsid w:val="00281EED"/>
    <w:rsid w:val="0029434F"/>
    <w:rsid w:val="002A4367"/>
    <w:rsid w:val="002A6006"/>
    <w:rsid w:val="002A71C2"/>
    <w:rsid w:val="002B18B6"/>
    <w:rsid w:val="002B24B2"/>
    <w:rsid w:val="002C1FC7"/>
    <w:rsid w:val="002C5CC1"/>
    <w:rsid w:val="002C60B1"/>
    <w:rsid w:val="002D5A47"/>
    <w:rsid w:val="002E0136"/>
    <w:rsid w:val="002E0F9E"/>
    <w:rsid w:val="002E1038"/>
    <w:rsid w:val="002E2139"/>
    <w:rsid w:val="002E42FE"/>
    <w:rsid w:val="002E6CE0"/>
    <w:rsid w:val="002F7563"/>
    <w:rsid w:val="003006C8"/>
    <w:rsid w:val="003018DC"/>
    <w:rsid w:val="00305FC2"/>
    <w:rsid w:val="00310DA7"/>
    <w:rsid w:val="003116B1"/>
    <w:rsid w:val="00315D24"/>
    <w:rsid w:val="00323FB3"/>
    <w:rsid w:val="00325EF7"/>
    <w:rsid w:val="003339FD"/>
    <w:rsid w:val="00340852"/>
    <w:rsid w:val="00340F44"/>
    <w:rsid w:val="003526D4"/>
    <w:rsid w:val="00352DBF"/>
    <w:rsid w:val="00354BB3"/>
    <w:rsid w:val="003572EA"/>
    <w:rsid w:val="0036332D"/>
    <w:rsid w:val="003658B6"/>
    <w:rsid w:val="00370D22"/>
    <w:rsid w:val="00375BD1"/>
    <w:rsid w:val="003900A2"/>
    <w:rsid w:val="003910ED"/>
    <w:rsid w:val="003916A3"/>
    <w:rsid w:val="00392A8D"/>
    <w:rsid w:val="00394B55"/>
    <w:rsid w:val="00394B8C"/>
    <w:rsid w:val="003973F3"/>
    <w:rsid w:val="003A281C"/>
    <w:rsid w:val="003A2837"/>
    <w:rsid w:val="003A62EC"/>
    <w:rsid w:val="003A7B4F"/>
    <w:rsid w:val="003B1258"/>
    <w:rsid w:val="003B15F6"/>
    <w:rsid w:val="003B3EE3"/>
    <w:rsid w:val="003B6AE2"/>
    <w:rsid w:val="003B6B88"/>
    <w:rsid w:val="003C1030"/>
    <w:rsid w:val="003C2176"/>
    <w:rsid w:val="003C35C6"/>
    <w:rsid w:val="003C63C7"/>
    <w:rsid w:val="003D0142"/>
    <w:rsid w:val="003D04D9"/>
    <w:rsid w:val="003D2103"/>
    <w:rsid w:val="003D3105"/>
    <w:rsid w:val="003D3AC9"/>
    <w:rsid w:val="003D46C5"/>
    <w:rsid w:val="003D7E6E"/>
    <w:rsid w:val="003E1B90"/>
    <w:rsid w:val="003F0368"/>
    <w:rsid w:val="003F409A"/>
    <w:rsid w:val="003F591B"/>
    <w:rsid w:val="003F599B"/>
    <w:rsid w:val="003F59AE"/>
    <w:rsid w:val="003F7177"/>
    <w:rsid w:val="003F7854"/>
    <w:rsid w:val="004015D2"/>
    <w:rsid w:val="00401DBF"/>
    <w:rsid w:val="00401E71"/>
    <w:rsid w:val="004026F3"/>
    <w:rsid w:val="004034A8"/>
    <w:rsid w:val="00406011"/>
    <w:rsid w:val="00410B23"/>
    <w:rsid w:val="0041590B"/>
    <w:rsid w:val="004163AE"/>
    <w:rsid w:val="00416DDD"/>
    <w:rsid w:val="00424E10"/>
    <w:rsid w:val="00425104"/>
    <w:rsid w:val="00425467"/>
    <w:rsid w:val="0043292D"/>
    <w:rsid w:val="00432F47"/>
    <w:rsid w:val="00433957"/>
    <w:rsid w:val="00443717"/>
    <w:rsid w:val="00445F93"/>
    <w:rsid w:val="00455BC9"/>
    <w:rsid w:val="0045615E"/>
    <w:rsid w:val="004604E0"/>
    <w:rsid w:val="0046403D"/>
    <w:rsid w:val="00475AB2"/>
    <w:rsid w:val="00475FA5"/>
    <w:rsid w:val="00480E8D"/>
    <w:rsid w:val="00482D2C"/>
    <w:rsid w:val="004866F1"/>
    <w:rsid w:val="00486791"/>
    <w:rsid w:val="00486B8E"/>
    <w:rsid w:val="00490389"/>
    <w:rsid w:val="00491CE0"/>
    <w:rsid w:val="00492C6C"/>
    <w:rsid w:val="00492CC5"/>
    <w:rsid w:val="004939C0"/>
    <w:rsid w:val="00494FCD"/>
    <w:rsid w:val="00495DC8"/>
    <w:rsid w:val="00497873"/>
    <w:rsid w:val="004A0A9E"/>
    <w:rsid w:val="004A1979"/>
    <w:rsid w:val="004A2334"/>
    <w:rsid w:val="004A4C64"/>
    <w:rsid w:val="004B458E"/>
    <w:rsid w:val="004B5074"/>
    <w:rsid w:val="004B6BFD"/>
    <w:rsid w:val="004B7BC0"/>
    <w:rsid w:val="004C0682"/>
    <w:rsid w:val="004C0898"/>
    <w:rsid w:val="004C09AD"/>
    <w:rsid w:val="004C0F52"/>
    <w:rsid w:val="004C3DE5"/>
    <w:rsid w:val="004C6461"/>
    <w:rsid w:val="004C7865"/>
    <w:rsid w:val="004D2E10"/>
    <w:rsid w:val="004D493E"/>
    <w:rsid w:val="004D5BA1"/>
    <w:rsid w:val="004D6912"/>
    <w:rsid w:val="004D7ECF"/>
    <w:rsid w:val="004E404F"/>
    <w:rsid w:val="004F32B3"/>
    <w:rsid w:val="004F5970"/>
    <w:rsid w:val="00500B03"/>
    <w:rsid w:val="0050268C"/>
    <w:rsid w:val="00513B90"/>
    <w:rsid w:val="005210EF"/>
    <w:rsid w:val="0052209F"/>
    <w:rsid w:val="0052578B"/>
    <w:rsid w:val="00527326"/>
    <w:rsid w:val="00534D63"/>
    <w:rsid w:val="00540E16"/>
    <w:rsid w:val="00543389"/>
    <w:rsid w:val="00546AD1"/>
    <w:rsid w:val="00551146"/>
    <w:rsid w:val="0055115D"/>
    <w:rsid w:val="00554CAE"/>
    <w:rsid w:val="00556BA9"/>
    <w:rsid w:val="00560CDA"/>
    <w:rsid w:val="00565623"/>
    <w:rsid w:val="00565862"/>
    <w:rsid w:val="00567EA8"/>
    <w:rsid w:val="005703D5"/>
    <w:rsid w:val="0057103E"/>
    <w:rsid w:val="00571384"/>
    <w:rsid w:val="005731B0"/>
    <w:rsid w:val="00574AA5"/>
    <w:rsid w:val="00583521"/>
    <w:rsid w:val="00592FEA"/>
    <w:rsid w:val="005936C7"/>
    <w:rsid w:val="005A3B9D"/>
    <w:rsid w:val="005A754B"/>
    <w:rsid w:val="005B0B1C"/>
    <w:rsid w:val="005B13EA"/>
    <w:rsid w:val="005B22B9"/>
    <w:rsid w:val="005B3882"/>
    <w:rsid w:val="005B3F13"/>
    <w:rsid w:val="005C0FCD"/>
    <w:rsid w:val="005D0FF4"/>
    <w:rsid w:val="005D5272"/>
    <w:rsid w:val="005E1D41"/>
    <w:rsid w:val="005E249A"/>
    <w:rsid w:val="005F119E"/>
    <w:rsid w:val="005F3FF9"/>
    <w:rsid w:val="005F6655"/>
    <w:rsid w:val="00602E76"/>
    <w:rsid w:val="006054F9"/>
    <w:rsid w:val="006071B0"/>
    <w:rsid w:val="0061186F"/>
    <w:rsid w:val="0061624D"/>
    <w:rsid w:val="006172E8"/>
    <w:rsid w:val="00617A2B"/>
    <w:rsid w:val="00626B02"/>
    <w:rsid w:val="006325E2"/>
    <w:rsid w:val="006335AE"/>
    <w:rsid w:val="00636DE0"/>
    <w:rsid w:val="00637C8E"/>
    <w:rsid w:val="00643E54"/>
    <w:rsid w:val="0064453E"/>
    <w:rsid w:val="00647C6A"/>
    <w:rsid w:val="00650F6C"/>
    <w:rsid w:val="006511B1"/>
    <w:rsid w:val="006518FD"/>
    <w:rsid w:val="0065351E"/>
    <w:rsid w:val="006542A8"/>
    <w:rsid w:val="00665557"/>
    <w:rsid w:val="00666425"/>
    <w:rsid w:val="00670477"/>
    <w:rsid w:val="00671254"/>
    <w:rsid w:val="00676621"/>
    <w:rsid w:val="006778A3"/>
    <w:rsid w:val="00685F87"/>
    <w:rsid w:val="00686394"/>
    <w:rsid w:val="00691844"/>
    <w:rsid w:val="00692922"/>
    <w:rsid w:val="0069631C"/>
    <w:rsid w:val="00696991"/>
    <w:rsid w:val="006A2441"/>
    <w:rsid w:val="006A2A41"/>
    <w:rsid w:val="006B0973"/>
    <w:rsid w:val="006B46AA"/>
    <w:rsid w:val="006B6C1B"/>
    <w:rsid w:val="006B706F"/>
    <w:rsid w:val="006C5C1A"/>
    <w:rsid w:val="006C773E"/>
    <w:rsid w:val="006C7BFC"/>
    <w:rsid w:val="006D020A"/>
    <w:rsid w:val="006D0818"/>
    <w:rsid w:val="006D37A2"/>
    <w:rsid w:val="006D4782"/>
    <w:rsid w:val="006E0896"/>
    <w:rsid w:val="006E1719"/>
    <w:rsid w:val="006E2268"/>
    <w:rsid w:val="006E2E8C"/>
    <w:rsid w:val="006E53AD"/>
    <w:rsid w:val="006E540C"/>
    <w:rsid w:val="006F16EA"/>
    <w:rsid w:val="0070201A"/>
    <w:rsid w:val="0070381B"/>
    <w:rsid w:val="00705B03"/>
    <w:rsid w:val="00706766"/>
    <w:rsid w:val="00712AF4"/>
    <w:rsid w:val="0071440E"/>
    <w:rsid w:val="007144B6"/>
    <w:rsid w:val="007206F8"/>
    <w:rsid w:val="00720A63"/>
    <w:rsid w:val="00720BF3"/>
    <w:rsid w:val="007247F8"/>
    <w:rsid w:val="00724BC9"/>
    <w:rsid w:val="00735CDF"/>
    <w:rsid w:val="007373EB"/>
    <w:rsid w:val="007430FF"/>
    <w:rsid w:val="0074641B"/>
    <w:rsid w:val="00746FA3"/>
    <w:rsid w:val="007477B4"/>
    <w:rsid w:val="00755842"/>
    <w:rsid w:val="007574E8"/>
    <w:rsid w:val="00757A89"/>
    <w:rsid w:val="0076253B"/>
    <w:rsid w:val="007633E2"/>
    <w:rsid w:val="00764117"/>
    <w:rsid w:val="00764D83"/>
    <w:rsid w:val="00765581"/>
    <w:rsid w:val="007771F0"/>
    <w:rsid w:val="007800A5"/>
    <w:rsid w:val="00780FA2"/>
    <w:rsid w:val="00781054"/>
    <w:rsid w:val="00785182"/>
    <w:rsid w:val="00791178"/>
    <w:rsid w:val="00792843"/>
    <w:rsid w:val="0079305E"/>
    <w:rsid w:val="007A2550"/>
    <w:rsid w:val="007A26FD"/>
    <w:rsid w:val="007A27C1"/>
    <w:rsid w:val="007A4D00"/>
    <w:rsid w:val="007A7186"/>
    <w:rsid w:val="007A7A0C"/>
    <w:rsid w:val="007B05C4"/>
    <w:rsid w:val="007B236E"/>
    <w:rsid w:val="007B3173"/>
    <w:rsid w:val="007B3BB8"/>
    <w:rsid w:val="007B4C53"/>
    <w:rsid w:val="007C25F1"/>
    <w:rsid w:val="007C3140"/>
    <w:rsid w:val="007C3E13"/>
    <w:rsid w:val="007C48BA"/>
    <w:rsid w:val="007C619C"/>
    <w:rsid w:val="007D25C9"/>
    <w:rsid w:val="007D5277"/>
    <w:rsid w:val="007E0FB4"/>
    <w:rsid w:val="007E45A1"/>
    <w:rsid w:val="007E4B86"/>
    <w:rsid w:val="007E6E9A"/>
    <w:rsid w:val="007F0D6D"/>
    <w:rsid w:val="007F3756"/>
    <w:rsid w:val="007F4732"/>
    <w:rsid w:val="008041E7"/>
    <w:rsid w:val="00806BA7"/>
    <w:rsid w:val="008111B8"/>
    <w:rsid w:val="008133BC"/>
    <w:rsid w:val="00813D8C"/>
    <w:rsid w:val="0081405B"/>
    <w:rsid w:val="0081687C"/>
    <w:rsid w:val="00817D1A"/>
    <w:rsid w:val="00820376"/>
    <w:rsid w:val="00825F76"/>
    <w:rsid w:val="00831A45"/>
    <w:rsid w:val="00831D7E"/>
    <w:rsid w:val="008320B6"/>
    <w:rsid w:val="008354F0"/>
    <w:rsid w:val="008373FC"/>
    <w:rsid w:val="008374FD"/>
    <w:rsid w:val="00841AA3"/>
    <w:rsid w:val="008456CE"/>
    <w:rsid w:val="0085265C"/>
    <w:rsid w:val="00857EA3"/>
    <w:rsid w:val="008600D1"/>
    <w:rsid w:val="008626A7"/>
    <w:rsid w:val="0086284A"/>
    <w:rsid w:val="008630A1"/>
    <w:rsid w:val="00863E40"/>
    <w:rsid w:val="00866791"/>
    <w:rsid w:val="00867CF3"/>
    <w:rsid w:val="00872C0F"/>
    <w:rsid w:val="00873FC8"/>
    <w:rsid w:val="008764ED"/>
    <w:rsid w:val="00876B79"/>
    <w:rsid w:val="0088084C"/>
    <w:rsid w:val="00880AC2"/>
    <w:rsid w:val="00882146"/>
    <w:rsid w:val="00882700"/>
    <w:rsid w:val="00884FA5"/>
    <w:rsid w:val="00891153"/>
    <w:rsid w:val="00892D2B"/>
    <w:rsid w:val="00893728"/>
    <w:rsid w:val="00894EB7"/>
    <w:rsid w:val="00896000"/>
    <w:rsid w:val="008A02C9"/>
    <w:rsid w:val="008A211D"/>
    <w:rsid w:val="008A4852"/>
    <w:rsid w:val="008A7508"/>
    <w:rsid w:val="008B0687"/>
    <w:rsid w:val="008B4B93"/>
    <w:rsid w:val="008B7847"/>
    <w:rsid w:val="008C50FF"/>
    <w:rsid w:val="008C54C9"/>
    <w:rsid w:val="008D126E"/>
    <w:rsid w:val="008D22F7"/>
    <w:rsid w:val="008D4653"/>
    <w:rsid w:val="008D6FC3"/>
    <w:rsid w:val="008D77EE"/>
    <w:rsid w:val="008E3572"/>
    <w:rsid w:val="008E3E2D"/>
    <w:rsid w:val="008E6155"/>
    <w:rsid w:val="008E7869"/>
    <w:rsid w:val="008F26F8"/>
    <w:rsid w:val="008F5D99"/>
    <w:rsid w:val="008F65CF"/>
    <w:rsid w:val="008F6D16"/>
    <w:rsid w:val="008F7353"/>
    <w:rsid w:val="00901819"/>
    <w:rsid w:val="0090304C"/>
    <w:rsid w:val="00906468"/>
    <w:rsid w:val="009134C1"/>
    <w:rsid w:val="009137F8"/>
    <w:rsid w:val="00915032"/>
    <w:rsid w:val="00921673"/>
    <w:rsid w:val="0092170C"/>
    <w:rsid w:val="00922A1D"/>
    <w:rsid w:val="00922ECE"/>
    <w:rsid w:val="00925938"/>
    <w:rsid w:val="00927813"/>
    <w:rsid w:val="00931648"/>
    <w:rsid w:val="0093302D"/>
    <w:rsid w:val="009341CE"/>
    <w:rsid w:val="00936790"/>
    <w:rsid w:val="0094237E"/>
    <w:rsid w:val="009427E5"/>
    <w:rsid w:val="00943B0D"/>
    <w:rsid w:val="0094403E"/>
    <w:rsid w:val="0094637B"/>
    <w:rsid w:val="00947D09"/>
    <w:rsid w:val="00952765"/>
    <w:rsid w:val="00954CEC"/>
    <w:rsid w:val="00960F3D"/>
    <w:rsid w:val="00961541"/>
    <w:rsid w:val="00961853"/>
    <w:rsid w:val="00963557"/>
    <w:rsid w:val="00975C22"/>
    <w:rsid w:val="00977601"/>
    <w:rsid w:val="009800B0"/>
    <w:rsid w:val="00980437"/>
    <w:rsid w:val="00981421"/>
    <w:rsid w:val="00981D94"/>
    <w:rsid w:val="0098355A"/>
    <w:rsid w:val="009856D1"/>
    <w:rsid w:val="0099497B"/>
    <w:rsid w:val="0099618E"/>
    <w:rsid w:val="009972C3"/>
    <w:rsid w:val="00997494"/>
    <w:rsid w:val="0099773B"/>
    <w:rsid w:val="0099782A"/>
    <w:rsid w:val="009A0CC3"/>
    <w:rsid w:val="009A4BF2"/>
    <w:rsid w:val="009B117B"/>
    <w:rsid w:val="009B4CC4"/>
    <w:rsid w:val="009B7F23"/>
    <w:rsid w:val="009C0821"/>
    <w:rsid w:val="009C4615"/>
    <w:rsid w:val="009C4DC9"/>
    <w:rsid w:val="009D0736"/>
    <w:rsid w:val="009D7760"/>
    <w:rsid w:val="009E0EFB"/>
    <w:rsid w:val="009E1F8C"/>
    <w:rsid w:val="009E3265"/>
    <w:rsid w:val="009E53ED"/>
    <w:rsid w:val="009E7207"/>
    <w:rsid w:val="009E7ED0"/>
    <w:rsid w:val="009F1F5E"/>
    <w:rsid w:val="009F78B7"/>
    <w:rsid w:val="00A00C2F"/>
    <w:rsid w:val="00A01DBF"/>
    <w:rsid w:val="00A0256E"/>
    <w:rsid w:val="00A03836"/>
    <w:rsid w:val="00A03B43"/>
    <w:rsid w:val="00A074E6"/>
    <w:rsid w:val="00A126D5"/>
    <w:rsid w:val="00A21934"/>
    <w:rsid w:val="00A335B9"/>
    <w:rsid w:val="00A345BB"/>
    <w:rsid w:val="00A35AC2"/>
    <w:rsid w:val="00A40493"/>
    <w:rsid w:val="00A40C3D"/>
    <w:rsid w:val="00A40F08"/>
    <w:rsid w:val="00A41C78"/>
    <w:rsid w:val="00A45996"/>
    <w:rsid w:val="00A51B4E"/>
    <w:rsid w:val="00A52AAE"/>
    <w:rsid w:val="00A5553E"/>
    <w:rsid w:val="00A5797D"/>
    <w:rsid w:val="00A60823"/>
    <w:rsid w:val="00A60B7A"/>
    <w:rsid w:val="00A6323F"/>
    <w:rsid w:val="00A63B44"/>
    <w:rsid w:val="00A67F0C"/>
    <w:rsid w:val="00A7034A"/>
    <w:rsid w:val="00A743AE"/>
    <w:rsid w:val="00A745E6"/>
    <w:rsid w:val="00A752AE"/>
    <w:rsid w:val="00A80B4E"/>
    <w:rsid w:val="00A8254B"/>
    <w:rsid w:val="00A84E4D"/>
    <w:rsid w:val="00A8521F"/>
    <w:rsid w:val="00A85685"/>
    <w:rsid w:val="00A93533"/>
    <w:rsid w:val="00AA145B"/>
    <w:rsid w:val="00AA6E22"/>
    <w:rsid w:val="00AA6F23"/>
    <w:rsid w:val="00AA7520"/>
    <w:rsid w:val="00AB556B"/>
    <w:rsid w:val="00AB5961"/>
    <w:rsid w:val="00AC3E57"/>
    <w:rsid w:val="00AC6001"/>
    <w:rsid w:val="00AD16FF"/>
    <w:rsid w:val="00AD2383"/>
    <w:rsid w:val="00AD363F"/>
    <w:rsid w:val="00AD58E5"/>
    <w:rsid w:val="00AD6612"/>
    <w:rsid w:val="00AE1C3A"/>
    <w:rsid w:val="00AE264E"/>
    <w:rsid w:val="00AE4C38"/>
    <w:rsid w:val="00AF2ABA"/>
    <w:rsid w:val="00B002C5"/>
    <w:rsid w:val="00B00496"/>
    <w:rsid w:val="00B02F64"/>
    <w:rsid w:val="00B17C08"/>
    <w:rsid w:val="00B17C7B"/>
    <w:rsid w:val="00B2012E"/>
    <w:rsid w:val="00B26AF7"/>
    <w:rsid w:val="00B279F7"/>
    <w:rsid w:val="00B27DDA"/>
    <w:rsid w:val="00B33E83"/>
    <w:rsid w:val="00B3597D"/>
    <w:rsid w:val="00B410D0"/>
    <w:rsid w:val="00B4254F"/>
    <w:rsid w:val="00B4390E"/>
    <w:rsid w:val="00B46661"/>
    <w:rsid w:val="00B47C32"/>
    <w:rsid w:val="00B52660"/>
    <w:rsid w:val="00B5691E"/>
    <w:rsid w:val="00B56F0F"/>
    <w:rsid w:val="00B604D2"/>
    <w:rsid w:val="00B64B0F"/>
    <w:rsid w:val="00B66CE1"/>
    <w:rsid w:val="00B7419E"/>
    <w:rsid w:val="00B75900"/>
    <w:rsid w:val="00B8175C"/>
    <w:rsid w:val="00B81A7A"/>
    <w:rsid w:val="00B81B75"/>
    <w:rsid w:val="00B831A6"/>
    <w:rsid w:val="00B8627F"/>
    <w:rsid w:val="00B8770F"/>
    <w:rsid w:val="00B91881"/>
    <w:rsid w:val="00B92A82"/>
    <w:rsid w:val="00B93A34"/>
    <w:rsid w:val="00B96275"/>
    <w:rsid w:val="00B96DB7"/>
    <w:rsid w:val="00BC283C"/>
    <w:rsid w:val="00BC6479"/>
    <w:rsid w:val="00BD406A"/>
    <w:rsid w:val="00BD710F"/>
    <w:rsid w:val="00BE1951"/>
    <w:rsid w:val="00BE64A8"/>
    <w:rsid w:val="00BF03F9"/>
    <w:rsid w:val="00BF15B5"/>
    <w:rsid w:val="00BF5808"/>
    <w:rsid w:val="00BF758B"/>
    <w:rsid w:val="00BF78B4"/>
    <w:rsid w:val="00C004B6"/>
    <w:rsid w:val="00C010BA"/>
    <w:rsid w:val="00C0550D"/>
    <w:rsid w:val="00C114AB"/>
    <w:rsid w:val="00C11C11"/>
    <w:rsid w:val="00C12888"/>
    <w:rsid w:val="00C20A03"/>
    <w:rsid w:val="00C20EEB"/>
    <w:rsid w:val="00C21A77"/>
    <w:rsid w:val="00C23FC6"/>
    <w:rsid w:val="00C25597"/>
    <w:rsid w:val="00C27E4F"/>
    <w:rsid w:val="00C3124F"/>
    <w:rsid w:val="00C31669"/>
    <w:rsid w:val="00C33FFF"/>
    <w:rsid w:val="00C34538"/>
    <w:rsid w:val="00C42271"/>
    <w:rsid w:val="00C444B5"/>
    <w:rsid w:val="00C45DF6"/>
    <w:rsid w:val="00C609F4"/>
    <w:rsid w:val="00C61CA5"/>
    <w:rsid w:val="00C6510B"/>
    <w:rsid w:val="00C6522F"/>
    <w:rsid w:val="00C712E3"/>
    <w:rsid w:val="00C72C22"/>
    <w:rsid w:val="00C75858"/>
    <w:rsid w:val="00C82810"/>
    <w:rsid w:val="00C876CB"/>
    <w:rsid w:val="00C90C75"/>
    <w:rsid w:val="00C91A16"/>
    <w:rsid w:val="00C929D1"/>
    <w:rsid w:val="00C93067"/>
    <w:rsid w:val="00C94FF1"/>
    <w:rsid w:val="00C97AAA"/>
    <w:rsid w:val="00C97D3B"/>
    <w:rsid w:val="00CA1C9D"/>
    <w:rsid w:val="00CA59B6"/>
    <w:rsid w:val="00CA77F5"/>
    <w:rsid w:val="00CB0897"/>
    <w:rsid w:val="00CB1C6B"/>
    <w:rsid w:val="00CB32C5"/>
    <w:rsid w:val="00CC44D8"/>
    <w:rsid w:val="00CC53AD"/>
    <w:rsid w:val="00CC62CE"/>
    <w:rsid w:val="00CC6D17"/>
    <w:rsid w:val="00CD24A8"/>
    <w:rsid w:val="00CD6E6C"/>
    <w:rsid w:val="00CE475B"/>
    <w:rsid w:val="00CE71DF"/>
    <w:rsid w:val="00CE7AF8"/>
    <w:rsid w:val="00CE7D5A"/>
    <w:rsid w:val="00CF50E9"/>
    <w:rsid w:val="00CF5CCD"/>
    <w:rsid w:val="00D01208"/>
    <w:rsid w:val="00D02D40"/>
    <w:rsid w:val="00D06F69"/>
    <w:rsid w:val="00D11772"/>
    <w:rsid w:val="00D149E4"/>
    <w:rsid w:val="00D16CF1"/>
    <w:rsid w:val="00D17A41"/>
    <w:rsid w:val="00D213D0"/>
    <w:rsid w:val="00D259F9"/>
    <w:rsid w:val="00D438B2"/>
    <w:rsid w:val="00D468B5"/>
    <w:rsid w:val="00D5101E"/>
    <w:rsid w:val="00D54BF7"/>
    <w:rsid w:val="00D55695"/>
    <w:rsid w:val="00D604A1"/>
    <w:rsid w:val="00D63273"/>
    <w:rsid w:val="00D63A85"/>
    <w:rsid w:val="00D67789"/>
    <w:rsid w:val="00D74CB2"/>
    <w:rsid w:val="00D766FA"/>
    <w:rsid w:val="00D86C23"/>
    <w:rsid w:val="00D92F5D"/>
    <w:rsid w:val="00DA3932"/>
    <w:rsid w:val="00DB0370"/>
    <w:rsid w:val="00DB083E"/>
    <w:rsid w:val="00DB13C1"/>
    <w:rsid w:val="00DB2391"/>
    <w:rsid w:val="00DB617B"/>
    <w:rsid w:val="00DC3DC2"/>
    <w:rsid w:val="00DC4F71"/>
    <w:rsid w:val="00DD1A8A"/>
    <w:rsid w:val="00DD57A7"/>
    <w:rsid w:val="00DE1A0F"/>
    <w:rsid w:val="00DE698A"/>
    <w:rsid w:val="00DF0C1F"/>
    <w:rsid w:val="00DF3A9E"/>
    <w:rsid w:val="00DF4E30"/>
    <w:rsid w:val="00DF5263"/>
    <w:rsid w:val="00DF5795"/>
    <w:rsid w:val="00DF6344"/>
    <w:rsid w:val="00DF7B5B"/>
    <w:rsid w:val="00E067BE"/>
    <w:rsid w:val="00E14B72"/>
    <w:rsid w:val="00E17519"/>
    <w:rsid w:val="00E221EE"/>
    <w:rsid w:val="00E26B34"/>
    <w:rsid w:val="00E30D74"/>
    <w:rsid w:val="00E332A6"/>
    <w:rsid w:val="00E3571A"/>
    <w:rsid w:val="00E409D3"/>
    <w:rsid w:val="00E46148"/>
    <w:rsid w:val="00E474BD"/>
    <w:rsid w:val="00E502E7"/>
    <w:rsid w:val="00E524ED"/>
    <w:rsid w:val="00E534F0"/>
    <w:rsid w:val="00E63603"/>
    <w:rsid w:val="00E6568A"/>
    <w:rsid w:val="00E70100"/>
    <w:rsid w:val="00E71262"/>
    <w:rsid w:val="00E76A33"/>
    <w:rsid w:val="00E877FA"/>
    <w:rsid w:val="00E9211C"/>
    <w:rsid w:val="00E96243"/>
    <w:rsid w:val="00E96A92"/>
    <w:rsid w:val="00EA1B8F"/>
    <w:rsid w:val="00EA314A"/>
    <w:rsid w:val="00EA7023"/>
    <w:rsid w:val="00EA7AE7"/>
    <w:rsid w:val="00EB00DD"/>
    <w:rsid w:val="00ED3B37"/>
    <w:rsid w:val="00ED3BA0"/>
    <w:rsid w:val="00ED49CA"/>
    <w:rsid w:val="00ED7C8D"/>
    <w:rsid w:val="00EE3F53"/>
    <w:rsid w:val="00EE4A34"/>
    <w:rsid w:val="00EE7385"/>
    <w:rsid w:val="00EE74AD"/>
    <w:rsid w:val="00EF5399"/>
    <w:rsid w:val="00F01D0D"/>
    <w:rsid w:val="00F01EE5"/>
    <w:rsid w:val="00F1105C"/>
    <w:rsid w:val="00F11D82"/>
    <w:rsid w:val="00F12707"/>
    <w:rsid w:val="00F13DF3"/>
    <w:rsid w:val="00F140C9"/>
    <w:rsid w:val="00F21190"/>
    <w:rsid w:val="00F21602"/>
    <w:rsid w:val="00F23D84"/>
    <w:rsid w:val="00F30A47"/>
    <w:rsid w:val="00F313BD"/>
    <w:rsid w:val="00F32B30"/>
    <w:rsid w:val="00F34211"/>
    <w:rsid w:val="00F3475C"/>
    <w:rsid w:val="00F36151"/>
    <w:rsid w:val="00F41079"/>
    <w:rsid w:val="00F4613D"/>
    <w:rsid w:val="00F467D3"/>
    <w:rsid w:val="00F54D7D"/>
    <w:rsid w:val="00F56478"/>
    <w:rsid w:val="00F564F0"/>
    <w:rsid w:val="00F60B98"/>
    <w:rsid w:val="00F61752"/>
    <w:rsid w:val="00F61ED0"/>
    <w:rsid w:val="00F61F09"/>
    <w:rsid w:val="00F70494"/>
    <w:rsid w:val="00F718F8"/>
    <w:rsid w:val="00F72D2E"/>
    <w:rsid w:val="00F76818"/>
    <w:rsid w:val="00F7762D"/>
    <w:rsid w:val="00F802F6"/>
    <w:rsid w:val="00F8082B"/>
    <w:rsid w:val="00F8481E"/>
    <w:rsid w:val="00F91866"/>
    <w:rsid w:val="00F922CA"/>
    <w:rsid w:val="00F92539"/>
    <w:rsid w:val="00F92C9D"/>
    <w:rsid w:val="00F93A52"/>
    <w:rsid w:val="00F958A6"/>
    <w:rsid w:val="00F963A8"/>
    <w:rsid w:val="00FA0CC8"/>
    <w:rsid w:val="00FA6D25"/>
    <w:rsid w:val="00FB0598"/>
    <w:rsid w:val="00FB1C6B"/>
    <w:rsid w:val="00FB277F"/>
    <w:rsid w:val="00FB2BD3"/>
    <w:rsid w:val="00FB36F9"/>
    <w:rsid w:val="00FB4FBC"/>
    <w:rsid w:val="00FB6199"/>
    <w:rsid w:val="00FC2584"/>
    <w:rsid w:val="00FC4297"/>
    <w:rsid w:val="00FE22C8"/>
    <w:rsid w:val="00FE4D74"/>
    <w:rsid w:val="00FE5D05"/>
    <w:rsid w:val="00FE71E4"/>
    <w:rsid w:val="00FE78DD"/>
    <w:rsid w:val="00FE7C0F"/>
    <w:rsid w:val="00FF5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8298F-37D5-41FE-873A-5DED748A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FB3"/>
    <w:rPr>
      <w:color w:val="0000FF" w:themeColor="hyperlink"/>
      <w:u w:val="single"/>
    </w:rPr>
  </w:style>
  <w:style w:type="paragraph" w:styleId="a4">
    <w:name w:val="header"/>
    <w:basedOn w:val="a"/>
    <w:link w:val="a5"/>
    <w:uiPriority w:val="99"/>
    <w:unhideWhenUsed/>
    <w:rsid w:val="00980437"/>
    <w:pPr>
      <w:tabs>
        <w:tab w:val="center" w:pos="4153"/>
        <w:tab w:val="right" w:pos="8306"/>
      </w:tabs>
      <w:snapToGrid w:val="0"/>
    </w:pPr>
    <w:rPr>
      <w:sz w:val="20"/>
      <w:szCs w:val="20"/>
    </w:rPr>
  </w:style>
  <w:style w:type="character" w:customStyle="1" w:styleId="a5">
    <w:name w:val="頁首 字元"/>
    <w:basedOn w:val="a0"/>
    <w:link w:val="a4"/>
    <w:uiPriority w:val="99"/>
    <w:rsid w:val="00980437"/>
    <w:rPr>
      <w:sz w:val="20"/>
      <w:szCs w:val="20"/>
    </w:rPr>
  </w:style>
  <w:style w:type="paragraph" w:styleId="a6">
    <w:name w:val="footer"/>
    <w:basedOn w:val="a"/>
    <w:link w:val="a7"/>
    <w:uiPriority w:val="99"/>
    <w:unhideWhenUsed/>
    <w:rsid w:val="00980437"/>
    <w:pPr>
      <w:tabs>
        <w:tab w:val="center" w:pos="4153"/>
        <w:tab w:val="right" w:pos="8306"/>
      </w:tabs>
      <w:snapToGrid w:val="0"/>
    </w:pPr>
    <w:rPr>
      <w:sz w:val="20"/>
      <w:szCs w:val="20"/>
    </w:rPr>
  </w:style>
  <w:style w:type="character" w:customStyle="1" w:styleId="a7">
    <w:name w:val="頁尾 字元"/>
    <w:basedOn w:val="a0"/>
    <w:link w:val="a6"/>
    <w:uiPriority w:val="99"/>
    <w:rsid w:val="00980437"/>
    <w:rPr>
      <w:sz w:val="20"/>
      <w:szCs w:val="20"/>
    </w:rPr>
  </w:style>
  <w:style w:type="character" w:styleId="a8">
    <w:name w:val="FollowedHyperlink"/>
    <w:basedOn w:val="a0"/>
    <w:uiPriority w:val="99"/>
    <w:semiHidden/>
    <w:unhideWhenUsed/>
    <w:rsid w:val="004D7ECF"/>
    <w:rPr>
      <w:color w:val="800080" w:themeColor="followedHyperlink"/>
      <w:u w:val="single"/>
    </w:rPr>
  </w:style>
  <w:style w:type="paragraph" w:styleId="a9">
    <w:name w:val="Balloon Text"/>
    <w:basedOn w:val="a"/>
    <w:link w:val="aa"/>
    <w:uiPriority w:val="99"/>
    <w:semiHidden/>
    <w:unhideWhenUsed/>
    <w:rsid w:val="00D259F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59F9"/>
    <w:rPr>
      <w:rFonts w:asciiTheme="majorHAnsi" w:eastAsiaTheme="majorEastAsia" w:hAnsiTheme="majorHAnsi" w:cstheme="majorBidi"/>
      <w:sz w:val="18"/>
      <w:szCs w:val="18"/>
    </w:rPr>
  </w:style>
  <w:style w:type="paragraph" w:styleId="ab">
    <w:name w:val="List Paragraph"/>
    <w:basedOn w:val="a"/>
    <w:uiPriority w:val="34"/>
    <w:qFormat/>
    <w:rsid w:val="005B3F13"/>
    <w:pPr>
      <w:ind w:leftChars="200" w:left="480"/>
    </w:pPr>
  </w:style>
  <w:style w:type="character" w:styleId="ac">
    <w:name w:val="Unresolved Mention"/>
    <w:basedOn w:val="a0"/>
    <w:uiPriority w:val="99"/>
    <w:semiHidden/>
    <w:unhideWhenUsed/>
    <w:rsid w:val="008D6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3866">
      <w:bodyDiv w:val="1"/>
      <w:marLeft w:val="0"/>
      <w:marRight w:val="0"/>
      <w:marTop w:val="0"/>
      <w:marBottom w:val="0"/>
      <w:divBdr>
        <w:top w:val="none" w:sz="0" w:space="0" w:color="auto"/>
        <w:left w:val="none" w:sz="0" w:space="0" w:color="auto"/>
        <w:bottom w:val="none" w:sz="0" w:space="0" w:color="auto"/>
        <w:right w:val="none" w:sz="0" w:space="0" w:color="auto"/>
      </w:divBdr>
    </w:div>
    <w:div w:id="587807685">
      <w:bodyDiv w:val="1"/>
      <w:marLeft w:val="0"/>
      <w:marRight w:val="0"/>
      <w:marTop w:val="0"/>
      <w:marBottom w:val="0"/>
      <w:divBdr>
        <w:top w:val="none" w:sz="0" w:space="0" w:color="auto"/>
        <w:left w:val="none" w:sz="0" w:space="0" w:color="auto"/>
        <w:bottom w:val="none" w:sz="0" w:space="0" w:color="auto"/>
        <w:right w:val="none" w:sz="0" w:space="0" w:color="auto"/>
      </w:divBdr>
    </w:div>
    <w:div w:id="638651188">
      <w:bodyDiv w:val="1"/>
      <w:marLeft w:val="0"/>
      <w:marRight w:val="0"/>
      <w:marTop w:val="0"/>
      <w:marBottom w:val="0"/>
      <w:divBdr>
        <w:top w:val="none" w:sz="0" w:space="0" w:color="auto"/>
        <w:left w:val="none" w:sz="0" w:space="0" w:color="auto"/>
        <w:bottom w:val="none" w:sz="0" w:space="0" w:color="auto"/>
        <w:right w:val="none" w:sz="0" w:space="0" w:color="auto"/>
      </w:divBdr>
    </w:div>
    <w:div w:id="933705528">
      <w:bodyDiv w:val="1"/>
      <w:marLeft w:val="0"/>
      <w:marRight w:val="0"/>
      <w:marTop w:val="0"/>
      <w:marBottom w:val="0"/>
      <w:divBdr>
        <w:top w:val="none" w:sz="0" w:space="0" w:color="auto"/>
        <w:left w:val="none" w:sz="0" w:space="0" w:color="auto"/>
        <w:bottom w:val="none" w:sz="0" w:space="0" w:color="auto"/>
        <w:right w:val="none" w:sz="0" w:space="0" w:color="auto"/>
      </w:divBdr>
    </w:div>
    <w:div w:id="1233344834">
      <w:bodyDiv w:val="1"/>
      <w:marLeft w:val="0"/>
      <w:marRight w:val="0"/>
      <w:marTop w:val="0"/>
      <w:marBottom w:val="0"/>
      <w:divBdr>
        <w:top w:val="none" w:sz="0" w:space="0" w:color="auto"/>
        <w:left w:val="none" w:sz="0" w:space="0" w:color="auto"/>
        <w:bottom w:val="none" w:sz="0" w:space="0" w:color="auto"/>
        <w:right w:val="none" w:sz="0" w:space="0" w:color="auto"/>
      </w:divBdr>
    </w:div>
    <w:div w:id="1284850222">
      <w:bodyDiv w:val="1"/>
      <w:marLeft w:val="0"/>
      <w:marRight w:val="0"/>
      <w:marTop w:val="0"/>
      <w:marBottom w:val="0"/>
      <w:divBdr>
        <w:top w:val="none" w:sz="0" w:space="0" w:color="auto"/>
        <w:left w:val="none" w:sz="0" w:space="0" w:color="auto"/>
        <w:bottom w:val="none" w:sz="0" w:space="0" w:color="auto"/>
        <w:right w:val="none" w:sz="0" w:space="0" w:color="auto"/>
      </w:divBdr>
      <w:divsChild>
        <w:div w:id="305167411">
          <w:marLeft w:val="547"/>
          <w:marRight w:val="0"/>
          <w:marTop w:val="0"/>
          <w:marBottom w:val="0"/>
          <w:divBdr>
            <w:top w:val="none" w:sz="0" w:space="0" w:color="auto"/>
            <w:left w:val="none" w:sz="0" w:space="0" w:color="auto"/>
            <w:bottom w:val="none" w:sz="0" w:space="0" w:color="auto"/>
            <w:right w:val="none" w:sz="0" w:space="0" w:color="auto"/>
          </w:divBdr>
        </w:div>
      </w:divsChild>
    </w:div>
    <w:div w:id="1410536911">
      <w:bodyDiv w:val="1"/>
      <w:marLeft w:val="0"/>
      <w:marRight w:val="0"/>
      <w:marTop w:val="0"/>
      <w:marBottom w:val="0"/>
      <w:divBdr>
        <w:top w:val="none" w:sz="0" w:space="0" w:color="auto"/>
        <w:left w:val="none" w:sz="0" w:space="0" w:color="auto"/>
        <w:bottom w:val="none" w:sz="0" w:space="0" w:color="auto"/>
        <w:right w:val="none" w:sz="0" w:space="0" w:color="auto"/>
      </w:divBdr>
      <w:divsChild>
        <w:div w:id="489176257">
          <w:marLeft w:val="547"/>
          <w:marRight w:val="0"/>
          <w:marTop w:val="0"/>
          <w:marBottom w:val="0"/>
          <w:divBdr>
            <w:top w:val="none" w:sz="0" w:space="0" w:color="auto"/>
            <w:left w:val="none" w:sz="0" w:space="0" w:color="auto"/>
            <w:bottom w:val="none" w:sz="0" w:space="0" w:color="auto"/>
            <w:right w:val="none" w:sz="0" w:space="0" w:color="auto"/>
          </w:divBdr>
        </w:div>
      </w:divsChild>
    </w:div>
    <w:div w:id="1578587389">
      <w:bodyDiv w:val="1"/>
      <w:marLeft w:val="0"/>
      <w:marRight w:val="0"/>
      <w:marTop w:val="0"/>
      <w:marBottom w:val="0"/>
      <w:divBdr>
        <w:top w:val="none" w:sz="0" w:space="0" w:color="auto"/>
        <w:left w:val="none" w:sz="0" w:space="0" w:color="auto"/>
        <w:bottom w:val="none" w:sz="0" w:space="0" w:color="auto"/>
        <w:right w:val="none" w:sz="0" w:space="0" w:color="auto"/>
      </w:divBdr>
    </w:div>
    <w:div w:id="1613123317">
      <w:bodyDiv w:val="1"/>
      <w:marLeft w:val="0"/>
      <w:marRight w:val="0"/>
      <w:marTop w:val="0"/>
      <w:marBottom w:val="0"/>
      <w:divBdr>
        <w:top w:val="none" w:sz="0" w:space="0" w:color="auto"/>
        <w:left w:val="none" w:sz="0" w:space="0" w:color="auto"/>
        <w:bottom w:val="none" w:sz="0" w:space="0" w:color="auto"/>
        <w:right w:val="none" w:sz="0" w:space="0" w:color="auto"/>
      </w:divBdr>
    </w:div>
    <w:div w:id="1791196121">
      <w:bodyDiv w:val="1"/>
      <w:marLeft w:val="0"/>
      <w:marRight w:val="0"/>
      <w:marTop w:val="0"/>
      <w:marBottom w:val="0"/>
      <w:divBdr>
        <w:top w:val="none" w:sz="0" w:space="0" w:color="auto"/>
        <w:left w:val="none" w:sz="0" w:space="0" w:color="auto"/>
        <w:bottom w:val="none" w:sz="0" w:space="0" w:color="auto"/>
        <w:right w:val="none" w:sz="0" w:space="0" w:color="auto"/>
      </w:divBdr>
    </w:div>
    <w:div w:id="1826121206">
      <w:bodyDiv w:val="1"/>
      <w:marLeft w:val="0"/>
      <w:marRight w:val="0"/>
      <w:marTop w:val="0"/>
      <w:marBottom w:val="0"/>
      <w:divBdr>
        <w:top w:val="none" w:sz="0" w:space="0" w:color="auto"/>
        <w:left w:val="none" w:sz="0" w:space="0" w:color="auto"/>
        <w:bottom w:val="none" w:sz="0" w:space="0" w:color="auto"/>
        <w:right w:val="none" w:sz="0" w:space="0" w:color="auto"/>
      </w:divBdr>
    </w:div>
    <w:div w:id="20248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power.com.tw/upload/91/2017112318014980910.pdf" TargetMode="External"/><Relationship Id="rId13" Type="http://schemas.openxmlformats.org/officeDocument/2006/relationships/hyperlink" Target="https://www.taipower.com.tw/upload/158/2017110615242159600.pdf" TargetMode="External"/><Relationship Id="rId18" Type="http://schemas.openxmlformats.org/officeDocument/2006/relationships/hyperlink" Target="https://www.taipower.com.tw/TC/page.aspx?mid=211" TargetMode="External"/><Relationship Id="rId26" Type="http://schemas.openxmlformats.org/officeDocument/2006/relationships/hyperlink" Target="https://www.taipower.com.tw/TC/page.aspx?mid=206&amp;cid=405&amp;cchk=e1726094-d08c-431e-abee-05665ab1c974" TargetMode="External"/><Relationship Id="rId3" Type="http://schemas.openxmlformats.org/officeDocument/2006/relationships/styles" Target="styles.xml"/><Relationship Id="rId21" Type="http://schemas.openxmlformats.org/officeDocument/2006/relationships/hyperlink" Target="http://data.taipower.com.tw/opendata02/apply/file/d051001/0720/pdf/%E7%B7%A8%E8%99%9F15-1%E9%99%84%E4%BB%B6.pdf" TargetMode="External"/><Relationship Id="rId34" Type="http://schemas.openxmlformats.org/officeDocument/2006/relationships/hyperlink" Target="https://www.taipower.com.tw/tc/page.aspx?mid=212&amp;cid=120&amp;cchk=f3a1b1e0-03e5-45fa-b72e-b28c5cb94f37" TargetMode="External"/><Relationship Id="rId7" Type="http://schemas.openxmlformats.org/officeDocument/2006/relationships/endnotes" Target="endnotes.xml"/><Relationship Id="rId12" Type="http://schemas.openxmlformats.org/officeDocument/2006/relationships/hyperlink" Target="https://www.taipower.com.tw/tc/page.aspx?mid=201" TargetMode="External"/><Relationship Id="rId17" Type="http://schemas.openxmlformats.org/officeDocument/2006/relationships/hyperlink" Target="https://www.taipower.com.tw/TC/page.aspx?mid=211" TargetMode="External"/><Relationship Id="rId25" Type="http://schemas.openxmlformats.org/officeDocument/2006/relationships/hyperlink" Target="https://www.taipower.com.tw/TC/page.aspx?mid=206&amp;cid=405&amp;cchk=e1726094-d08c-431e-abee-05665ab1c974" TargetMode="External"/><Relationship Id="rId33" Type="http://schemas.openxmlformats.org/officeDocument/2006/relationships/hyperlink" Target="https://www.taipower.com.tw/tc/page.aspx?mid=207&amp;cid=165&amp;cchk=a83cd635-a792-4660-9f02-f71d5d92591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ipower.com.tw/TC/page.aspx?mid=201" TargetMode="External"/><Relationship Id="rId20" Type="http://schemas.openxmlformats.org/officeDocument/2006/relationships/hyperlink" Target="https://www.taipower.com.tw/TC/page.aspx?mid=223" TargetMode="External"/><Relationship Id="rId29" Type="http://schemas.openxmlformats.org/officeDocument/2006/relationships/hyperlink" Target="https://www.taipower.com.tw/tc/page.aspx?mid=96&amp;cid=474&amp;cchk=6e2af947-5890-4812-a0b0-75b9b09ac7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ipower.com.tw/tc/page.aspx?mid=201" TargetMode="External"/><Relationship Id="rId24" Type="http://schemas.openxmlformats.org/officeDocument/2006/relationships/hyperlink" Target="https://www.taipower.com.tw/TC/page.aspx?mid=206&amp;cid=403&amp;cchk=1f5269ec-633e-471c-9727-22345366f0be" TargetMode="External"/><Relationship Id="rId32" Type="http://schemas.openxmlformats.org/officeDocument/2006/relationships/hyperlink" Target="https://www.taipower.com.tw/upload/212/106%E5%B9%B4%E9%95%B7%E6%9C%9F%E9%9B%BB%E6%BA%90%E9%96%8B%E7%99%BC%E6%96%B9%E6%A1%88(10610%E6%A1%88-107%E5%B9%B41%E6%9C%88%E4%BF%AE%E6%AD%A3%E6%A1%88).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ta.gov.tw/node/29935" TargetMode="External"/><Relationship Id="rId23" Type="http://schemas.openxmlformats.org/officeDocument/2006/relationships/hyperlink" Target="https://www.taipower.com.tw/TC/page.aspx?mid=206&amp;cid=405&amp;cchk=e1726094-d08c-431e-abee-05665ab1c974" TargetMode="External"/><Relationship Id="rId28" Type="http://schemas.openxmlformats.org/officeDocument/2006/relationships/hyperlink" Target="https://www.taipower.com.tw/TC/page.aspx?mid=196" TargetMode="External"/><Relationship Id="rId36" Type="http://schemas.openxmlformats.org/officeDocument/2006/relationships/footer" Target="footer1.xml"/><Relationship Id="rId10" Type="http://schemas.openxmlformats.org/officeDocument/2006/relationships/hyperlink" Target="https://www.taipower.com.tw/tc/page.aspx?mid=212&amp;cid=122&amp;cchk=260a432c-fc0e-47e0-a90e-2bc0cc52cb61" TargetMode="External"/><Relationship Id="rId19" Type="http://schemas.openxmlformats.org/officeDocument/2006/relationships/hyperlink" Target="https://www.taipower.com.tw/TC/page.aspx?mid=201" TargetMode="External"/><Relationship Id="rId31" Type="http://schemas.openxmlformats.org/officeDocument/2006/relationships/hyperlink" Target="http://law.moj.gov.tw/LawClass/LawAll.aspx?PCode=J0130017" TargetMode="External"/><Relationship Id="rId4" Type="http://schemas.openxmlformats.org/officeDocument/2006/relationships/settings" Target="settings.xml"/><Relationship Id="rId9" Type="http://schemas.openxmlformats.org/officeDocument/2006/relationships/hyperlink" Target="http://www.taipower.com.tw/content/new_info/images/105&#24180;&#26041;&#26696;&#22577;&#21578;.pdf" TargetMode="External"/><Relationship Id="rId14" Type="http://schemas.openxmlformats.org/officeDocument/2006/relationships/hyperlink" Target="http://data.gov.tw/node/14135" TargetMode="External"/><Relationship Id="rId22" Type="http://schemas.openxmlformats.org/officeDocument/2006/relationships/hyperlink" Target="https://www.taipower.com.tw/tc/page.aspx?mid=96&amp;cid=474&amp;cchk=6e2af947-5890-4812-a0b0-75b9b09ac757" TargetMode="External"/><Relationship Id="rId27" Type="http://schemas.openxmlformats.org/officeDocument/2006/relationships/hyperlink" Target="https://www.taipower.com.tw/TC/page.aspx?mid=212&amp;cid=117&amp;cchk=e28a21f0-0f64-405d-95ba-35f7f7cb25b4" TargetMode="External"/><Relationship Id="rId30" Type="http://schemas.openxmlformats.org/officeDocument/2006/relationships/hyperlink" Target="https://www.taipower.com.tw/tc/page.aspx?mid=209&amp;cid=358&amp;cchk=02487f1d-01e0-4080-bd2b-dd36481c3cd8" TargetMode="External"/><Relationship Id="rId35"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3B00-CB19-41E4-BE5D-31525246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3983</TotalTime>
  <Pages>60</Pages>
  <Words>3178</Words>
  <Characters>18120</Characters>
  <Application>Microsoft Office Word</Application>
  <DocSecurity>0</DocSecurity>
  <Lines>151</Lines>
  <Paragraphs>42</Paragraphs>
  <ScaleCrop>false</ScaleCrop>
  <Company>TPC</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henry1120</cp:lastModifiedBy>
  <cp:revision>11</cp:revision>
  <cp:lastPrinted>2016-08-11T01:33:00Z</cp:lastPrinted>
  <dcterms:created xsi:type="dcterms:W3CDTF">2016-08-15T03:16:00Z</dcterms:created>
  <dcterms:modified xsi:type="dcterms:W3CDTF">2018-09-17T03:37:00Z</dcterms:modified>
</cp:coreProperties>
</file>