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08AC" w:rsidRPr="0036722F" w:rsidRDefault="00CE08AC" w:rsidP="00CE08AC">
      <w:pPr>
        <w:pStyle w:val="1-1"/>
        <w:spacing w:line="420" w:lineRule="exact"/>
        <w:jc w:val="center"/>
        <w:rPr>
          <w:rFonts w:ascii="標楷體" w:hAnsi="標楷體"/>
          <w:sz w:val="40"/>
          <w:szCs w:val="40"/>
        </w:rPr>
      </w:pPr>
      <w:r w:rsidRPr="0036722F">
        <w:rPr>
          <w:rFonts w:ascii="標楷體" w:hAnsi="標楷體" w:hint="eastAsia"/>
          <w:sz w:val="40"/>
          <w:szCs w:val="40"/>
        </w:rPr>
        <w:t>三十三章</w:t>
      </w:r>
      <w:r w:rsidRPr="0036722F">
        <w:rPr>
          <w:rFonts w:ascii="標楷體" w:hAnsi="標楷體"/>
          <w:sz w:val="40"/>
          <w:szCs w:val="40"/>
        </w:rPr>
        <w:t xml:space="preserve">  </w:t>
      </w:r>
      <w:r w:rsidRPr="0036722F">
        <w:rPr>
          <w:rFonts w:ascii="標楷體" w:hAnsi="標楷體" w:hint="eastAsia"/>
          <w:sz w:val="40"/>
          <w:szCs w:val="40"/>
        </w:rPr>
        <w:t>水源與水處理系統</w:t>
      </w:r>
    </w:p>
    <w:p w:rsidR="00872ADC" w:rsidRDefault="00872ADC" w:rsidP="00872ADC">
      <w:pPr>
        <w:pStyle w:val="1-1"/>
        <w:spacing w:line="420" w:lineRule="exact"/>
        <w:ind w:hanging="737"/>
        <w:rPr>
          <w:rFonts w:ascii="標楷體" w:hAnsi="標楷體"/>
          <w:b/>
          <w:sz w:val="36"/>
          <w:szCs w:val="36"/>
        </w:rPr>
      </w:pPr>
      <w:r w:rsidRPr="00872ADC">
        <w:rPr>
          <w:rFonts w:ascii="標楷體" w:hAnsi="標楷體" w:hint="eastAsia"/>
          <w:b/>
          <w:sz w:val="36"/>
          <w:szCs w:val="36"/>
        </w:rPr>
        <w:t>壹、水源</w:t>
      </w:r>
    </w:p>
    <w:p w:rsidR="00872ADC" w:rsidRDefault="00872ADC" w:rsidP="00872ADC">
      <w:pPr>
        <w:pStyle w:val="1-1"/>
        <w:spacing w:line="420" w:lineRule="exact"/>
        <w:ind w:hanging="737"/>
        <w:rPr>
          <w:rFonts w:ascii="標楷體" w:hAnsi="標楷體"/>
          <w:b/>
          <w:sz w:val="36"/>
          <w:szCs w:val="36"/>
        </w:rPr>
      </w:pPr>
      <w:r w:rsidRPr="00872ADC">
        <w:rPr>
          <w:rFonts w:ascii="標楷體" w:hAnsi="標楷體" w:hint="eastAsia"/>
          <w:b/>
          <w:sz w:val="36"/>
          <w:szCs w:val="36"/>
        </w:rPr>
        <w:t>貳、概述</w:t>
      </w:r>
    </w:p>
    <w:p w:rsidR="00872ADC" w:rsidRDefault="00872ADC" w:rsidP="00872ADC">
      <w:pPr>
        <w:pStyle w:val="1-1"/>
        <w:spacing w:line="420" w:lineRule="exact"/>
        <w:ind w:hanging="737"/>
        <w:rPr>
          <w:rFonts w:ascii="標楷體" w:hAnsi="標楷體"/>
          <w:b/>
          <w:sz w:val="36"/>
          <w:szCs w:val="36"/>
        </w:rPr>
      </w:pPr>
      <w:r w:rsidRPr="00872ADC">
        <w:rPr>
          <w:rFonts w:ascii="標楷體" w:hAnsi="標楷體" w:hint="eastAsia"/>
          <w:b/>
          <w:sz w:val="36"/>
          <w:szCs w:val="36"/>
        </w:rPr>
        <w:t>參、補充</w:t>
      </w:r>
      <w:proofErr w:type="gramStart"/>
      <w:r w:rsidRPr="00872ADC">
        <w:rPr>
          <w:rFonts w:ascii="標楷體" w:hAnsi="標楷體" w:hint="eastAsia"/>
          <w:b/>
          <w:sz w:val="36"/>
          <w:szCs w:val="36"/>
        </w:rPr>
        <w:t>水除礦器</w:t>
      </w:r>
      <w:proofErr w:type="gramEnd"/>
      <w:r w:rsidRPr="00872ADC">
        <w:rPr>
          <w:rFonts w:ascii="標楷體" w:hAnsi="標楷體" w:hint="eastAsia"/>
          <w:b/>
          <w:sz w:val="36"/>
          <w:szCs w:val="36"/>
        </w:rPr>
        <w:t>系統</w:t>
      </w:r>
    </w:p>
    <w:p w:rsidR="00872ADC" w:rsidRDefault="00872ADC" w:rsidP="00872ADC">
      <w:pPr>
        <w:pStyle w:val="1-1"/>
        <w:spacing w:line="420" w:lineRule="exact"/>
        <w:ind w:hanging="737"/>
        <w:rPr>
          <w:rFonts w:ascii="標楷體" w:hAnsi="標楷體"/>
          <w:b/>
          <w:sz w:val="36"/>
          <w:szCs w:val="36"/>
        </w:rPr>
      </w:pPr>
      <w:r w:rsidRPr="00872ADC">
        <w:rPr>
          <w:rFonts w:ascii="標楷體" w:hAnsi="標楷體" w:hint="eastAsia"/>
          <w:b/>
          <w:sz w:val="36"/>
          <w:szCs w:val="36"/>
        </w:rPr>
        <w:t>肆、生水供給系統</w:t>
      </w:r>
    </w:p>
    <w:p w:rsidR="00872ADC" w:rsidRDefault="00872ADC" w:rsidP="005633C8">
      <w:pPr>
        <w:pStyle w:val="1-1"/>
        <w:spacing w:line="420" w:lineRule="exact"/>
        <w:ind w:hanging="377"/>
        <w:rPr>
          <w:rFonts w:ascii="標楷體" w:hAnsi="標楷體"/>
          <w:b/>
          <w:sz w:val="36"/>
          <w:szCs w:val="36"/>
        </w:rPr>
      </w:pPr>
    </w:p>
    <w:p w:rsidR="00DA744E" w:rsidRPr="00DA744E" w:rsidRDefault="00DA744E" w:rsidP="005633C8">
      <w:pPr>
        <w:pStyle w:val="1-1"/>
        <w:spacing w:line="420" w:lineRule="exact"/>
        <w:ind w:hanging="377"/>
        <w:rPr>
          <w:rFonts w:ascii="標楷體" w:hAnsi="標楷體"/>
          <w:b/>
          <w:sz w:val="36"/>
          <w:szCs w:val="36"/>
        </w:rPr>
      </w:pPr>
    </w:p>
    <w:p w:rsidR="00CE08AC" w:rsidRPr="0036722F" w:rsidRDefault="00CE08AC" w:rsidP="005633C8">
      <w:pPr>
        <w:pStyle w:val="1-1"/>
        <w:spacing w:line="420" w:lineRule="exact"/>
        <w:ind w:hanging="377"/>
        <w:rPr>
          <w:rFonts w:ascii="標楷體" w:hAnsi="標楷體"/>
          <w:b/>
          <w:sz w:val="36"/>
          <w:szCs w:val="36"/>
        </w:rPr>
      </w:pPr>
      <w:r w:rsidRPr="0036722F">
        <w:rPr>
          <w:rFonts w:ascii="標楷體" w:hAnsi="標楷體" w:hint="eastAsia"/>
          <w:b/>
          <w:sz w:val="36"/>
          <w:szCs w:val="36"/>
        </w:rPr>
        <w:t>壹、水源：</w:t>
      </w:r>
    </w:p>
    <w:p w:rsidR="00CE08AC" w:rsidRPr="0036722F" w:rsidRDefault="00CE08AC" w:rsidP="005633C8">
      <w:pPr>
        <w:pStyle w:val="1-1"/>
        <w:spacing w:line="420" w:lineRule="exact"/>
        <w:ind w:leftChars="375" w:left="900" w:firstLineChars="180" w:firstLine="540"/>
        <w:rPr>
          <w:rFonts w:ascii="標楷體" w:hAnsi="標楷體"/>
          <w:sz w:val="28"/>
        </w:rPr>
      </w:pPr>
      <w:r w:rsidRPr="0036722F">
        <w:rPr>
          <w:rFonts w:ascii="標楷體" w:hAnsi="標楷體" w:hint="eastAsia"/>
          <w:sz w:val="28"/>
        </w:rPr>
        <w:t>本廠生水取</w:t>
      </w:r>
      <w:proofErr w:type="gramStart"/>
      <w:r w:rsidRPr="0036722F">
        <w:rPr>
          <w:rFonts w:ascii="標楷體" w:hAnsi="標楷體" w:hint="eastAsia"/>
          <w:sz w:val="28"/>
        </w:rPr>
        <w:t>自員潭溪</w:t>
      </w:r>
      <w:proofErr w:type="gramEnd"/>
      <w:r w:rsidRPr="0036722F">
        <w:rPr>
          <w:rFonts w:ascii="標楷體" w:hAnsi="標楷體" w:hint="eastAsia"/>
          <w:sz w:val="28"/>
        </w:rPr>
        <w:t>下游，</w:t>
      </w:r>
      <w:proofErr w:type="gramStart"/>
      <w:r w:rsidRPr="0036722F">
        <w:rPr>
          <w:rFonts w:ascii="標楷體" w:hAnsi="標楷體" w:hint="eastAsia"/>
          <w:sz w:val="28"/>
        </w:rPr>
        <w:t>由攔水壩</w:t>
      </w:r>
      <w:proofErr w:type="gramEnd"/>
      <w:r w:rsidRPr="0036722F">
        <w:rPr>
          <w:rFonts w:ascii="標楷體" w:hAnsi="標楷體" w:hint="eastAsia"/>
          <w:sz w:val="28"/>
        </w:rPr>
        <w:t>內集水井抽水</w:t>
      </w:r>
      <w:r w:rsidRPr="0036722F">
        <w:rPr>
          <w:rFonts w:ascii="標楷體" w:hAnsi="標楷體"/>
          <w:sz w:val="28"/>
        </w:rPr>
        <w:t>(100HP</w:t>
      </w:r>
      <w:r w:rsidRPr="0036722F">
        <w:rPr>
          <w:rFonts w:ascii="標楷體" w:hAnsi="標楷體" w:hint="eastAsia"/>
          <w:sz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0"/>
          <w:attr w:name="UnitName" w:val="g"/>
        </w:smartTagPr>
        <w:r w:rsidRPr="0036722F">
          <w:rPr>
            <w:rFonts w:ascii="標楷體" w:hAnsi="標楷體"/>
            <w:sz w:val="28"/>
          </w:rPr>
          <w:t>550G</w:t>
        </w:r>
      </w:smartTag>
      <w:r w:rsidRPr="0036722F">
        <w:rPr>
          <w:rFonts w:ascii="標楷體" w:hAnsi="標楷體"/>
          <w:sz w:val="28"/>
        </w:rPr>
        <w:t>PM</w:t>
      </w:r>
      <w:r w:rsidRPr="0036722F">
        <w:rPr>
          <w:rFonts w:ascii="標楷體" w:hAnsi="標楷體" w:hint="eastAsia"/>
          <w:sz w:val="28"/>
        </w:rPr>
        <w:t>水泵五台</w:t>
      </w:r>
      <w:r w:rsidRPr="0036722F">
        <w:rPr>
          <w:rFonts w:ascii="標楷體" w:hAnsi="標楷體"/>
          <w:sz w:val="28"/>
        </w:rPr>
        <w:t>)</w:t>
      </w:r>
      <w:r w:rsidRPr="0036722F">
        <w:rPr>
          <w:rFonts w:ascii="標楷體" w:hAnsi="標楷體" w:hint="eastAsia"/>
          <w:sz w:val="28"/>
        </w:rPr>
        <w:t>，送到山上沈</w:t>
      </w:r>
      <w:proofErr w:type="gramStart"/>
      <w:r w:rsidRPr="0036722F">
        <w:rPr>
          <w:rFonts w:ascii="標楷體" w:hAnsi="標楷體" w:hint="eastAsia"/>
          <w:sz w:val="28"/>
        </w:rPr>
        <w:t>澱</w:t>
      </w:r>
      <w:proofErr w:type="gramEnd"/>
      <w:r w:rsidRPr="0036722F">
        <w:rPr>
          <w:rFonts w:ascii="標楷體" w:hAnsi="標楷體" w:hint="eastAsia"/>
          <w:sz w:val="28"/>
        </w:rPr>
        <w:t>池，加入</w:t>
      </w:r>
      <w:r w:rsidR="00360DCE" w:rsidRPr="00360DCE">
        <w:rPr>
          <w:rFonts w:ascii="標楷體" w:hAnsi="標楷體" w:hint="eastAsia"/>
          <w:sz w:val="28"/>
        </w:rPr>
        <w:t>聚氯化鋁、</w:t>
      </w:r>
      <w:proofErr w:type="gramStart"/>
      <w:r w:rsidR="00360DCE" w:rsidRPr="00360DCE">
        <w:rPr>
          <w:rFonts w:ascii="標楷體" w:hAnsi="標楷體" w:hint="eastAsia"/>
          <w:sz w:val="28"/>
        </w:rPr>
        <w:t>次氯酸鈉</w:t>
      </w:r>
      <w:r w:rsidRPr="0036722F">
        <w:rPr>
          <w:rFonts w:ascii="標楷體" w:hAnsi="標楷體" w:hint="eastAsia"/>
          <w:sz w:val="28"/>
        </w:rPr>
        <w:t>等藥品</w:t>
      </w:r>
      <w:proofErr w:type="gramEnd"/>
      <w:r w:rsidRPr="0036722F">
        <w:rPr>
          <w:rFonts w:ascii="標楷體" w:hAnsi="標楷體" w:hint="eastAsia"/>
          <w:sz w:val="28"/>
        </w:rPr>
        <w:t>處理後，澄清水流入</w:t>
      </w:r>
      <w:r w:rsidRPr="0036722F">
        <w:rPr>
          <w:rFonts w:ascii="標楷體" w:hAnsi="標楷體"/>
          <w:sz w:val="28"/>
        </w:rPr>
        <w:t>A</w:t>
      </w:r>
      <w:r w:rsidRPr="0036722F">
        <w:rPr>
          <w:rFonts w:ascii="標楷體" w:hAnsi="標楷體" w:hint="eastAsia"/>
          <w:sz w:val="28"/>
        </w:rPr>
        <w:t>、</w:t>
      </w:r>
      <w:r w:rsidRPr="0036722F">
        <w:rPr>
          <w:rFonts w:ascii="標楷體" w:hAnsi="標楷體"/>
          <w:sz w:val="28"/>
        </w:rPr>
        <w:t>B</w:t>
      </w:r>
      <w:r w:rsidRPr="0036722F">
        <w:rPr>
          <w:rFonts w:ascii="標楷體" w:hAnsi="標楷體" w:hint="eastAsia"/>
          <w:sz w:val="28"/>
        </w:rPr>
        <w:t>兩蓄水池，容量</w:t>
      </w:r>
      <w:r w:rsidRPr="0036722F">
        <w:rPr>
          <w:rFonts w:ascii="標楷體" w:hAnsi="標楷體"/>
          <w:sz w:val="28"/>
        </w:rPr>
        <w:t>A</w:t>
      </w:r>
      <w:r w:rsidRPr="0036722F">
        <w:rPr>
          <w:rFonts w:ascii="標楷體" w:hAnsi="標楷體" w:hint="eastAsia"/>
          <w:sz w:val="28"/>
        </w:rPr>
        <w:t>池為</w:t>
      </w:r>
      <w:r w:rsidR="00013E50">
        <w:rPr>
          <w:rFonts w:ascii="標楷體" w:hAnsi="標楷體" w:hint="eastAsia"/>
          <w:sz w:val="28"/>
        </w:rPr>
        <w:t>19500</w:t>
      </w:r>
      <w:r w:rsidRPr="0036722F">
        <w:rPr>
          <w:rFonts w:ascii="標楷體" w:hAnsi="標楷體" w:hint="eastAsia"/>
          <w:sz w:val="28"/>
        </w:rPr>
        <w:t>噸；</w:t>
      </w:r>
      <w:r w:rsidRPr="0036722F">
        <w:rPr>
          <w:rFonts w:ascii="標楷體" w:hAnsi="標楷體"/>
          <w:sz w:val="28"/>
        </w:rPr>
        <w:t>B</w:t>
      </w:r>
      <w:r w:rsidRPr="0036722F">
        <w:rPr>
          <w:rFonts w:ascii="標楷體" w:hAnsi="標楷體" w:hint="eastAsia"/>
          <w:sz w:val="28"/>
        </w:rPr>
        <w:t>池為</w:t>
      </w:r>
      <w:r w:rsidR="00013E50">
        <w:rPr>
          <w:rFonts w:ascii="標楷體" w:hAnsi="標楷體" w:hint="eastAsia"/>
          <w:sz w:val="28"/>
        </w:rPr>
        <w:t>23000</w:t>
      </w:r>
      <w:r w:rsidRPr="0036722F">
        <w:rPr>
          <w:rFonts w:ascii="標楷體" w:hAnsi="標楷體" w:hint="eastAsia"/>
          <w:sz w:val="28"/>
        </w:rPr>
        <w:t>噸。</w:t>
      </w:r>
      <w:proofErr w:type="gramStart"/>
      <w:r w:rsidRPr="0036722F">
        <w:rPr>
          <w:rFonts w:ascii="標楷體" w:hAnsi="標楷體" w:hint="eastAsia"/>
          <w:sz w:val="28"/>
        </w:rPr>
        <w:t>此外員潭溪另</w:t>
      </w:r>
      <w:proofErr w:type="gramEnd"/>
      <w:r w:rsidRPr="0036722F">
        <w:rPr>
          <w:rFonts w:ascii="標楷體" w:hAnsi="標楷體" w:hint="eastAsia"/>
          <w:sz w:val="28"/>
        </w:rPr>
        <w:t>有兩個蓄水池</w:t>
      </w:r>
      <w:r w:rsidRPr="0036722F">
        <w:rPr>
          <w:rFonts w:ascii="標楷體" w:hAnsi="標楷體"/>
          <w:sz w:val="28"/>
        </w:rPr>
        <w:t>(C</w:t>
      </w:r>
      <w:r w:rsidR="00360DCE" w:rsidRPr="00360DCE">
        <w:rPr>
          <w:rFonts w:ascii="標楷體" w:hAnsi="標楷體" w:hint="eastAsia"/>
          <w:sz w:val="28"/>
        </w:rPr>
        <w:t>、</w:t>
      </w:r>
      <w:r w:rsidRPr="0036722F">
        <w:rPr>
          <w:rFonts w:ascii="標楷體" w:hAnsi="標楷體"/>
          <w:sz w:val="28"/>
        </w:rPr>
        <w:t>D)</w:t>
      </w:r>
      <w:proofErr w:type="gramStart"/>
      <w:r w:rsidRPr="0036722F">
        <w:rPr>
          <w:rFonts w:ascii="標楷體" w:hAnsi="標楷體" w:hint="eastAsia"/>
          <w:sz w:val="28"/>
        </w:rPr>
        <w:t>均為</w:t>
      </w:r>
      <w:r w:rsidR="00013E50">
        <w:rPr>
          <w:rFonts w:ascii="標楷體" w:hAnsi="標楷體" w:hint="eastAsia"/>
          <w:sz w:val="28"/>
        </w:rPr>
        <w:t>25000</w:t>
      </w:r>
      <w:r w:rsidRPr="0036722F">
        <w:rPr>
          <w:rFonts w:ascii="標楷體" w:hAnsi="標楷體" w:hint="eastAsia"/>
          <w:sz w:val="28"/>
        </w:rPr>
        <w:t>噸</w:t>
      </w:r>
      <w:proofErr w:type="gramEnd"/>
      <w:r w:rsidRPr="0036722F">
        <w:rPr>
          <w:rFonts w:ascii="標楷體" w:hAnsi="標楷體" w:hint="eastAsia"/>
          <w:sz w:val="28"/>
        </w:rPr>
        <w:t>做為後備。</w:t>
      </w:r>
    </w:p>
    <w:p w:rsidR="00CE08AC" w:rsidRPr="0036722F" w:rsidRDefault="00013E50" w:rsidP="00013E50">
      <w:pPr>
        <w:pStyle w:val="1-1"/>
        <w:spacing w:line="420" w:lineRule="exact"/>
        <w:ind w:leftChars="375" w:left="900" w:firstLineChars="179" w:firstLine="537"/>
        <w:rPr>
          <w:rFonts w:ascii="標楷體" w:hAnsi="標楷體"/>
          <w:sz w:val="28"/>
        </w:rPr>
      </w:pPr>
      <w:r w:rsidRPr="00013E50">
        <w:rPr>
          <w:rFonts w:ascii="標楷體" w:hAnsi="標楷體" w:hint="eastAsia"/>
          <w:sz w:val="28"/>
        </w:rPr>
        <w:t>A、B</w:t>
      </w:r>
      <w:r w:rsidR="00CE08AC" w:rsidRPr="0036722F">
        <w:rPr>
          <w:rFonts w:ascii="標楷體" w:hAnsi="標楷體" w:hint="eastAsia"/>
          <w:sz w:val="28"/>
        </w:rPr>
        <w:t>兩池各有兩條生水管路通至廠房，一條供作消防系統用水，另一條經壓力式過濾器</w:t>
      </w:r>
      <w:proofErr w:type="gramStart"/>
      <w:r w:rsidR="00CE08AC" w:rsidRPr="0036722F">
        <w:rPr>
          <w:rFonts w:ascii="標楷體" w:hAnsi="標楷體" w:hint="eastAsia"/>
          <w:sz w:val="28"/>
        </w:rPr>
        <w:t>供作廠內</w:t>
      </w:r>
      <w:proofErr w:type="gramEnd"/>
      <w:r w:rsidR="00CE08AC" w:rsidRPr="0036722F">
        <w:rPr>
          <w:rFonts w:ascii="標楷體" w:hAnsi="標楷體" w:hint="eastAsia"/>
          <w:sz w:val="28"/>
        </w:rPr>
        <w:t>各種用水，兩池生水</w:t>
      </w:r>
      <w:proofErr w:type="gramStart"/>
      <w:r w:rsidR="00CE08AC" w:rsidRPr="0036722F">
        <w:rPr>
          <w:rFonts w:ascii="標楷體" w:hAnsi="標楷體" w:hint="eastAsia"/>
          <w:sz w:val="28"/>
        </w:rPr>
        <w:t>管路間可相互</w:t>
      </w:r>
      <w:proofErr w:type="gramEnd"/>
      <w:r w:rsidR="00CE08AC" w:rsidRPr="0036722F">
        <w:rPr>
          <w:rFonts w:ascii="標楷體" w:hAnsi="標楷體" w:hint="eastAsia"/>
          <w:sz w:val="28"/>
        </w:rPr>
        <w:t>連通支援。經壓力過濾器的水，分為</w:t>
      </w:r>
      <w:proofErr w:type="gramStart"/>
      <w:r w:rsidR="00CE08AC" w:rsidRPr="0036722F">
        <w:rPr>
          <w:rFonts w:ascii="標楷體" w:hAnsi="標楷體" w:hint="eastAsia"/>
          <w:sz w:val="28"/>
        </w:rPr>
        <w:t>三</w:t>
      </w:r>
      <w:proofErr w:type="gramEnd"/>
      <w:r w:rsidR="00CE08AC" w:rsidRPr="0036722F">
        <w:rPr>
          <w:rFonts w:ascii="標楷體" w:hAnsi="標楷體" w:hint="eastAsia"/>
          <w:sz w:val="28"/>
        </w:rPr>
        <w:t>部份</w:t>
      </w:r>
    </w:p>
    <w:p w:rsidR="00CE08AC" w:rsidRPr="0036722F" w:rsidRDefault="005633C8" w:rsidP="00013E50">
      <w:pPr>
        <w:pStyle w:val="1"/>
        <w:spacing w:line="420" w:lineRule="exact"/>
        <w:ind w:leftChars="374" w:left="1198" w:hangingChars="100" w:hanging="300"/>
        <w:rPr>
          <w:rFonts w:ascii="標楷體" w:hAnsi="標楷體"/>
        </w:rPr>
      </w:pPr>
      <w:r w:rsidRPr="0036722F">
        <w:rPr>
          <w:rFonts w:ascii="標楷體" w:hAnsi="標楷體" w:hint="eastAsia"/>
        </w:rPr>
        <w:t>1.</w:t>
      </w:r>
      <w:r w:rsidR="00CE08AC" w:rsidRPr="0036722F">
        <w:rPr>
          <w:rFonts w:ascii="標楷體" w:hAnsi="標楷體" w:hint="eastAsia"/>
        </w:rPr>
        <w:t>各廠房一般廠用水。</w:t>
      </w:r>
    </w:p>
    <w:p w:rsidR="00CE08AC" w:rsidRPr="0036722F" w:rsidRDefault="00013E50" w:rsidP="00977CB2">
      <w:pPr>
        <w:pStyle w:val="1"/>
        <w:spacing w:line="420" w:lineRule="exact"/>
        <w:ind w:leftChars="375" w:left="1275" w:hangingChars="125" w:hanging="375"/>
        <w:rPr>
          <w:rFonts w:ascii="標楷體" w:hAnsi="標楷體"/>
        </w:rPr>
      </w:pPr>
      <w:r>
        <w:rPr>
          <w:rFonts w:ascii="標楷體" w:hAnsi="標楷體" w:hint="eastAsia"/>
        </w:rPr>
        <w:t>2</w:t>
      </w:r>
      <w:r w:rsidR="005633C8" w:rsidRPr="0036722F">
        <w:rPr>
          <w:rFonts w:ascii="標楷體" w:hAnsi="標楷體" w:hint="eastAsia"/>
        </w:rPr>
        <w:t>.</w:t>
      </w:r>
      <w:r w:rsidR="00CE08AC" w:rsidRPr="0036722F">
        <w:rPr>
          <w:rFonts w:ascii="標楷體" w:hAnsi="標楷體" w:hint="eastAsia"/>
        </w:rPr>
        <w:t>純水</w:t>
      </w:r>
      <w:proofErr w:type="gramStart"/>
      <w:r w:rsidR="00CE08AC" w:rsidRPr="0036722F">
        <w:rPr>
          <w:rFonts w:ascii="標楷體" w:hAnsi="標楷體" w:hint="eastAsia"/>
        </w:rPr>
        <w:t>或除礦水製作─補充水除礦器</w:t>
      </w:r>
      <w:proofErr w:type="gramEnd"/>
      <w:r w:rsidR="00CE08AC" w:rsidRPr="0036722F">
        <w:rPr>
          <w:rFonts w:ascii="標楷體" w:hAnsi="標楷體" w:hint="eastAsia"/>
        </w:rPr>
        <w:t>系統</w:t>
      </w:r>
      <w:r w:rsidR="00CE08AC" w:rsidRPr="0036722F">
        <w:rPr>
          <w:rFonts w:ascii="標楷體" w:hAnsi="標楷體"/>
        </w:rPr>
        <w:t xml:space="preserve">(Make-up </w:t>
      </w:r>
      <w:proofErr w:type="spellStart"/>
      <w:r w:rsidR="00CE08AC" w:rsidRPr="0036722F">
        <w:rPr>
          <w:rFonts w:ascii="標楷體" w:hAnsi="標楷體"/>
        </w:rPr>
        <w:t>Demin</w:t>
      </w:r>
      <w:proofErr w:type="spellEnd"/>
      <w:r w:rsidR="00977CB2" w:rsidRPr="0036722F">
        <w:rPr>
          <w:rFonts w:ascii="標楷體" w:hAnsi="標楷體" w:hint="eastAsia"/>
        </w:rPr>
        <w:t xml:space="preserve">. </w:t>
      </w:r>
      <w:r w:rsidR="00CE08AC" w:rsidRPr="0036722F">
        <w:rPr>
          <w:rFonts w:ascii="標楷體" w:hAnsi="標楷體"/>
        </w:rPr>
        <w:t>Sys</w:t>
      </w:r>
      <w:r w:rsidR="00977CB2" w:rsidRPr="0036722F">
        <w:rPr>
          <w:rFonts w:ascii="標楷體" w:hAnsi="標楷體" w:hint="eastAsia"/>
        </w:rPr>
        <w:t>tem</w:t>
      </w:r>
      <w:r w:rsidR="00CE08AC" w:rsidRPr="0036722F">
        <w:rPr>
          <w:rFonts w:ascii="標楷體" w:hAnsi="標楷體"/>
        </w:rPr>
        <w:t>)</w:t>
      </w:r>
      <w:r w:rsidR="00CE08AC" w:rsidRPr="0036722F">
        <w:rPr>
          <w:rFonts w:ascii="標楷體" w:hAnsi="標楷體" w:hint="eastAsia"/>
        </w:rPr>
        <w:t>。</w:t>
      </w:r>
    </w:p>
    <w:p w:rsidR="00CE08AC" w:rsidRPr="0036722F" w:rsidRDefault="00CE08AC" w:rsidP="00CE08AC">
      <w:pPr>
        <w:pStyle w:val="4"/>
        <w:spacing w:line="420" w:lineRule="exact"/>
        <w:ind w:left="740" w:hanging="350"/>
        <w:rPr>
          <w:rFonts w:ascii="標楷體" w:eastAsia="標楷體" w:hAnsi="標楷體"/>
          <w:sz w:val="32"/>
          <w:szCs w:val="32"/>
        </w:rPr>
      </w:pPr>
    </w:p>
    <w:p w:rsidR="00CE08AC" w:rsidRPr="0036722F" w:rsidRDefault="00CE08AC" w:rsidP="00CE08AC">
      <w:pPr>
        <w:pStyle w:val="4"/>
        <w:spacing w:line="420" w:lineRule="exact"/>
        <w:ind w:left="740" w:hanging="350"/>
        <w:rPr>
          <w:rFonts w:ascii="標楷體" w:eastAsia="標楷體" w:hAnsi="標楷體"/>
          <w:b/>
          <w:sz w:val="36"/>
          <w:szCs w:val="36"/>
        </w:rPr>
      </w:pPr>
      <w:r w:rsidRPr="0036722F">
        <w:rPr>
          <w:rFonts w:ascii="標楷體" w:eastAsia="標楷體" w:hAnsi="標楷體" w:hint="eastAsia"/>
          <w:b/>
          <w:sz w:val="36"/>
          <w:szCs w:val="36"/>
        </w:rPr>
        <w:t>貳</w:t>
      </w:r>
      <w:r w:rsidR="005633C8" w:rsidRPr="0036722F">
        <w:rPr>
          <w:rFonts w:ascii="標楷體" w:eastAsia="標楷體" w:hAnsi="標楷體" w:hint="eastAsia"/>
          <w:b/>
          <w:sz w:val="36"/>
          <w:szCs w:val="36"/>
        </w:rPr>
        <w:t>、</w:t>
      </w:r>
      <w:r w:rsidRPr="0036722F">
        <w:rPr>
          <w:rFonts w:ascii="標楷體" w:eastAsia="標楷體" w:hAnsi="標楷體" w:hint="eastAsia"/>
          <w:b/>
          <w:sz w:val="36"/>
          <w:szCs w:val="36"/>
        </w:rPr>
        <w:t xml:space="preserve"> 概述：</w:t>
      </w:r>
    </w:p>
    <w:p w:rsidR="00CE08AC" w:rsidRPr="0036722F" w:rsidRDefault="00CE08AC" w:rsidP="005633C8">
      <w:pPr>
        <w:pStyle w:val="4"/>
        <w:spacing w:line="420" w:lineRule="exact"/>
        <w:ind w:leftChars="375" w:left="900" w:firstLine="540"/>
        <w:jc w:val="both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生水流經兩水平壓力式過濾器 (HORIZONTAL PRESSURE FILTER)後減低水中的懸濁物, 過濾後生水再流經</w:t>
      </w:r>
      <w:r w:rsidR="00013E50" w:rsidRPr="00013E50">
        <w:rPr>
          <w:rFonts w:ascii="標楷體" w:eastAsia="標楷體" w:hAnsi="標楷體" w:hint="eastAsia"/>
          <w:sz w:val="28"/>
          <w:szCs w:val="28"/>
        </w:rPr>
        <w:t>補充水</w:t>
      </w:r>
      <w:bookmarkStart w:id="0" w:name="_GoBack"/>
      <w:bookmarkEnd w:id="0"/>
      <w:r w:rsidRPr="0036722F">
        <w:rPr>
          <w:rFonts w:ascii="標楷體" w:eastAsia="標楷體" w:hAnsi="標楷體" w:hint="eastAsia"/>
          <w:sz w:val="28"/>
          <w:szCs w:val="28"/>
        </w:rPr>
        <w:t>除礦器 (MAKE</w:t>
      </w:r>
      <w:r w:rsidRPr="0036722F">
        <w:rPr>
          <w:rFonts w:ascii="標楷體" w:eastAsia="標楷體" w:hAnsi="標楷體"/>
          <w:sz w:val="28"/>
          <w:szCs w:val="28"/>
        </w:rPr>
        <w:t xml:space="preserve"> </w:t>
      </w:r>
      <w:r w:rsidRPr="0036722F">
        <w:rPr>
          <w:rFonts w:ascii="標楷體" w:eastAsia="標楷體" w:hAnsi="標楷體" w:hint="eastAsia"/>
          <w:sz w:val="28"/>
          <w:szCs w:val="28"/>
        </w:rPr>
        <w:t>UP DEMINERALIZER) 系統及廠用水分佈集管,到下列廠房: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 xml:space="preserve">1. </w:t>
      </w:r>
      <w:r w:rsidR="00013E50" w:rsidRPr="00013E50">
        <w:rPr>
          <w:rFonts w:ascii="標楷體" w:eastAsia="標楷體" w:hAnsi="標楷體" w:hint="eastAsia"/>
          <w:sz w:val="28"/>
          <w:szCs w:val="28"/>
        </w:rPr>
        <w:t>補充水</w:t>
      </w:r>
      <w:r w:rsidR="00013E50">
        <w:rPr>
          <w:rFonts w:ascii="標楷體" w:eastAsia="標楷體" w:hAnsi="標楷體" w:hint="eastAsia"/>
          <w:sz w:val="28"/>
          <w:szCs w:val="28"/>
        </w:rPr>
        <w:t>處理</w:t>
      </w:r>
      <w:r w:rsidRPr="0036722F">
        <w:rPr>
          <w:rFonts w:ascii="標楷體" w:eastAsia="標楷體" w:hAnsi="標楷體" w:hint="eastAsia"/>
          <w:sz w:val="28"/>
          <w:szCs w:val="28"/>
        </w:rPr>
        <w:t>廠房.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2. 汽機廠房.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3. 控制廠房.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4. 廢料廠房.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5. 反應</w:t>
      </w:r>
      <w:proofErr w:type="gramStart"/>
      <w:r w:rsidRPr="0036722F">
        <w:rPr>
          <w:rFonts w:ascii="標楷體" w:eastAsia="標楷體" w:hAnsi="標楷體" w:hint="eastAsia"/>
          <w:sz w:val="28"/>
          <w:szCs w:val="28"/>
        </w:rPr>
        <w:t>器輔機間</w:t>
      </w:r>
      <w:proofErr w:type="gramEnd"/>
      <w:r w:rsidRPr="0036722F">
        <w:rPr>
          <w:rFonts w:ascii="標楷體" w:eastAsia="標楷體" w:hAnsi="標楷體" w:hint="eastAsia"/>
          <w:sz w:val="28"/>
          <w:szCs w:val="28"/>
        </w:rPr>
        <w:t>廠房.</w:t>
      </w:r>
    </w:p>
    <w:p w:rsidR="00CE08AC" w:rsidRPr="0036722F" w:rsidRDefault="00CE08AC" w:rsidP="005633C8">
      <w:pPr>
        <w:pStyle w:val="4"/>
        <w:spacing w:line="420" w:lineRule="exact"/>
        <w:ind w:leftChars="374" w:left="89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廠用生水係 #1,#2 號機共用, 機組正常運轉</w:t>
      </w:r>
      <w:proofErr w:type="gramStart"/>
      <w:r w:rsidRPr="0036722F">
        <w:rPr>
          <w:rFonts w:ascii="標楷體" w:eastAsia="標楷體" w:hAnsi="標楷體" w:hint="eastAsia"/>
          <w:sz w:val="28"/>
          <w:szCs w:val="28"/>
        </w:rPr>
        <w:t>期間,</w:t>
      </w:r>
      <w:proofErr w:type="gramEnd"/>
      <w:r w:rsidRPr="0036722F">
        <w:rPr>
          <w:rFonts w:ascii="標楷體" w:eastAsia="標楷體" w:hAnsi="標楷體" w:hint="eastAsia"/>
          <w:sz w:val="28"/>
          <w:szCs w:val="28"/>
        </w:rPr>
        <w:t xml:space="preserve"> 它直接來自水廠的過濾器</w:t>
      </w:r>
      <w:proofErr w:type="gramStart"/>
      <w:r w:rsidRPr="0036722F">
        <w:rPr>
          <w:rFonts w:ascii="標楷體" w:eastAsia="標楷體" w:hAnsi="標楷體" w:hint="eastAsia"/>
          <w:sz w:val="28"/>
          <w:szCs w:val="28"/>
        </w:rPr>
        <w:t>出口集管而</w:t>
      </w:r>
      <w:proofErr w:type="gramEnd"/>
      <w:r w:rsidRPr="0036722F">
        <w:rPr>
          <w:rFonts w:ascii="標楷體" w:eastAsia="標楷體" w:hAnsi="標楷體" w:hint="eastAsia"/>
          <w:sz w:val="28"/>
          <w:szCs w:val="28"/>
        </w:rPr>
        <w:t>供給到下列廠房以供設備軸承冷卻, 軸封</w:t>
      </w:r>
      <w:r w:rsidRPr="0036722F">
        <w:rPr>
          <w:rFonts w:ascii="標楷體" w:eastAsia="標楷體" w:hAnsi="標楷體" w:hint="eastAsia"/>
          <w:sz w:val="28"/>
          <w:szCs w:val="28"/>
        </w:rPr>
        <w:lastRenderedPageBreak/>
        <w:t>潤滑冷卻及供水站 (HOSE STATION) 之用.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1. 輔助鍋爐廠房.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 xml:space="preserve">2. </w:t>
      </w:r>
      <w:r w:rsidR="00013E50" w:rsidRPr="00013E50">
        <w:rPr>
          <w:rFonts w:ascii="標楷體" w:eastAsia="標楷體" w:hAnsi="標楷體" w:hint="eastAsia"/>
          <w:sz w:val="28"/>
          <w:szCs w:val="28"/>
        </w:rPr>
        <w:t>補充水處理廠房</w:t>
      </w:r>
      <w:r w:rsidRPr="0036722F">
        <w:rPr>
          <w:rFonts w:ascii="標楷體" w:eastAsia="標楷體" w:hAnsi="標楷體" w:hint="eastAsia"/>
          <w:sz w:val="28"/>
          <w:szCs w:val="28"/>
        </w:rPr>
        <w:t>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3. 柴油發電機廠房.</w:t>
      </w:r>
    </w:p>
    <w:p w:rsidR="00CE08AC" w:rsidRPr="0036722F" w:rsidRDefault="00CE08AC" w:rsidP="005633C8">
      <w:pPr>
        <w:pStyle w:val="5"/>
        <w:spacing w:line="420" w:lineRule="exact"/>
        <w:ind w:hanging="660"/>
        <w:rPr>
          <w:rFonts w:ascii="標楷體" w:eastAsia="標楷體" w:hAnsi="標楷體"/>
          <w:sz w:val="28"/>
          <w:szCs w:val="28"/>
        </w:rPr>
      </w:pPr>
      <w:r w:rsidRPr="0036722F">
        <w:rPr>
          <w:rFonts w:ascii="標楷體" w:eastAsia="標楷體" w:hAnsi="標楷體" w:hint="eastAsia"/>
          <w:sz w:val="28"/>
          <w:szCs w:val="28"/>
        </w:rPr>
        <w:t>4. 汽機廠房.</w:t>
      </w:r>
    </w:p>
    <w:p w:rsidR="00CE08AC" w:rsidRDefault="00CE08AC" w:rsidP="00CE08AC">
      <w:pPr>
        <w:pStyle w:val="1-1"/>
        <w:spacing w:line="420" w:lineRule="exact"/>
        <w:ind w:hanging="190"/>
        <w:jc w:val="both"/>
        <w:rPr>
          <w:rFonts w:ascii="標楷體" w:hAnsi="標楷體"/>
          <w:sz w:val="28"/>
          <w:szCs w:val="28"/>
        </w:rPr>
      </w:pPr>
    </w:p>
    <w:p w:rsidR="00DA744E" w:rsidRPr="0036722F" w:rsidRDefault="00DA744E" w:rsidP="00CE08AC">
      <w:pPr>
        <w:pStyle w:val="1-1"/>
        <w:spacing w:line="420" w:lineRule="exact"/>
        <w:ind w:hanging="190"/>
        <w:jc w:val="both"/>
        <w:rPr>
          <w:rFonts w:ascii="標楷體" w:hAnsi="標楷體"/>
          <w:sz w:val="28"/>
          <w:szCs w:val="28"/>
        </w:rPr>
      </w:pPr>
    </w:p>
    <w:p w:rsidR="00CE08AC" w:rsidRPr="0036722F" w:rsidRDefault="00CE08AC" w:rsidP="005633C8">
      <w:pPr>
        <w:pStyle w:val="1-1"/>
        <w:spacing w:line="420" w:lineRule="exact"/>
        <w:ind w:leftChars="153" w:left="987" w:hangingChars="163" w:hanging="620"/>
        <w:rPr>
          <w:rFonts w:ascii="標楷體" w:hAnsi="標楷體"/>
          <w:b/>
          <w:sz w:val="36"/>
          <w:szCs w:val="36"/>
        </w:rPr>
      </w:pPr>
      <w:r w:rsidRPr="0036722F">
        <w:rPr>
          <w:rFonts w:ascii="標楷體" w:hAnsi="標楷體" w:hint="eastAsia"/>
          <w:b/>
          <w:sz w:val="36"/>
          <w:szCs w:val="36"/>
        </w:rPr>
        <w:t>參、補充</w:t>
      </w:r>
      <w:proofErr w:type="gramStart"/>
      <w:r w:rsidRPr="0036722F">
        <w:rPr>
          <w:rFonts w:ascii="標楷體" w:hAnsi="標楷體" w:hint="eastAsia"/>
          <w:b/>
          <w:sz w:val="36"/>
          <w:szCs w:val="36"/>
        </w:rPr>
        <w:t>水除礦器</w:t>
      </w:r>
      <w:proofErr w:type="gramEnd"/>
      <w:r w:rsidRPr="0036722F">
        <w:rPr>
          <w:rFonts w:ascii="標楷體" w:hAnsi="標楷體" w:hint="eastAsia"/>
          <w:b/>
          <w:sz w:val="36"/>
          <w:szCs w:val="36"/>
        </w:rPr>
        <w:t>系統</w:t>
      </w:r>
    </w:p>
    <w:p w:rsidR="00CE08AC" w:rsidRPr="0036722F" w:rsidRDefault="00CE08AC" w:rsidP="005633C8">
      <w:pPr>
        <w:pStyle w:val="1-1"/>
        <w:spacing w:line="420" w:lineRule="exact"/>
        <w:ind w:leftChars="343" w:left="823" w:firstLineChars="205" w:firstLine="615"/>
        <w:rPr>
          <w:rFonts w:ascii="標楷體" w:hAnsi="標楷體"/>
          <w:sz w:val="28"/>
        </w:rPr>
      </w:pPr>
      <w:r w:rsidRPr="0036722F">
        <w:rPr>
          <w:rFonts w:ascii="標楷體" w:hAnsi="標楷體" w:hint="eastAsia"/>
          <w:sz w:val="28"/>
        </w:rPr>
        <w:t>由一組陽離子槽、陰離子槽和混合槽組成。生水通過三槽流量為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g"/>
        </w:smartTagPr>
        <w:r w:rsidRPr="0036722F">
          <w:rPr>
            <w:rFonts w:ascii="標楷體" w:hAnsi="標楷體"/>
            <w:sz w:val="28"/>
          </w:rPr>
          <w:t>200G</w:t>
        </w:r>
      </w:smartTag>
      <w:r w:rsidRPr="0036722F">
        <w:rPr>
          <w:rFonts w:ascii="標楷體" w:hAnsi="標楷體"/>
          <w:sz w:val="28"/>
        </w:rPr>
        <w:t>PM</w:t>
      </w:r>
      <w:r w:rsidRPr="0036722F">
        <w:rPr>
          <w:rFonts w:ascii="標楷體" w:hAnsi="標楷體" w:hint="eastAsia"/>
          <w:sz w:val="28"/>
        </w:rPr>
        <w:t>，生水中雜質，經由離子交換原理去除，獲得高純度的</w:t>
      </w:r>
      <w:proofErr w:type="gramStart"/>
      <w:r w:rsidRPr="0036722F">
        <w:rPr>
          <w:rFonts w:ascii="標楷體" w:hAnsi="標楷體" w:hint="eastAsia"/>
          <w:sz w:val="28"/>
        </w:rPr>
        <w:t>除礦水</w:t>
      </w:r>
      <w:proofErr w:type="gramEnd"/>
      <w:r w:rsidRPr="0036722F">
        <w:rPr>
          <w:rFonts w:ascii="標楷體" w:hAnsi="標楷體" w:hint="eastAsia"/>
          <w:sz w:val="28"/>
        </w:rPr>
        <w:t>，作為反應爐或其他系統用水之補充。離子交換樹脂耗竭時，陽離子樹脂以稀釋酸液再生；陰離子樹脂則以稀釋鹼液再生；另外設有熱水槽，用來加熱稀釋鹼液用水</w:t>
      </w:r>
      <w:r w:rsidRPr="0036722F">
        <w:rPr>
          <w:rFonts w:ascii="標楷體" w:hAnsi="標楷體"/>
          <w:sz w:val="28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℉"/>
        </w:smartTagPr>
        <w:r w:rsidRPr="0036722F">
          <w:rPr>
            <w:rFonts w:ascii="標楷體" w:hAnsi="標楷體"/>
            <w:sz w:val="28"/>
          </w:rPr>
          <w:t>120</w:t>
        </w:r>
        <w:proofErr w:type="gramStart"/>
        <w:r w:rsidRPr="0036722F">
          <w:rPr>
            <w:rFonts w:ascii="標楷體" w:hAnsi="標楷體" w:hint="eastAsia"/>
            <w:sz w:val="28"/>
          </w:rPr>
          <w:t>℉</w:t>
        </w:r>
      </w:smartTag>
      <w:proofErr w:type="gramEnd"/>
      <w:r w:rsidRPr="0036722F">
        <w:rPr>
          <w:rFonts w:ascii="標楷體" w:hAnsi="標楷體"/>
          <w:sz w:val="28"/>
        </w:rPr>
        <w:t>)</w:t>
      </w:r>
      <w:r w:rsidRPr="0036722F">
        <w:rPr>
          <w:rFonts w:ascii="標楷體" w:hAnsi="標楷體" w:hint="eastAsia"/>
          <w:sz w:val="28"/>
        </w:rPr>
        <w:t>，以增加陰離子</w:t>
      </w:r>
      <w:r w:rsidR="00360DCE" w:rsidRPr="00360DCE">
        <w:rPr>
          <w:rFonts w:ascii="標楷體" w:hAnsi="標楷體" w:hint="eastAsia"/>
          <w:sz w:val="28"/>
        </w:rPr>
        <w:t>再生</w:t>
      </w:r>
      <w:r w:rsidRPr="0036722F">
        <w:rPr>
          <w:rFonts w:ascii="標楷體" w:hAnsi="標楷體" w:hint="eastAsia"/>
          <w:sz w:val="28"/>
        </w:rPr>
        <w:t>效率。</w:t>
      </w:r>
    </w:p>
    <w:p w:rsidR="00CE08AC" w:rsidRDefault="00CE08AC" w:rsidP="00CE08AC">
      <w:pPr>
        <w:pStyle w:val="1-1"/>
        <w:spacing w:before="0" w:after="0" w:line="420" w:lineRule="exact"/>
        <w:rPr>
          <w:rFonts w:ascii="標楷體" w:hAnsi="標楷體"/>
        </w:rPr>
      </w:pPr>
    </w:p>
    <w:p w:rsidR="00DA744E" w:rsidRDefault="00DA744E" w:rsidP="00CE08AC">
      <w:pPr>
        <w:pStyle w:val="1-1"/>
        <w:spacing w:before="0" w:after="0" w:line="420" w:lineRule="exact"/>
        <w:rPr>
          <w:rFonts w:ascii="標楷體" w:hAnsi="標楷體"/>
        </w:rPr>
      </w:pPr>
    </w:p>
    <w:p w:rsidR="00DA744E" w:rsidRDefault="00DA744E" w:rsidP="00CE08AC">
      <w:pPr>
        <w:pStyle w:val="1-1"/>
        <w:spacing w:before="0" w:after="0" w:line="420" w:lineRule="exact"/>
        <w:rPr>
          <w:rFonts w:ascii="標楷體" w:hAnsi="標楷體"/>
        </w:rPr>
      </w:pPr>
    </w:p>
    <w:p w:rsidR="00DA744E" w:rsidRPr="0036722F" w:rsidRDefault="00DA744E" w:rsidP="00CE08AC">
      <w:pPr>
        <w:pStyle w:val="1-1"/>
        <w:spacing w:before="0" w:after="0" w:line="420" w:lineRule="exact"/>
        <w:rPr>
          <w:rFonts w:ascii="標楷體" w:hAnsi="標楷體"/>
        </w:rPr>
      </w:pPr>
    </w:p>
    <w:p w:rsidR="00CE08AC" w:rsidRPr="0036722F" w:rsidRDefault="00CE08AC" w:rsidP="00CE08AC">
      <w:pPr>
        <w:pStyle w:val="1-1"/>
        <w:spacing w:before="0" w:after="0" w:line="420" w:lineRule="exact"/>
        <w:rPr>
          <w:rFonts w:ascii="標楷體" w:hAnsi="標楷體"/>
          <w:b/>
          <w:szCs w:val="32"/>
        </w:rPr>
      </w:pPr>
      <w:r w:rsidRPr="0036722F">
        <w:rPr>
          <w:rFonts w:ascii="標楷體" w:hAnsi="標楷體" w:hint="eastAsia"/>
          <w:b/>
          <w:szCs w:val="32"/>
        </w:rPr>
        <w:t>肆、生水供給系統:</w:t>
      </w:r>
    </w:p>
    <w:p w:rsidR="00CE08AC" w:rsidRPr="0036722F" w:rsidRDefault="005633C8" w:rsidP="005633C8">
      <w:pPr>
        <w:pStyle w:val="1"/>
        <w:spacing w:before="0" w:after="0" w:line="420" w:lineRule="exact"/>
        <w:ind w:left="849" w:firstLine="0"/>
        <w:rPr>
          <w:rFonts w:ascii="標楷體" w:hAnsi="標楷體"/>
        </w:rPr>
      </w:pPr>
      <w:r w:rsidRPr="0036722F">
        <w:rPr>
          <w:rFonts w:ascii="標楷體" w:hAnsi="標楷體" w:hint="eastAsia"/>
        </w:rPr>
        <w:t>1.</w:t>
      </w:r>
      <w:r w:rsidR="00CE08AC" w:rsidRPr="0036722F">
        <w:rPr>
          <w:rFonts w:ascii="標楷體" w:hAnsi="標楷體" w:hint="eastAsia"/>
        </w:rPr>
        <w:t>開關場 - 礙子清洗</w:t>
      </w:r>
    </w:p>
    <w:p w:rsidR="00CE08AC" w:rsidRPr="0036722F" w:rsidRDefault="005633C8" w:rsidP="005633C8">
      <w:pPr>
        <w:pStyle w:val="1"/>
        <w:spacing w:before="0" w:after="0" w:line="420" w:lineRule="exact"/>
        <w:ind w:leftChars="354" w:left="1150" w:rightChars="-42" w:right="-101" w:hangingChars="100" w:hanging="300"/>
        <w:rPr>
          <w:rFonts w:ascii="標楷體" w:hAnsi="標楷體"/>
        </w:rPr>
      </w:pPr>
      <w:r w:rsidRPr="0036722F">
        <w:rPr>
          <w:rFonts w:ascii="標楷體" w:hAnsi="標楷體" w:hint="eastAsia"/>
        </w:rPr>
        <w:t>2.</w:t>
      </w:r>
      <w:proofErr w:type="gramStart"/>
      <w:r w:rsidR="00CE08AC" w:rsidRPr="0036722F">
        <w:rPr>
          <w:rFonts w:ascii="標楷體" w:hAnsi="標楷體" w:hint="eastAsia"/>
        </w:rPr>
        <w:t>隨時補水到</w:t>
      </w:r>
      <w:proofErr w:type="gramEnd"/>
      <w:r w:rsidR="00CE08AC" w:rsidRPr="0036722F">
        <w:rPr>
          <w:rFonts w:ascii="標楷體" w:hAnsi="標楷體" w:hint="eastAsia"/>
        </w:rPr>
        <w:t xml:space="preserve">緊急循環水泵之出口以避免該泵起動時造成的水錘。 </w:t>
      </w:r>
    </w:p>
    <w:p w:rsidR="00CE08AC" w:rsidRPr="0036722F" w:rsidRDefault="005633C8" w:rsidP="005633C8">
      <w:pPr>
        <w:pStyle w:val="1"/>
        <w:spacing w:before="0" w:after="0" w:line="420" w:lineRule="exact"/>
        <w:ind w:left="849" w:firstLine="0"/>
        <w:rPr>
          <w:rFonts w:ascii="標楷體" w:hAnsi="標楷體"/>
        </w:rPr>
      </w:pPr>
      <w:r w:rsidRPr="0036722F">
        <w:rPr>
          <w:rFonts w:ascii="標楷體" w:hAnsi="標楷體" w:hint="eastAsia"/>
        </w:rPr>
        <w:t>3.</w:t>
      </w:r>
      <w:r w:rsidR="00CE08AC" w:rsidRPr="0036722F">
        <w:rPr>
          <w:rFonts w:ascii="標楷體" w:hAnsi="標楷體" w:hint="eastAsia"/>
        </w:rPr>
        <w:t xml:space="preserve">加木屑槽 - </w:t>
      </w:r>
      <w:proofErr w:type="gramStart"/>
      <w:r w:rsidR="00CE08AC" w:rsidRPr="0036722F">
        <w:rPr>
          <w:rFonts w:ascii="標楷體" w:hAnsi="標楷體" w:hint="eastAsia"/>
        </w:rPr>
        <w:t>以備主冷凝器</w:t>
      </w:r>
      <w:proofErr w:type="gramEnd"/>
      <w:r w:rsidR="00CE08AC" w:rsidRPr="0036722F">
        <w:rPr>
          <w:rFonts w:ascii="標楷體" w:hAnsi="標楷體" w:hint="eastAsia"/>
        </w:rPr>
        <w:t>洩漏海水時加木屑</w:t>
      </w:r>
      <w:proofErr w:type="gramStart"/>
      <w:r w:rsidR="00CE08AC" w:rsidRPr="0036722F">
        <w:rPr>
          <w:rFonts w:ascii="標楷體" w:hAnsi="標楷體" w:hint="eastAsia"/>
        </w:rPr>
        <w:t>堵漏用</w:t>
      </w:r>
      <w:proofErr w:type="gramEnd"/>
      <w:r w:rsidR="00CE08AC" w:rsidRPr="0036722F">
        <w:rPr>
          <w:rFonts w:ascii="標楷體" w:hAnsi="標楷體" w:hint="eastAsia"/>
        </w:rPr>
        <w:t>。</w:t>
      </w:r>
    </w:p>
    <w:p w:rsidR="00CE08AC" w:rsidRPr="0036722F" w:rsidRDefault="005633C8" w:rsidP="005633C8">
      <w:pPr>
        <w:pStyle w:val="1"/>
        <w:spacing w:before="0" w:after="0" w:line="420" w:lineRule="exact"/>
        <w:ind w:leftChars="354" w:left="1150" w:hangingChars="100" w:hanging="300"/>
        <w:rPr>
          <w:rFonts w:ascii="標楷體" w:hAnsi="標楷體"/>
        </w:rPr>
      </w:pPr>
      <w:r w:rsidRPr="0036722F">
        <w:rPr>
          <w:rFonts w:ascii="標楷體" w:hAnsi="標楷體" w:hint="eastAsia"/>
        </w:rPr>
        <w:t>4.</w:t>
      </w:r>
      <w:r w:rsidR="00CE08AC" w:rsidRPr="0036722F">
        <w:rPr>
          <w:rFonts w:ascii="標楷體" w:hAnsi="標楷體" w:hint="eastAsia"/>
        </w:rPr>
        <w:t>一旦廠外電源喪失時可以</w:t>
      </w:r>
      <w:proofErr w:type="gramStart"/>
      <w:r w:rsidR="00CE08AC" w:rsidRPr="0036722F">
        <w:rPr>
          <w:rFonts w:ascii="標楷體" w:hAnsi="標楷體" w:hint="eastAsia"/>
        </w:rPr>
        <w:t>補水到正常寒</w:t>
      </w:r>
      <w:proofErr w:type="gramEnd"/>
      <w:r w:rsidR="00CE08AC" w:rsidRPr="0036722F">
        <w:rPr>
          <w:rFonts w:ascii="標楷體" w:hAnsi="標楷體" w:hint="eastAsia"/>
        </w:rPr>
        <w:t>水冷凍機冷凝器及</w:t>
      </w:r>
      <w:proofErr w:type="gramStart"/>
      <w:r w:rsidR="00CE08AC" w:rsidRPr="0036722F">
        <w:rPr>
          <w:rFonts w:ascii="標楷體" w:hAnsi="標楷體" w:hint="eastAsia"/>
        </w:rPr>
        <w:t>核機冷卻水熱</w:t>
      </w:r>
      <w:proofErr w:type="gramEnd"/>
      <w:r w:rsidR="00CE08AC" w:rsidRPr="0036722F">
        <w:rPr>
          <w:rFonts w:ascii="標楷體" w:hAnsi="標楷體" w:hint="eastAsia"/>
        </w:rPr>
        <w:t>交換器。</w:t>
      </w:r>
    </w:p>
    <w:p w:rsidR="00CE08AC" w:rsidRPr="0036722F" w:rsidRDefault="005633C8" w:rsidP="005633C8">
      <w:pPr>
        <w:pStyle w:val="1"/>
        <w:spacing w:before="0" w:after="0" w:line="420" w:lineRule="exact"/>
        <w:ind w:left="849" w:firstLine="0"/>
        <w:rPr>
          <w:rFonts w:ascii="標楷體" w:hAnsi="標楷體"/>
        </w:rPr>
      </w:pPr>
      <w:r w:rsidRPr="0036722F">
        <w:rPr>
          <w:rFonts w:ascii="標楷體" w:hAnsi="標楷體" w:hint="eastAsia"/>
        </w:rPr>
        <w:t>5.</w:t>
      </w:r>
      <w:r w:rsidR="00CE08AC" w:rsidRPr="0036722F">
        <w:rPr>
          <w:rFonts w:ascii="標楷體" w:hAnsi="標楷體" w:hint="eastAsia"/>
        </w:rPr>
        <w:t>循環水泵軸承潤滑冷卻用。</w:t>
      </w:r>
    </w:p>
    <w:p w:rsidR="00CE08AC" w:rsidRPr="0036722F" w:rsidRDefault="005633C8" w:rsidP="005633C8">
      <w:pPr>
        <w:pStyle w:val="1"/>
        <w:spacing w:before="0" w:after="0" w:line="420" w:lineRule="exact"/>
        <w:ind w:left="849" w:firstLine="0"/>
        <w:rPr>
          <w:rFonts w:ascii="標楷體" w:hAnsi="標楷體"/>
        </w:rPr>
      </w:pPr>
      <w:r w:rsidRPr="0036722F">
        <w:rPr>
          <w:rFonts w:ascii="標楷體" w:hAnsi="標楷體" w:hint="eastAsia"/>
        </w:rPr>
        <w:t>6.</w:t>
      </w:r>
      <w:r w:rsidR="00CE08AC" w:rsidRPr="0036722F">
        <w:rPr>
          <w:rFonts w:ascii="標楷體" w:hAnsi="標楷體" w:hint="eastAsia"/>
        </w:rPr>
        <w:t>汽機潤滑油冷卻器的緊急冷卻用。</w:t>
      </w:r>
    </w:p>
    <w:p w:rsidR="00CE08AC" w:rsidRPr="0036722F" w:rsidRDefault="005633C8" w:rsidP="005633C8">
      <w:pPr>
        <w:pStyle w:val="1"/>
        <w:spacing w:before="0" w:after="0" w:line="420" w:lineRule="exact"/>
        <w:ind w:left="849" w:firstLine="0"/>
        <w:rPr>
          <w:rFonts w:ascii="標楷體" w:hAnsi="標楷體"/>
        </w:rPr>
      </w:pPr>
      <w:r w:rsidRPr="0036722F">
        <w:rPr>
          <w:rFonts w:ascii="標楷體" w:hAnsi="標楷體" w:hint="eastAsia"/>
        </w:rPr>
        <w:t>7.</w:t>
      </w:r>
      <w:r w:rsidR="00CE08AC" w:rsidRPr="0036722F">
        <w:rPr>
          <w:rFonts w:ascii="標楷體" w:hAnsi="標楷體" w:hint="eastAsia"/>
        </w:rPr>
        <w:t>供應全廠消防系統消防水。</w:t>
      </w:r>
    </w:p>
    <w:p w:rsidR="00CE08AC" w:rsidRPr="0036722F" w:rsidRDefault="005633C8" w:rsidP="005633C8">
      <w:pPr>
        <w:pStyle w:val="1"/>
        <w:spacing w:before="0" w:after="0" w:line="420" w:lineRule="exact"/>
        <w:ind w:left="849" w:firstLine="0"/>
        <w:rPr>
          <w:rFonts w:ascii="標楷體" w:hAnsi="標楷體"/>
        </w:rPr>
      </w:pPr>
      <w:r w:rsidRPr="0036722F">
        <w:rPr>
          <w:rFonts w:ascii="標楷體" w:hAnsi="標楷體" w:hint="eastAsia"/>
        </w:rPr>
        <w:t>8.</w:t>
      </w:r>
      <w:r w:rsidR="00096291" w:rsidRPr="00096291">
        <w:rPr>
          <w:rFonts w:ascii="標楷體" w:hAnsi="標楷體" w:hint="eastAsia"/>
        </w:rPr>
        <w:t>補充水</w:t>
      </w:r>
      <w:r w:rsidR="00360DCE">
        <w:rPr>
          <w:rFonts w:ascii="標楷體" w:hAnsi="標楷體" w:hint="eastAsia"/>
        </w:rPr>
        <w:t>除礦系統</w:t>
      </w:r>
      <w:r w:rsidR="00CE08AC" w:rsidRPr="0036722F">
        <w:rPr>
          <w:rFonts w:ascii="標楷體" w:hAnsi="標楷體" w:hint="eastAsia"/>
        </w:rPr>
        <w:t>- 製造過濾除礦純水。</w:t>
      </w:r>
    </w:p>
    <w:p w:rsidR="00CE08AC" w:rsidRPr="0036722F" w:rsidRDefault="005633C8" w:rsidP="005633C8">
      <w:pPr>
        <w:pStyle w:val="1"/>
        <w:spacing w:before="0" w:after="0" w:line="420" w:lineRule="exact"/>
        <w:ind w:left="849" w:firstLine="0"/>
        <w:rPr>
          <w:rFonts w:ascii="標楷體" w:hAnsi="標楷體"/>
        </w:rPr>
      </w:pPr>
      <w:r w:rsidRPr="0036722F">
        <w:rPr>
          <w:rFonts w:ascii="標楷體" w:hAnsi="標楷體" w:hint="eastAsia"/>
        </w:rPr>
        <w:t>9.</w:t>
      </w:r>
      <w:r w:rsidR="00CE08AC" w:rsidRPr="0036722F">
        <w:rPr>
          <w:rFonts w:ascii="標楷體" w:hAnsi="標楷體" w:hint="eastAsia"/>
        </w:rPr>
        <w:t>汽機廠房</w:t>
      </w:r>
      <w:r w:rsidR="00CE08AC" w:rsidRPr="0036722F">
        <w:rPr>
          <w:rFonts w:ascii="標楷體" w:hAnsi="標楷體"/>
        </w:rPr>
        <w:t xml:space="preserve">OPERATING FLOOR </w:t>
      </w:r>
      <w:r w:rsidR="00CE08AC" w:rsidRPr="0036722F">
        <w:rPr>
          <w:rFonts w:ascii="標楷體" w:hAnsi="標楷體" w:hint="eastAsia"/>
        </w:rPr>
        <w:t>空調冷卻器。</w:t>
      </w:r>
    </w:p>
    <w:p w:rsidR="00CE08AC" w:rsidRPr="0036722F" w:rsidRDefault="00CE08AC" w:rsidP="00CE08AC">
      <w:pPr>
        <w:pStyle w:val="1"/>
        <w:spacing w:line="420" w:lineRule="exact"/>
        <w:ind w:firstLineChars="150" w:firstLine="450"/>
        <w:rPr>
          <w:rFonts w:ascii="標楷體" w:hAnsi="標楷體"/>
        </w:rPr>
      </w:pPr>
    </w:p>
    <w:p w:rsidR="00CE08AC" w:rsidRPr="0036722F" w:rsidRDefault="00CE08AC" w:rsidP="00CE08AC">
      <w:pPr>
        <w:pStyle w:val="a7"/>
        <w:spacing w:line="420" w:lineRule="exact"/>
      </w:pPr>
    </w:p>
    <w:p w:rsidR="00CE08AC" w:rsidRPr="0036722F" w:rsidRDefault="00CE08AC" w:rsidP="00CE08AC">
      <w:pPr>
        <w:pStyle w:val="a"/>
        <w:numPr>
          <w:ilvl w:val="0"/>
          <w:numId w:val="0"/>
        </w:numPr>
        <w:ind w:leftChars="350" w:left="840"/>
        <w:rPr>
          <w:rFonts w:ascii="標楷體" w:hAnsi="標楷體"/>
        </w:rPr>
      </w:pPr>
    </w:p>
    <w:sectPr w:rsidR="00CE08AC" w:rsidRPr="0036722F" w:rsidSect="0013345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134" w:header="851" w:footer="567" w:gutter="454"/>
      <w:pgNumType w:start="4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50" w:rsidRDefault="00013E50">
      <w:r>
        <w:separator/>
      </w:r>
    </w:p>
  </w:endnote>
  <w:endnote w:type="continuationSeparator" w:id="0">
    <w:p w:rsidR="00013E50" w:rsidRDefault="0001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50" w:rsidRDefault="00013E50" w:rsidP="00CE08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E50" w:rsidRDefault="00013E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50" w:rsidRDefault="00013E50" w:rsidP="00CE08AC">
    <w:pPr>
      <w:pStyle w:val="a4"/>
      <w:framePr w:w="520" w:wrap="around" w:vAnchor="text" w:hAnchor="page" w:x="5685" w:y="-3"/>
      <w:jc w:val="center"/>
      <w:rPr>
        <w:rStyle w:val="a5"/>
      </w:rPr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04D">
      <w:rPr>
        <w:rStyle w:val="a5"/>
        <w:noProof/>
      </w:rPr>
      <w:t>458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  <w:p w:rsidR="00013E50" w:rsidRDefault="00013E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50" w:rsidRDefault="00013E50">
      <w:r>
        <w:separator/>
      </w:r>
    </w:p>
  </w:footnote>
  <w:footnote w:type="continuationSeparator" w:id="0">
    <w:p w:rsidR="00013E50" w:rsidRDefault="0001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50" w:rsidRDefault="00013E50" w:rsidP="00CE08A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E50" w:rsidRDefault="00013E50" w:rsidP="00CE08AC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50" w:rsidRDefault="00013E50" w:rsidP="00CE08AC">
    <w:pPr>
      <w:tabs>
        <w:tab w:val="center" w:pos="4403"/>
        <w:tab w:val="right" w:pos="9065"/>
      </w:tabs>
      <w:spacing w:after="360" w:line="240" w:lineRule="atLeast"/>
      <w:ind w:right="360"/>
      <w:jc w:val="center"/>
      <w:rPr>
        <w:rFonts w:eastAsia="標楷體"/>
        <w:sz w:val="20"/>
      </w:rPr>
    </w:pPr>
    <w:r>
      <w:rPr>
        <w:rFonts w:eastAsia="標楷體"/>
        <w:sz w:val="20"/>
      </w:rPr>
      <w:t xml:space="preserve">   </w:t>
    </w:r>
    <w:r>
      <w:rPr>
        <w:rFonts w:eastAsia="標楷體" w:hint="eastAsia"/>
        <w:sz w:val="20"/>
      </w:rPr>
      <w:t>第三十三章</w:t>
    </w:r>
    <w:r>
      <w:rPr>
        <w:rFonts w:eastAsia="標楷體"/>
        <w:sz w:val="20"/>
      </w:rPr>
      <w:t xml:space="preserve">  </w:t>
    </w:r>
    <w:r w:rsidRPr="00B465E1">
      <w:rPr>
        <w:rFonts w:ascii="標楷體" w:eastAsia="標楷體" w:hAnsi="標楷體"/>
        <w:sz w:val="20"/>
      </w:rPr>
      <w:t xml:space="preserve"> </w:t>
    </w:r>
    <w:r w:rsidRPr="00B465E1">
      <w:rPr>
        <w:rFonts w:ascii="標楷體" w:eastAsia="標楷體" w:hAnsi="標楷體" w:hint="eastAsia"/>
        <w:color w:val="000000"/>
        <w:sz w:val="20"/>
        <w:szCs w:val="20"/>
      </w:rPr>
      <w:t>水源與水處理系統</w:t>
    </w:r>
  </w:p>
  <w:p w:rsidR="00013E50" w:rsidRDefault="00013E50" w:rsidP="00CE08AC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573"/>
    <w:multiLevelType w:val="singleLevel"/>
    <w:tmpl w:val="ACB05246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1">
    <w:nsid w:val="35105C1A"/>
    <w:multiLevelType w:val="singleLevel"/>
    <w:tmpl w:val="396E84B6"/>
    <w:lvl w:ilvl="0">
      <w:start w:val="1"/>
      <w:numFmt w:val="ideographLegalTraditional"/>
      <w:pStyle w:val="a"/>
      <w:lvlText w:val="%1、"/>
      <w:lvlJc w:val="left"/>
      <w:pPr>
        <w:tabs>
          <w:tab w:val="num" w:pos="1675"/>
        </w:tabs>
        <w:ind w:left="1675" w:hanging="765"/>
      </w:pPr>
      <w:rPr>
        <w:rFonts w:hint="eastAsia"/>
      </w:rPr>
    </w:lvl>
  </w:abstractNum>
  <w:abstractNum w:abstractNumId="2">
    <w:nsid w:val="6E7D7F8F"/>
    <w:multiLevelType w:val="singleLevel"/>
    <w:tmpl w:val="C78CD10A"/>
    <w:lvl w:ilvl="0">
      <w:start w:val="1"/>
      <w:numFmt w:val="decimal"/>
      <w:lvlText w:val="%1."/>
      <w:lvlJc w:val="left"/>
      <w:pPr>
        <w:tabs>
          <w:tab w:val="num" w:pos="849"/>
        </w:tabs>
        <w:ind w:left="849" w:hanging="2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AC"/>
    <w:rsid w:val="00013E50"/>
    <w:rsid w:val="0001728C"/>
    <w:rsid w:val="00096291"/>
    <w:rsid w:val="0013345C"/>
    <w:rsid w:val="00135AD1"/>
    <w:rsid w:val="00136EAE"/>
    <w:rsid w:val="00243DCA"/>
    <w:rsid w:val="002D320F"/>
    <w:rsid w:val="00311A9E"/>
    <w:rsid w:val="00360DCE"/>
    <w:rsid w:val="0036722F"/>
    <w:rsid w:val="0037504D"/>
    <w:rsid w:val="003E5CDD"/>
    <w:rsid w:val="004335A5"/>
    <w:rsid w:val="005633C8"/>
    <w:rsid w:val="00682C1A"/>
    <w:rsid w:val="007605D8"/>
    <w:rsid w:val="007829BF"/>
    <w:rsid w:val="007C06E6"/>
    <w:rsid w:val="007E4E6C"/>
    <w:rsid w:val="00872ADC"/>
    <w:rsid w:val="008809FB"/>
    <w:rsid w:val="00937D58"/>
    <w:rsid w:val="00977CB2"/>
    <w:rsid w:val="009B61BD"/>
    <w:rsid w:val="00AE1534"/>
    <w:rsid w:val="00B03766"/>
    <w:rsid w:val="00B31C3B"/>
    <w:rsid w:val="00C735DC"/>
    <w:rsid w:val="00CE08AC"/>
    <w:rsid w:val="00D13812"/>
    <w:rsid w:val="00D9094F"/>
    <w:rsid w:val="00DA744E"/>
    <w:rsid w:val="00E70C56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29B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1">
    <w:name w:val="1-1"/>
    <w:basedOn w:val="a0"/>
    <w:rsid w:val="00CE08AC"/>
    <w:pPr>
      <w:adjustRightInd w:val="0"/>
      <w:snapToGrid w:val="0"/>
      <w:spacing w:before="40" w:after="40" w:line="0" w:lineRule="atLeast"/>
      <w:ind w:left="737" w:hanging="340"/>
      <w:textAlignment w:val="baseline"/>
    </w:pPr>
    <w:rPr>
      <w:rFonts w:eastAsia="標楷體"/>
      <w:spacing w:val="10"/>
      <w:kern w:val="0"/>
      <w:sz w:val="32"/>
      <w:szCs w:val="20"/>
    </w:rPr>
  </w:style>
  <w:style w:type="paragraph" w:customStyle="1" w:styleId="1">
    <w:name w:val="1"/>
    <w:basedOn w:val="a0"/>
    <w:rsid w:val="00CE08AC"/>
    <w:pPr>
      <w:adjustRightInd w:val="0"/>
      <w:snapToGrid w:val="0"/>
      <w:spacing w:before="40" w:after="40" w:line="0" w:lineRule="atLeast"/>
      <w:ind w:left="908" w:hanging="284"/>
      <w:textAlignment w:val="baseline"/>
    </w:pPr>
    <w:rPr>
      <w:rFonts w:eastAsia="標楷體"/>
      <w:spacing w:val="10"/>
      <w:kern w:val="0"/>
      <w:sz w:val="28"/>
      <w:szCs w:val="20"/>
    </w:rPr>
  </w:style>
  <w:style w:type="paragraph" w:styleId="a4">
    <w:name w:val="footer"/>
    <w:basedOn w:val="a0"/>
    <w:rsid w:val="00CE08AC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character" w:styleId="a5">
    <w:name w:val="page number"/>
    <w:basedOn w:val="a1"/>
    <w:rsid w:val="00CE08AC"/>
  </w:style>
  <w:style w:type="paragraph" w:customStyle="1" w:styleId="a">
    <w:name w:val="壹"/>
    <w:basedOn w:val="a0"/>
    <w:rsid w:val="00CE08AC"/>
    <w:pPr>
      <w:numPr>
        <w:numId w:val="1"/>
      </w:numPr>
      <w:adjustRightInd w:val="0"/>
      <w:snapToGrid w:val="0"/>
      <w:spacing w:before="40" w:after="40" w:line="0" w:lineRule="atLeast"/>
      <w:ind w:left="0" w:firstLine="0"/>
      <w:textAlignment w:val="baseline"/>
    </w:pPr>
    <w:rPr>
      <w:rFonts w:eastAsia="標楷體"/>
      <w:b/>
      <w:spacing w:val="10"/>
      <w:kern w:val="0"/>
      <w:sz w:val="36"/>
      <w:szCs w:val="20"/>
    </w:rPr>
  </w:style>
  <w:style w:type="paragraph" w:styleId="a6">
    <w:name w:val="header"/>
    <w:basedOn w:val="a0"/>
    <w:rsid w:val="00CE08AC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paragraph" w:customStyle="1" w:styleId="2">
    <w:name w:val="2項目標題"/>
    <w:basedOn w:val="a0"/>
    <w:next w:val="a0"/>
    <w:rsid w:val="00CE08AC"/>
    <w:pPr>
      <w:keepNext/>
      <w:adjustRightInd w:val="0"/>
      <w:spacing w:line="500" w:lineRule="exact"/>
      <w:textAlignment w:val="baseline"/>
    </w:pPr>
    <w:rPr>
      <w:rFonts w:ascii="細明體" w:eastAsia="細明體" w:hAnsi="Arial Narrow"/>
      <w:b/>
      <w:color w:val="000080"/>
      <w:kern w:val="0"/>
      <w:sz w:val="28"/>
      <w:szCs w:val="20"/>
    </w:rPr>
  </w:style>
  <w:style w:type="paragraph" w:styleId="a7">
    <w:name w:val="Plain Text"/>
    <w:basedOn w:val="a0"/>
    <w:autoRedefine/>
    <w:rsid w:val="00CE08AC"/>
    <w:pPr>
      <w:adjustRightInd w:val="0"/>
      <w:spacing w:line="430" w:lineRule="exact"/>
      <w:textAlignment w:val="baseline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5">
    <w:name w:val="5第二層內文"/>
    <w:basedOn w:val="4"/>
    <w:rsid w:val="00CE08AC"/>
    <w:pPr>
      <w:ind w:left="1560" w:hanging="720"/>
    </w:pPr>
  </w:style>
  <w:style w:type="paragraph" w:customStyle="1" w:styleId="4">
    <w:name w:val="4第一層內文"/>
    <w:basedOn w:val="a0"/>
    <w:rsid w:val="00CE08AC"/>
    <w:pPr>
      <w:adjustRightInd w:val="0"/>
      <w:spacing w:line="500" w:lineRule="exact"/>
      <w:ind w:left="840" w:hanging="480"/>
      <w:textAlignment w:val="baseline"/>
    </w:pPr>
    <w:rPr>
      <w:rFonts w:ascii="Arial Narrow" w:eastAsia="細明體" w:hAnsi="Arial Narrow"/>
      <w:kern w:val="0"/>
      <w:szCs w:val="20"/>
    </w:rPr>
  </w:style>
  <w:style w:type="paragraph" w:customStyle="1" w:styleId="3">
    <w:name w:val="3項目標題內文"/>
    <w:basedOn w:val="a0"/>
    <w:rsid w:val="00CE08AC"/>
    <w:pPr>
      <w:adjustRightInd w:val="0"/>
      <w:spacing w:line="500" w:lineRule="exact"/>
      <w:ind w:left="426"/>
      <w:textAlignment w:val="baseline"/>
    </w:pPr>
    <w:rPr>
      <w:rFonts w:ascii="Arial Narrow" w:eastAsia="細明體" w:hAnsi="Arial Narrow"/>
      <w:kern w:val="0"/>
      <w:szCs w:val="20"/>
    </w:rPr>
  </w:style>
  <w:style w:type="paragraph" w:styleId="a8">
    <w:name w:val="Balloon Text"/>
    <w:basedOn w:val="a0"/>
    <w:link w:val="a9"/>
    <w:rsid w:val="0097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977C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1">
    <w:name w:val="1-1"/>
    <w:basedOn w:val="a0"/>
    <w:rsid w:val="00CE08AC"/>
    <w:pPr>
      <w:adjustRightInd w:val="0"/>
      <w:snapToGrid w:val="0"/>
      <w:spacing w:before="40" w:after="40" w:line="0" w:lineRule="atLeast"/>
      <w:ind w:left="737" w:hanging="340"/>
      <w:textAlignment w:val="baseline"/>
    </w:pPr>
    <w:rPr>
      <w:rFonts w:eastAsia="標楷體"/>
      <w:spacing w:val="10"/>
      <w:kern w:val="0"/>
      <w:sz w:val="32"/>
      <w:szCs w:val="20"/>
    </w:rPr>
  </w:style>
  <w:style w:type="paragraph" w:customStyle="1" w:styleId="1">
    <w:name w:val="1"/>
    <w:basedOn w:val="a0"/>
    <w:rsid w:val="00CE08AC"/>
    <w:pPr>
      <w:adjustRightInd w:val="0"/>
      <w:snapToGrid w:val="0"/>
      <w:spacing w:before="40" w:after="40" w:line="0" w:lineRule="atLeast"/>
      <w:ind w:left="908" w:hanging="284"/>
      <w:textAlignment w:val="baseline"/>
    </w:pPr>
    <w:rPr>
      <w:rFonts w:eastAsia="標楷體"/>
      <w:spacing w:val="10"/>
      <w:kern w:val="0"/>
      <w:sz w:val="28"/>
      <w:szCs w:val="20"/>
    </w:rPr>
  </w:style>
  <w:style w:type="paragraph" w:styleId="a4">
    <w:name w:val="footer"/>
    <w:basedOn w:val="a0"/>
    <w:rsid w:val="00CE08AC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character" w:styleId="a5">
    <w:name w:val="page number"/>
    <w:basedOn w:val="a1"/>
    <w:rsid w:val="00CE08AC"/>
  </w:style>
  <w:style w:type="paragraph" w:customStyle="1" w:styleId="a">
    <w:name w:val="壹"/>
    <w:basedOn w:val="a0"/>
    <w:rsid w:val="00CE08AC"/>
    <w:pPr>
      <w:numPr>
        <w:numId w:val="1"/>
      </w:numPr>
      <w:adjustRightInd w:val="0"/>
      <w:snapToGrid w:val="0"/>
      <w:spacing w:before="40" w:after="40" w:line="0" w:lineRule="atLeast"/>
      <w:ind w:left="0" w:firstLine="0"/>
      <w:textAlignment w:val="baseline"/>
    </w:pPr>
    <w:rPr>
      <w:rFonts w:eastAsia="標楷體"/>
      <w:b/>
      <w:spacing w:val="10"/>
      <w:kern w:val="0"/>
      <w:sz w:val="36"/>
      <w:szCs w:val="20"/>
    </w:rPr>
  </w:style>
  <w:style w:type="paragraph" w:styleId="a6">
    <w:name w:val="header"/>
    <w:basedOn w:val="a0"/>
    <w:rsid w:val="00CE08AC"/>
    <w:pPr>
      <w:tabs>
        <w:tab w:val="center" w:pos="4153"/>
        <w:tab w:val="right" w:pos="8306"/>
      </w:tabs>
      <w:adjustRightInd w:val="0"/>
      <w:snapToGrid w:val="0"/>
      <w:spacing w:line="384" w:lineRule="exact"/>
      <w:textAlignment w:val="baseline"/>
    </w:pPr>
    <w:rPr>
      <w:rFonts w:eastAsia="細明體"/>
      <w:spacing w:val="10"/>
      <w:kern w:val="0"/>
      <w:sz w:val="20"/>
      <w:szCs w:val="20"/>
    </w:rPr>
  </w:style>
  <w:style w:type="paragraph" w:customStyle="1" w:styleId="2">
    <w:name w:val="2項目標題"/>
    <w:basedOn w:val="a0"/>
    <w:next w:val="a0"/>
    <w:rsid w:val="00CE08AC"/>
    <w:pPr>
      <w:keepNext/>
      <w:adjustRightInd w:val="0"/>
      <w:spacing w:line="500" w:lineRule="exact"/>
      <w:textAlignment w:val="baseline"/>
    </w:pPr>
    <w:rPr>
      <w:rFonts w:ascii="細明體" w:eastAsia="細明體" w:hAnsi="Arial Narrow"/>
      <w:b/>
      <w:color w:val="000080"/>
      <w:kern w:val="0"/>
      <w:sz w:val="28"/>
      <w:szCs w:val="20"/>
    </w:rPr>
  </w:style>
  <w:style w:type="paragraph" w:styleId="a7">
    <w:name w:val="Plain Text"/>
    <w:basedOn w:val="a0"/>
    <w:autoRedefine/>
    <w:rsid w:val="00CE08AC"/>
    <w:pPr>
      <w:adjustRightInd w:val="0"/>
      <w:spacing w:line="430" w:lineRule="exact"/>
      <w:textAlignment w:val="baseline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5">
    <w:name w:val="5第二層內文"/>
    <w:basedOn w:val="4"/>
    <w:rsid w:val="00CE08AC"/>
    <w:pPr>
      <w:ind w:left="1560" w:hanging="720"/>
    </w:pPr>
  </w:style>
  <w:style w:type="paragraph" w:customStyle="1" w:styleId="4">
    <w:name w:val="4第一層內文"/>
    <w:basedOn w:val="a0"/>
    <w:rsid w:val="00CE08AC"/>
    <w:pPr>
      <w:adjustRightInd w:val="0"/>
      <w:spacing w:line="500" w:lineRule="exact"/>
      <w:ind w:left="840" w:hanging="480"/>
      <w:textAlignment w:val="baseline"/>
    </w:pPr>
    <w:rPr>
      <w:rFonts w:ascii="Arial Narrow" w:eastAsia="細明體" w:hAnsi="Arial Narrow"/>
      <w:kern w:val="0"/>
      <w:szCs w:val="20"/>
    </w:rPr>
  </w:style>
  <w:style w:type="paragraph" w:customStyle="1" w:styleId="3">
    <w:name w:val="3項目標題內文"/>
    <w:basedOn w:val="a0"/>
    <w:rsid w:val="00CE08AC"/>
    <w:pPr>
      <w:adjustRightInd w:val="0"/>
      <w:spacing w:line="500" w:lineRule="exact"/>
      <w:ind w:left="426"/>
      <w:textAlignment w:val="baseline"/>
    </w:pPr>
    <w:rPr>
      <w:rFonts w:ascii="Arial Narrow" w:eastAsia="細明體" w:hAnsi="Arial Narrow"/>
      <w:kern w:val="0"/>
      <w:szCs w:val="20"/>
    </w:rPr>
  </w:style>
  <w:style w:type="paragraph" w:styleId="a8">
    <w:name w:val="Balloon Text"/>
    <w:basedOn w:val="a0"/>
    <w:link w:val="a9"/>
    <w:rsid w:val="0097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977C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794</Words>
  <Characters>222</Characters>
  <Application>Microsoft Office Word</Application>
  <DocSecurity>0</DocSecurity>
  <Lines>1</Lines>
  <Paragraphs>2</Paragraphs>
  <ScaleCrop>false</ScaleCrop>
  <Company>台電核二廠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三十三章  水源與水處理系統</dc:title>
  <dc:creator>訓練中心</dc:creator>
  <cp:lastModifiedBy>OWNER</cp:lastModifiedBy>
  <cp:revision>15</cp:revision>
  <cp:lastPrinted>2013-11-18T04:43:00Z</cp:lastPrinted>
  <dcterms:created xsi:type="dcterms:W3CDTF">2012-12-02T23:50:00Z</dcterms:created>
  <dcterms:modified xsi:type="dcterms:W3CDTF">2018-01-29T00:26:00Z</dcterms:modified>
</cp:coreProperties>
</file>