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EA2" w:rsidRPr="00B224C2" w:rsidRDefault="00641EA2" w:rsidP="00641EA2">
      <w:pPr>
        <w:rPr>
          <w:rFonts w:ascii="微軟正黑體" w:eastAsia="微軟正黑體" w:hAnsi="微軟正黑體"/>
          <w:b/>
          <w:bCs/>
          <w:color w:val="000000"/>
          <w:sz w:val="40"/>
          <w:szCs w:val="40"/>
        </w:rPr>
      </w:pPr>
      <w:r w:rsidRPr="00B224C2">
        <w:rPr>
          <w:rFonts w:ascii="微軟正黑體" w:eastAsia="微軟正黑體" w:hAnsi="微軟正黑體" w:hint="eastAsia"/>
          <w:b/>
          <w:bCs/>
          <w:color w:val="000000"/>
          <w:sz w:val="40"/>
          <w:szCs w:val="40"/>
        </w:rPr>
        <w:t>再生能源電能之躉購</w:t>
      </w:r>
    </w:p>
    <w:p w:rsidR="00641EA2" w:rsidRDefault="00641EA2" w:rsidP="004F03D2">
      <w:pPr>
        <w:widowControl/>
        <w:spacing w:beforeLines="50" w:before="180" w:line="400" w:lineRule="exact"/>
        <w:ind w:leftChars="-148" w:hangingChars="138" w:hanging="414"/>
        <w:rPr>
          <w:rFonts w:ascii="微軟正黑體" w:eastAsia="微軟正黑體" w:hAnsi="微軟正黑體"/>
          <w:bCs/>
          <w:color w:val="000000"/>
        </w:rPr>
      </w:pPr>
      <w:r w:rsidRPr="00641EA2">
        <w:rPr>
          <w:rFonts w:ascii="微軟正黑體" w:eastAsia="微軟正黑體" w:hAnsi="微軟正黑體" w:hint="eastAsia"/>
          <w:bCs/>
          <w:color w:val="000000"/>
          <w:spacing w:val="10"/>
          <w:kern w:val="24"/>
          <w14:shadow w14:blurRad="50800" w14:dist="38100" w14:dir="2700000" w14:sx="100000" w14:sy="100000" w14:kx="0" w14:ky="0" w14:algn="tl">
            <w14:srgbClr w14:val="000000">
              <w14:alpha w14:val="60000"/>
            </w14:srgbClr>
          </w14:shadow>
        </w:rPr>
        <w:t xml:space="preserve">     </w:t>
      </w:r>
      <w:r w:rsidRPr="004F03D2">
        <w:rPr>
          <w:rFonts w:ascii="微軟正黑體" w:eastAsia="微軟正黑體" w:hAnsi="微軟正黑體" w:hint="eastAsia"/>
          <w:bCs/>
          <w:color w:val="000000"/>
        </w:rPr>
        <w:t xml:space="preserve"> 政府每年</w:t>
      </w:r>
      <w:r w:rsidRPr="00B224C2">
        <w:rPr>
          <w:rFonts w:ascii="微軟正黑體" w:eastAsia="微軟正黑體" w:hAnsi="微軟正黑體" w:hint="eastAsia"/>
          <w:bCs/>
          <w:color w:val="000000"/>
        </w:rPr>
        <w:t>綜合考量各類別再生能源發電設備之平均裝置成本、運轉年限、運轉維護費、年發電量及相關因素，依再生能源類別分別訂定再生能源發電設備</w:t>
      </w:r>
      <w:proofErr w:type="gramStart"/>
      <w:r w:rsidRPr="00B224C2">
        <w:rPr>
          <w:rFonts w:ascii="微軟正黑體" w:eastAsia="微軟正黑體" w:hAnsi="微軟正黑體" w:hint="eastAsia"/>
          <w:bCs/>
          <w:color w:val="000000"/>
        </w:rPr>
        <w:t>電能躉購費率</w:t>
      </w:r>
      <w:proofErr w:type="gramEnd"/>
      <w:r>
        <w:rPr>
          <w:rFonts w:ascii="微軟正黑體" w:eastAsia="微軟正黑體" w:hAnsi="微軟正黑體" w:hint="eastAsia"/>
          <w:bCs/>
          <w:color w:val="000000"/>
        </w:rPr>
        <w:t>。</w:t>
      </w:r>
      <w:bookmarkStart w:id="0" w:name="_GoBack"/>
      <w:bookmarkEnd w:id="0"/>
    </w:p>
    <w:p w:rsidR="00641EA2" w:rsidRDefault="00641EA2" w:rsidP="004F03D2">
      <w:pPr>
        <w:widowControl/>
        <w:spacing w:beforeLines="50" w:before="180" w:line="400" w:lineRule="exact"/>
        <w:ind w:leftChars="-11" w:left="-31" w:firstLineChars="212" w:firstLine="594"/>
        <w:rPr>
          <w:rFonts w:ascii="微軟正黑體" w:eastAsia="微軟正黑體" w:hAnsi="微軟正黑體"/>
          <w:bCs/>
          <w:color w:val="000000"/>
        </w:rPr>
      </w:pPr>
      <w:r>
        <w:rPr>
          <w:rFonts w:ascii="微軟正黑體" w:eastAsia="微軟正黑體" w:hAnsi="微軟正黑體" w:hint="eastAsia"/>
          <w:bCs/>
          <w:color w:val="000000"/>
        </w:rPr>
        <w:t>政府為</w:t>
      </w:r>
      <w:r w:rsidRPr="00B224C2">
        <w:rPr>
          <w:rFonts w:ascii="微軟正黑體" w:eastAsia="微軟正黑體" w:hAnsi="微軟正黑體" w:hint="eastAsia"/>
          <w:bCs/>
          <w:color w:val="000000"/>
        </w:rPr>
        <w:t>鼓勵與推廣無污染之綠色能源，提升再生能源設置者投資意願，</w:t>
      </w:r>
      <w:proofErr w:type="gramStart"/>
      <w:r w:rsidRPr="00B224C2">
        <w:rPr>
          <w:rFonts w:ascii="微軟正黑體" w:eastAsia="微軟正黑體" w:hAnsi="微軟正黑體" w:hint="eastAsia"/>
          <w:bCs/>
          <w:color w:val="000000"/>
        </w:rPr>
        <w:t>躉購費率</w:t>
      </w:r>
      <w:proofErr w:type="gramEnd"/>
      <w:r w:rsidRPr="00B224C2">
        <w:rPr>
          <w:rFonts w:ascii="微軟正黑體" w:eastAsia="微軟正黑體" w:hAnsi="微軟正黑體" w:hint="eastAsia"/>
          <w:bCs/>
          <w:color w:val="000000"/>
        </w:rPr>
        <w:t>不得低於國內電業化石燃料發電平均成本。</w:t>
      </w:r>
    </w:p>
    <w:p w:rsidR="00641EA2" w:rsidRPr="00B224C2" w:rsidRDefault="00641EA2" w:rsidP="004F03D2">
      <w:pPr>
        <w:widowControl/>
        <w:spacing w:beforeLines="50" w:before="180" w:line="400" w:lineRule="exact"/>
        <w:ind w:firstLineChars="210" w:firstLine="588"/>
        <w:rPr>
          <w:rFonts w:ascii="微軟正黑體" w:eastAsia="微軟正黑體" w:hAnsi="微軟正黑體"/>
          <w:bCs/>
          <w:color w:val="000000"/>
        </w:rPr>
      </w:pPr>
    </w:p>
    <w:p w:rsidR="00641EA2" w:rsidRPr="004F03D2" w:rsidRDefault="0068237B" w:rsidP="00641EA2">
      <w:pPr>
        <w:jc w:val="center"/>
        <w:rPr>
          <w:rFonts w:ascii="微軟正黑體" w:eastAsia="微軟正黑體" w:hAnsi="微軟正黑體"/>
          <w:b/>
          <w:sz w:val="32"/>
          <w:szCs w:val="32"/>
        </w:rPr>
      </w:pPr>
      <w:r w:rsidRPr="004F03D2">
        <w:rPr>
          <w:rFonts w:ascii="微軟正黑體" w:eastAsia="微軟正黑體" w:hAnsi="微軟正黑體"/>
          <w:b/>
          <w:sz w:val="32"/>
          <w:szCs w:val="32"/>
        </w:rPr>
        <w:t>105 年度再生能源（太陽光電除外）發電設備</w:t>
      </w:r>
      <w:proofErr w:type="gramStart"/>
      <w:r w:rsidRPr="004F03D2">
        <w:rPr>
          <w:rFonts w:ascii="微軟正黑體" w:eastAsia="微軟正黑體" w:hAnsi="微軟正黑體"/>
          <w:b/>
          <w:sz w:val="32"/>
          <w:szCs w:val="32"/>
        </w:rPr>
        <w:t>電能躉購費率</w:t>
      </w:r>
      <w:proofErr w:type="gramEnd"/>
    </w:p>
    <w:tbl>
      <w:tblPr>
        <w:tblW w:w="11165" w:type="dxa"/>
        <w:jc w:val="center"/>
        <w:tblInd w:w="-55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0" w:type="dxa"/>
          <w:right w:w="0" w:type="dxa"/>
        </w:tblCellMar>
        <w:tblLook w:val="0420" w:firstRow="1" w:lastRow="0" w:firstColumn="0" w:lastColumn="0" w:noHBand="0" w:noVBand="1"/>
      </w:tblPr>
      <w:tblGrid>
        <w:gridCol w:w="2252"/>
        <w:gridCol w:w="2115"/>
        <w:gridCol w:w="2614"/>
        <w:gridCol w:w="1296"/>
        <w:gridCol w:w="1090"/>
        <w:gridCol w:w="1798"/>
      </w:tblGrid>
      <w:tr w:rsidR="0068237B" w:rsidRPr="0095379B" w:rsidTr="0068237B">
        <w:trPr>
          <w:trHeight w:val="807"/>
          <w:jc w:val="center"/>
        </w:trPr>
        <w:tc>
          <w:tcPr>
            <w:tcW w:w="2252" w:type="dxa"/>
            <w:shd w:val="clear" w:color="auto" w:fill="00A0FF"/>
            <w:tcMar>
              <w:top w:w="61" w:type="dxa"/>
              <w:left w:w="123" w:type="dxa"/>
              <w:bottom w:w="61" w:type="dxa"/>
              <w:right w:w="123" w:type="dxa"/>
            </w:tcMar>
            <w:vAlign w:val="center"/>
          </w:tcPr>
          <w:p w:rsidR="0068237B" w:rsidRPr="00B25C18" w:rsidRDefault="0068237B" w:rsidP="009A4892">
            <w:pPr>
              <w:widowControl/>
              <w:spacing w:line="320" w:lineRule="exact"/>
              <w:ind w:leftChars="-49" w:left="-137" w:rightChars="-59" w:right="-165"/>
              <w:jc w:val="center"/>
              <w:rPr>
                <w:rFonts w:ascii="微軟正黑體" w:eastAsia="微軟正黑體" w:hAnsi="微軟正黑體" w:cs="Arial"/>
                <w:color w:val="FFFFFF"/>
                <w:kern w:val="0"/>
                <w:sz w:val="24"/>
                <w:szCs w:val="24"/>
              </w:rPr>
            </w:pPr>
            <w:r w:rsidRPr="00B25C18">
              <w:rPr>
                <w:rFonts w:ascii="微軟正黑體" w:eastAsia="微軟正黑體" w:hAnsi="微軟正黑體" w:cs="Arial" w:hint="eastAsia"/>
                <w:b/>
                <w:bCs/>
                <w:color w:val="FFFFFF"/>
                <w:kern w:val="24"/>
                <w:sz w:val="24"/>
                <w:szCs w:val="24"/>
              </w:rPr>
              <w:t>再生能源類別</w:t>
            </w:r>
          </w:p>
        </w:tc>
        <w:tc>
          <w:tcPr>
            <w:tcW w:w="2115" w:type="dxa"/>
            <w:shd w:val="clear" w:color="auto" w:fill="00A0FF"/>
            <w:tcMar>
              <w:top w:w="61" w:type="dxa"/>
              <w:left w:w="123" w:type="dxa"/>
              <w:bottom w:w="61" w:type="dxa"/>
              <w:right w:w="123" w:type="dxa"/>
            </w:tcMar>
            <w:vAlign w:val="center"/>
          </w:tcPr>
          <w:p w:rsidR="0068237B" w:rsidRPr="00B25C18" w:rsidRDefault="0068237B" w:rsidP="00641EA2">
            <w:pPr>
              <w:widowControl/>
              <w:spacing w:line="320" w:lineRule="exact"/>
              <w:ind w:leftChars="-49" w:left="-137" w:rightChars="-59" w:right="-165"/>
              <w:jc w:val="center"/>
              <w:rPr>
                <w:rFonts w:ascii="微軟正黑體" w:eastAsia="微軟正黑體" w:hAnsi="微軟正黑體" w:cs="Arial"/>
                <w:color w:val="FFFFFF"/>
                <w:kern w:val="0"/>
                <w:sz w:val="24"/>
                <w:szCs w:val="24"/>
              </w:rPr>
            </w:pPr>
            <w:r w:rsidRPr="00B25C18">
              <w:rPr>
                <w:rFonts w:ascii="微軟正黑體" w:eastAsia="微軟正黑體" w:hAnsi="微軟正黑體" w:cs="Arial" w:hint="eastAsia"/>
                <w:b/>
                <w:bCs/>
                <w:color w:val="FFFFFF"/>
                <w:kern w:val="24"/>
                <w:sz w:val="24"/>
                <w:szCs w:val="24"/>
              </w:rPr>
              <w:t>分類</w:t>
            </w:r>
          </w:p>
        </w:tc>
        <w:tc>
          <w:tcPr>
            <w:tcW w:w="2614" w:type="dxa"/>
            <w:shd w:val="clear" w:color="auto" w:fill="00A0FF"/>
            <w:tcMar>
              <w:top w:w="61" w:type="dxa"/>
              <w:left w:w="123" w:type="dxa"/>
              <w:bottom w:w="61" w:type="dxa"/>
              <w:right w:w="123" w:type="dxa"/>
            </w:tcMar>
            <w:vAlign w:val="center"/>
          </w:tcPr>
          <w:p w:rsidR="0068237B" w:rsidRPr="00B25C18" w:rsidRDefault="0068237B" w:rsidP="00641EA2">
            <w:pPr>
              <w:widowControl/>
              <w:spacing w:line="320" w:lineRule="exact"/>
              <w:ind w:leftChars="-49" w:left="-137" w:rightChars="-59" w:right="-165"/>
              <w:jc w:val="center"/>
              <w:rPr>
                <w:rFonts w:ascii="微軟正黑體" w:eastAsia="微軟正黑體" w:hAnsi="微軟正黑體" w:cs="Arial"/>
                <w:color w:val="FFFFFF"/>
                <w:kern w:val="0"/>
                <w:sz w:val="24"/>
                <w:szCs w:val="24"/>
              </w:rPr>
            </w:pPr>
            <w:r w:rsidRPr="00B25C18">
              <w:rPr>
                <w:rFonts w:ascii="微軟正黑體" w:eastAsia="微軟正黑體" w:hAnsi="微軟正黑體" w:cs="Arial" w:hint="eastAsia"/>
                <w:b/>
                <w:bCs/>
                <w:color w:val="FFFFFF"/>
                <w:kern w:val="24"/>
                <w:sz w:val="24"/>
                <w:szCs w:val="24"/>
              </w:rPr>
              <w:t>裝置容量級距</w:t>
            </w:r>
          </w:p>
        </w:tc>
        <w:tc>
          <w:tcPr>
            <w:tcW w:w="4184" w:type="dxa"/>
            <w:gridSpan w:val="3"/>
            <w:shd w:val="clear" w:color="auto" w:fill="00A0FF"/>
            <w:tcMar>
              <w:top w:w="61" w:type="dxa"/>
              <w:left w:w="123" w:type="dxa"/>
              <w:bottom w:w="61" w:type="dxa"/>
              <w:right w:w="123" w:type="dxa"/>
            </w:tcMar>
            <w:vAlign w:val="center"/>
          </w:tcPr>
          <w:p w:rsidR="0068237B" w:rsidRPr="00B25C18" w:rsidRDefault="0068237B" w:rsidP="00641EA2">
            <w:pPr>
              <w:widowControl/>
              <w:spacing w:line="320" w:lineRule="exact"/>
              <w:ind w:leftChars="-49" w:left="-137" w:rightChars="-59" w:right="-165"/>
              <w:jc w:val="center"/>
              <w:rPr>
                <w:rFonts w:ascii="微軟正黑體" w:eastAsia="微軟正黑體" w:hAnsi="微軟正黑體" w:cs="Arial" w:hint="eastAsia"/>
                <w:b/>
                <w:bCs/>
                <w:color w:val="FFFFFF"/>
                <w:kern w:val="24"/>
                <w:sz w:val="24"/>
                <w:szCs w:val="24"/>
              </w:rPr>
            </w:pPr>
            <w:proofErr w:type="gramStart"/>
            <w:r w:rsidRPr="00B25C18">
              <w:rPr>
                <w:rFonts w:ascii="微軟正黑體" w:eastAsia="微軟正黑體" w:hAnsi="微軟正黑體" w:cs="Arial" w:hint="eastAsia"/>
                <w:b/>
                <w:bCs/>
                <w:color w:val="FFFFFF"/>
                <w:kern w:val="24"/>
                <w:sz w:val="24"/>
                <w:szCs w:val="24"/>
              </w:rPr>
              <w:t>電能躉購費率</w:t>
            </w:r>
            <w:proofErr w:type="gramEnd"/>
            <w:r w:rsidRPr="00B25C18">
              <w:rPr>
                <w:rFonts w:ascii="微軟正黑體" w:eastAsia="微軟正黑體" w:hAnsi="微軟正黑體" w:cs="Arial" w:hint="eastAsia"/>
                <w:b/>
                <w:bCs/>
                <w:color w:val="FFFFFF"/>
                <w:kern w:val="24"/>
                <w:sz w:val="24"/>
                <w:szCs w:val="24"/>
              </w:rPr>
              <w:t>(元/度)</w:t>
            </w:r>
          </w:p>
        </w:tc>
      </w:tr>
      <w:tr w:rsidR="00F37965" w:rsidRPr="0095379B" w:rsidTr="0068237B">
        <w:trPr>
          <w:trHeight w:val="446"/>
          <w:jc w:val="center"/>
        </w:trPr>
        <w:tc>
          <w:tcPr>
            <w:tcW w:w="2252" w:type="dxa"/>
            <w:vMerge w:val="restart"/>
            <w:shd w:val="clear" w:color="auto" w:fill="00A0FF"/>
            <w:vAlign w:val="center"/>
          </w:tcPr>
          <w:p w:rsidR="00F37965" w:rsidRPr="00B25C18" w:rsidRDefault="00F37965" w:rsidP="00641EA2">
            <w:pPr>
              <w:widowControl/>
              <w:spacing w:line="320" w:lineRule="exact"/>
              <w:ind w:leftChars="7" w:left="20" w:rightChars="22" w:right="62"/>
              <w:jc w:val="distribute"/>
              <w:rPr>
                <w:rFonts w:ascii="微軟正黑體" w:eastAsia="微軟正黑體" w:hAnsi="微軟正黑體" w:cs="Arial"/>
                <w:b/>
                <w:color w:val="FFFFFF"/>
                <w:kern w:val="0"/>
                <w:sz w:val="24"/>
                <w:szCs w:val="24"/>
              </w:rPr>
            </w:pPr>
            <w:r w:rsidRPr="00B25C18">
              <w:rPr>
                <w:rFonts w:ascii="微軟正黑體" w:eastAsia="微軟正黑體" w:hAnsi="微軟正黑體" w:cs="Arial" w:hint="eastAsia"/>
                <w:b/>
                <w:color w:val="FFFFFF"/>
                <w:kern w:val="24"/>
                <w:sz w:val="24"/>
                <w:szCs w:val="24"/>
              </w:rPr>
              <w:t>風力</w:t>
            </w:r>
          </w:p>
        </w:tc>
        <w:tc>
          <w:tcPr>
            <w:tcW w:w="2115" w:type="dxa"/>
            <w:vMerge w:val="restart"/>
            <w:shd w:val="clear" w:color="auto" w:fill="B4D7F4"/>
            <w:vAlign w:val="center"/>
          </w:tcPr>
          <w:p w:rsidR="00F37965" w:rsidRPr="004D7C0A" w:rsidRDefault="00F37965" w:rsidP="00641EA2">
            <w:pPr>
              <w:widowControl/>
              <w:spacing w:line="320" w:lineRule="exact"/>
              <w:ind w:leftChars="-49" w:left="-137" w:rightChars="-59" w:right="-165"/>
              <w:jc w:val="center"/>
              <w:rPr>
                <w:rFonts w:ascii="微軟正黑體" w:eastAsia="微軟正黑體" w:hAnsi="微軟正黑體" w:cs="Arial"/>
                <w:kern w:val="0"/>
                <w:sz w:val="24"/>
                <w:szCs w:val="24"/>
              </w:rPr>
            </w:pPr>
            <w:r w:rsidRPr="004D7C0A">
              <w:rPr>
                <w:rFonts w:ascii="微軟正黑體" w:eastAsia="微軟正黑體" w:hAnsi="微軟正黑體" w:cs="Arial" w:hint="eastAsia"/>
                <w:kern w:val="24"/>
                <w:sz w:val="24"/>
                <w:szCs w:val="24"/>
              </w:rPr>
              <w:t>陸域</w:t>
            </w:r>
          </w:p>
        </w:tc>
        <w:tc>
          <w:tcPr>
            <w:tcW w:w="2614" w:type="dxa"/>
            <w:shd w:val="clear" w:color="auto" w:fill="B4D7F4"/>
            <w:tcMar>
              <w:top w:w="61" w:type="dxa"/>
              <w:left w:w="123" w:type="dxa"/>
              <w:bottom w:w="61" w:type="dxa"/>
              <w:right w:w="123" w:type="dxa"/>
            </w:tcMar>
            <w:vAlign w:val="center"/>
          </w:tcPr>
          <w:p w:rsidR="00F37965" w:rsidRPr="004D7C0A" w:rsidRDefault="00F37965" w:rsidP="00641EA2">
            <w:pPr>
              <w:widowControl/>
              <w:spacing w:line="320" w:lineRule="exact"/>
              <w:ind w:leftChars="-49" w:left="-137" w:rightChars="-59" w:right="-165"/>
              <w:jc w:val="center"/>
              <w:rPr>
                <w:rFonts w:ascii="微軟正黑體" w:eastAsia="微軟正黑體" w:hAnsi="微軟正黑體" w:cs="Arial"/>
                <w:kern w:val="0"/>
                <w:sz w:val="24"/>
                <w:szCs w:val="24"/>
              </w:rPr>
            </w:pPr>
            <w:r w:rsidRPr="004D7C0A">
              <w:rPr>
                <w:rFonts w:ascii="微軟正黑體" w:eastAsia="微軟正黑體" w:hAnsi="微軟正黑體" w:cs="Arial" w:hint="eastAsia"/>
                <w:kern w:val="24"/>
                <w:sz w:val="24"/>
                <w:szCs w:val="24"/>
              </w:rPr>
              <w:t>1</w:t>
            </w:r>
            <w:proofErr w:type="gramStart"/>
            <w:r w:rsidRPr="004D7C0A">
              <w:rPr>
                <w:rFonts w:ascii="微軟正黑體" w:eastAsia="微軟正黑體" w:hAnsi="微軟正黑體" w:cs="Arial" w:hint="eastAsia"/>
                <w:kern w:val="24"/>
                <w:sz w:val="24"/>
                <w:szCs w:val="24"/>
              </w:rPr>
              <w:t>瓩</w:t>
            </w:r>
            <w:proofErr w:type="gramEnd"/>
            <w:r w:rsidRPr="004D7C0A">
              <w:rPr>
                <w:rFonts w:ascii="微軟正黑體" w:eastAsia="微軟正黑體" w:hAnsi="微軟正黑體" w:cs="Arial" w:hint="eastAsia"/>
                <w:kern w:val="24"/>
                <w:sz w:val="24"/>
                <w:szCs w:val="24"/>
              </w:rPr>
              <w:t>以上不及</w:t>
            </w:r>
            <w:r>
              <w:rPr>
                <w:rFonts w:ascii="微軟正黑體" w:eastAsia="微軟正黑體" w:hAnsi="微軟正黑體" w:cs="Arial" w:hint="eastAsia"/>
                <w:kern w:val="24"/>
                <w:sz w:val="24"/>
                <w:szCs w:val="24"/>
              </w:rPr>
              <w:t>2</w:t>
            </w:r>
            <w:r w:rsidRPr="004D7C0A">
              <w:rPr>
                <w:rFonts w:ascii="微軟正黑體" w:eastAsia="微軟正黑體" w:hAnsi="微軟正黑體" w:cs="Arial" w:hint="eastAsia"/>
                <w:kern w:val="24"/>
                <w:sz w:val="24"/>
                <w:szCs w:val="24"/>
              </w:rPr>
              <w:t>0</w:t>
            </w:r>
            <w:proofErr w:type="gramStart"/>
            <w:r w:rsidRPr="004D7C0A">
              <w:rPr>
                <w:rFonts w:ascii="微軟正黑體" w:eastAsia="微軟正黑體" w:hAnsi="微軟正黑體" w:cs="Arial" w:hint="eastAsia"/>
                <w:kern w:val="24"/>
                <w:sz w:val="24"/>
                <w:szCs w:val="24"/>
              </w:rPr>
              <w:t>瓩</w:t>
            </w:r>
            <w:proofErr w:type="gramEnd"/>
          </w:p>
        </w:tc>
        <w:tc>
          <w:tcPr>
            <w:tcW w:w="4184" w:type="dxa"/>
            <w:gridSpan w:val="3"/>
            <w:shd w:val="clear" w:color="auto" w:fill="B4D7F4"/>
            <w:vAlign w:val="center"/>
          </w:tcPr>
          <w:p w:rsidR="00F37965" w:rsidRPr="004D7C0A" w:rsidRDefault="00F37965" w:rsidP="00641EA2">
            <w:pPr>
              <w:widowControl/>
              <w:spacing w:line="320" w:lineRule="exact"/>
              <w:ind w:leftChars="-49" w:left="-137" w:rightChars="-59" w:right="-165"/>
              <w:jc w:val="center"/>
              <w:rPr>
                <w:rFonts w:eastAsia="微軟正黑體"/>
                <w:b/>
                <w:kern w:val="0"/>
                <w:sz w:val="24"/>
                <w:szCs w:val="24"/>
              </w:rPr>
            </w:pPr>
            <w:r w:rsidRPr="00F37965">
              <w:rPr>
                <w:rFonts w:eastAsia="微軟正黑體"/>
                <w:b/>
                <w:kern w:val="0"/>
                <w:sz w:val="24"/>
                <w:szCs w:val="24"/>
              </w:rPr>
              <w:t>8.5098</w:t>
            </w:r>
          </w:p>
        </w:tc>
      </w:tr>
      <w:tr w:rsidR="00F37965" w:rsidRPr="0095379B" w:rsidTr="00F37965">
        <w:trPr>
          <w:trHeight w:val="246"/>
          <w:jc w:val="center"/>
        </w:trPr>
        <w:tc>
          <w:tcPr>
            <w:tcW w:w="2252" w:type="dxa"/>
            <w:vMerge/>
            <w:shd w:val="clear" w:color="auto" w:fill="00A0FF"/>
            <w:vAlign w:val="center"/>
          </w:tcPr>
          <w:p w:rsidR="00F37965" w:rsidRPr="00B25C18" w:rsidRDefault="00F37965" w:rsidP="00641EA2">
            <w:pPr>
              <w:widowControl/>
              <w:spacing w:line="320" w:lineRule="exact"/>
              <w:ind w:leftChars="7" w:left="20" w:rightChars="22" w:right="62"/>
              <w:rPr>
                <w:rFonts w:ascii="微軟正黑體" w:eastAsia="微軟正黑體" w:hAnsi="微軟正黑體" w:cs="Arial"/>
                <w:b/>
                <w:color w:val="FFFFFF"/>
                <w:kern w:val="0"/>
                <w:sz w:val="24"/>
                <w:szCs w:val="24"/>
              </w:rPr>
            </w:pPr>
          </w:p>
        </w:tc>
        <w:tc>
          <w:tcPr>
            <w:tcW w:w="2115" w:type="dxa"/>
            <w:vMerge/>
            <w:vAlign w:val="center"/>
          </w:tcPr>
          <w:p w:rsidR="00F37965" w:rsidRPr="004D7C0A" w:rsidRDefault="00F37965" w:rsidP="00641EA2">
            <w:pPr>
              <w:widowControl/>
              <w:spacing w:line="320" w:lineRule="exact"/>
              <w:ind w:leftChars="-49" w:left="-137" w:rightChars="-59" w:right="-165"/>
              <w:rPr>
                <w:rFonts w:ascii="微軟正黑體" w:eastAsia="微軟正黑體" w:hAnsi="微軟正黑體" w:cs="Arial"/>
                <w:kern w:val="0"/>
                <w:sz w:val="24"/>
                <w:szCs w:val="24"/>
              </w:rPr>
            </w:pPr>
          </w:p>
        </w:tc>
        <w:tc>
          <w:tcPr>
            <w:tcW w:w="2614" w:type="dxa"/>
            <w:vMerge w:val="restart"/>
            <w:shd w:val="clear" w:color="auto" w:fill="auto"/>
            <w:tcMar>
              <w:top w:w="49" w:type="dxa"/>
              <w:left w:w="123" w:type="dxa"/>
              <w:bottom w:w="49" w:type="dxa"/>
              <w:right w:w="123" w:type="dxa"/>
            </w:tcMar>
            <w:vAlign w:val="center"/>
          </w:tcPr>
          <w:p w:rsidR="00F37965" w:rsidRPr="004D7C0A" w:rsidRDefault="00F37965" w:rsidP="00641EA2">
            <w:pPr>
              <w:widowControl/>
              <w:spacing w:line="320" w:lineRule="exact"/>
              <w:ind w:leftChars="-49" w:left="-137" w:rightChars="-59" w:right="-165"/>
              <w:jc w:val="center"/>
              <w:rPr>
                <w:rFonts w:ascii="微軟正黑體" w:eastAsia="微軟正黑體" w:hAnsi="微軟正黑體" w:cs="Arial"/>
                <w:kern w:val="0"/>
                <w:sz w:val="24"/>
                <w:szCs w:val="24"/>
              </w:rPr>
            </w:pPr>
            <w:r>
              <w:rPr>
                <w:rFonts w:hint="eastAsia"/>
              </w:rPr>
              <w:t>2</w:t>
            </w:r>
            <w:r w:rsidRPr="004D7C0A">
              <w:t xml:space="preserve">0 </w:t>
            </w:r>
            <w:proofErr w:type="gramStart"/>
            <w:r w:rsidRPr="004D7C0A">
              <w:t>瓩</w:t>
            </w:r>
            <w:proofErr w:type="gramEnd"/>
            <w:r w:rsidRPr="004D7C0A">
              <w:t>以上</w:t>
            </w:r>
            <w:proofErr w:type="gramStart"/>
            <w:r w:rsidRPr="00F37965">
              <w:rPr>
                <w:rFonts w:eastAsia="微軟正黑體" w:hint="eastAsia"/>
                <w:kern w:val="0"/>
                <w:sz w:val="24"/>
                <w:szCs w:val="20"/>
                <w:vertAlign w:val="superscript"/>
              </w:rPr>
              <w:t>註</w:t>
            </w:r>
            <w:proofErr w:type="gramEnd"/>
            <w:r w:rsidRPr="00F37965">
              <w:rPr>
                <w:rFonts w:eastAsia="微軟正黑體" w:hint="eastAsia"/>
                <w:kern w:val="0"/>
                <w:sz w:val="24"/>
                <w:szCs w:val="20"/>
                <w:vertAlign w:val="superscript"/>
              </w:rPr>
              <w:t>1</w:t>
            </w:r>
          </w:p>
        </w:tc>
        <w:tc>
          <w:tcPr>
            <w:tcW w:w="2386" w:type="dxa"/>
            <w:gridSpan w:val="2"/>
            <w:tcBorders>
              <w:bottom w:val="single" w:sz="4" w:space="0" w:color="auto"/>
              <w:right w:val="single" w:sz="4" w:space="0" w:color="auto"/>
            </w:tcBorders>
            <w:vAlign w:val="center"/>
          </w:tcPr>
          <w:p w:rsidR="00F37965" w:rsidRPr="00F37965" w:rsidRDefault="00F37965" w:rsidP="00641EA2">
            <w:pPr>
              <w:widowControl/>
              <w:spacing w:line="320" w:lineRule="exact"/>
              <w:ind w:leftChars="-49" w:left="-137" w:rightChars="-59" w:right="-165"/>
              <w:jc w:val="center"/>
              <w:rPr>
                <w:rFonts w:ascii="微軟正黑體" w:eastAsia="微軟正黑體" w:hAnsi="微軟正黑體" w:cs="Arial"/>
                <w:kern w:val="24"/>
                <w:sz w:val="24"/>
                <w:szCs w:val="24"/>
              </w:rPr>
            </w:pPr>
            <w:r w:rsidRPr="00F37965">
              <w:rPr>
                <w:rFonts w:ascii="微軟正黑體" w:eastAsia="微軟正黑體" w:hAnsi="微軟正黑體" w:cs="Arial" w:hint="eastAsia"/>
                <w:kern w:val="24"/>
                <w:sz w:val="24"/>
                <w:szCs w:val="24"/>
              </w:rPr>
              <w:t>加裝LVRT</w:t>
            </w:r>
          </w:p>
        </w:tc>
        <w:tc>
          <w:tcPr>
            <w:tcW w:w="1798" w:type="dxa"/>
            <w:tcBorders>
              <w:left w:val="single" w:sz="4" w:space="0" w:color="auto"/>
              <w:bottom w:val="single" w:sz="4" w:space="0" w:color="auto"/>
            </w:tcBorders>
            <w:vAlign w:val="center"/>
          </w:tcPr>
          <w:p w:rsidR="00F37965" w:rsidRPr="004D7C0A" w:rsidRDefault="00F37965" w:rsidP="00641EA2">
            <w:pPr>
              <w:widowControl/>
              <w:spacing w:line="320" w:lineRule="exact"/>
              <w:ind w:rightChars="-59" w:right="-165"/>
              <w:jc w:val="center"/>
              <w:rPr>
                <w:rFonts w:eastAsia="微軟正黑體"/>
                <w:b/>
                <w:kern w:val="0"/>
                <w:sz w:val="24"/>
                <w:szCs w:val="24"/>
              </w:rPr>
            </w:pPr>
            <w:r w:rsidRPr="00F37965">
              <w:rPr>
                <w:rFonts w:eastAsia="微軟正黑體"/>
                <w:b/>
                <w:kern w:val="0"/>
                <w:sz w:val="24"/>
                <w:szCs w:val="24"/>
              </w:rPr>
              <w:t>2.8099</w:t>
            </w:r>
          </w:p>
        </w:tc>
      </w:tr>
      <w:tr w:rsidR="00F37965" w:rsidRPr="0095379B" w:rsidTr="00F37965">
        <w:trPr>
          <w:trHeight w:val="293"/>
          <w:jc w:val="center"/>
        </w:trPr>
        <w:tc>
          <w:tcPr>
            <w:tcW w:w="2252" w:type="dxa"/>
            <w:vMerge/>
            <w:shd w:val="clear" w:color="auto" w:fill="00A0FF"/>
            <w:vAlign w:val="center"/>
          </w:tcPr>
          <w:p w:rsidR="00F37965" w:rsidRPr="00B25C18" w:rsidRDefault="00F37965" w:rsidP="00641EA2">
            <w:pPr>
              <w:widowControl/>
              <w:spacing w:line="320" w:lineRule="exact"/>
              <w:ind w:leftChars="7" w:left="20" w:rightChars="22" w:right="62"/>
              <w:rPr>
                <w:rFonts w:ascii="微軟正黑體" w:eastAsia="微軟正黑體" w:hAnsi="微軟正黑體" w:cs="Arial"/>
                <w:b/>
                <w:color w:val="FFFFFF"/>
                <w:kern w:val="0"/>
                <w:sz w:val="24"/>
                <w:szCs w:val="24"/>
              </w:rPr>
            </w:pPr>
          </w:p>
        </w:tc>
        <w:tc>
          <w:tcPr>
            <w:tcW w:w="2115" w:type="dxa"/>
            <w:vMerge/>
            <w:vAlign w:val="center"/>
          </w:tcPr>
          <w:p w:rsidR="00F37965" w:rsidRPr="004D7C0A" w:rsidRDefault="00F37965" w:rsidP="00641EA2">
            <w:pPr>
              <w:widowControl/>
              <w:spacing w:line="320" w:lineRule="exact"/>
              <w:ind w:leftChars="-49" w:left="-137" w:rightChars="-59" w:right="-165"/>
              <w:rPr>
                <w:rFonts w:ascii="微軟正黑體" w:eastAsia="微軟正黑體" w:hAnsi="微軟正黑體" w:cs="Arial"/>
                <w:kern w:val="0"/>
                <w:sz w:val="24"/>
                <w:szCs w:val="24"/>
              </w:rPr>
            </w:pPr>
          </w:p>
        </w:tc>
        <w:tc>
          <w:tcPr>
            <w:tcW w:w="2614" w:type="dxa"/>
            <w:vMerge/>
            <w:shd w:val="clear" w:color="auto" w:fill="auto"/>
            <w:tcMar>
              <w:top w:w="49" w:type="dxa"/>
              <w:left w:w="123" w:type="dxa"/>
              <w:bottom w:w="49" w:type="dxa"/>
              <w:right w:w="123" w:type="dxa"/>
            </w:tcMar>
            <w:vAlign w:val="center"/>
          </w:tcPr>
          <w:p w:rsidR="00F37965" w:rsidRPr="004D7C0A" w:rsidRDefault="00F37965" w:rsidP="00641EA2">
            <w:pPr>
              <w:widowControl/>
              <w:spacing w:line="320" w:lineRule="exact"/>
              <w:ind w:leftChars="-49" w:left="-137" w:rightChars="-59" w:right="-165"/>
              <w:jc w:val="center"/>
              <w:rPr>
                <w:rFonts w:ascii="微軟正黑體" w:eastAsia="微軟正黑體" w:hAnsi="微軟正黑體" w:cs="Arial"/>
                <w:kern w:val="24"/>
                <w:sz w:val="24"/>
                <w:szCs w:val="24"/>
              </w:rPr>
            </w:pPr>
          </w:p>
        </w:tc>
        <w:tc>
          <w:tcPr>
            <w:tcW w:w="2386" w:type="dxa"/>
            <w:gridSpan w:val="2"/>
            <w:tcBorders>
              <w:top w:val="single" w:sz="4" w:space="0" w:color="auto"/>
              <w:right w:val="single" w:sz="4" w:space="0" w:color="auto"/>
            </w:tcBorders>
            <w:vAlign w:val="center"/>
          </w:tcPr>
          <w:p w:rsidR="00F37965" w:rsidRPr="00F37965" w:rsidRDefault="00F37965" w:rsidP="00F37965">
            <w:pPr>
              <w:widowControl/>
              <w:spacing w:line="320" w:lineRule="exact"/>
              <w:ind w:leftChars="-49" w:left="-137" w:rightChars="-59" w:right="-165"/>
              <w:jc w:val="center"/>
              <w:rPr>
                <w:rFonts w:ascii="微軟正黑體" w:eastAsia="微軟正黑體" w:hAnsi="微軟正黑體" w:cs="Arial"/>
                <w:kern w:val="24"/>
                <w:sz w:val="24"/>
                <w:szCs w:val="24"/>
              </w:rPr>
            </w:pPr>
            <w:r w:rsidRPr="00F37965">
              <w:rPr>
                <w:rFonts w:ascii="微軟正黑體" w:eastAsia="微軟正黑體" w:hAnsi="微軟正黑體" w:cs="Arial" w:hint="eastAsia"/>
                <w:kern w:val="24"/>
                <w:sz w:val="24"/>
                <w:szCs w:val="24"/>
              </w:rPr>
              <w:t>未加裝LVRT</w:t>
            </w:r>
          </w:p>
        </w:tc>
        <w:tc>
          <w:tcPr>
            <w:tcW w:w="1798" w:type="dxa"/>
            <w:tcBorders>
              <w:top w:val="single" w:sz="4" w:space="0" w:color="auto"/>
              <w:left w:val="single" w:sz="4" w:space="0" w:color="auto"/>
            </w:tcBorders>
            <w:vAlign w:val="center"/>
          </w:tcPr>
          <w:p w:rsidR="00F37965" w:rsidRPr="004D7C0A" w:rsidRDefault="00F37965" w:rsidP="00F37965">
            <w:pPr>
              <w:widowControl/>
              <w:spacing w:line="320" w:lineRule="exact"/>
              <w:ind w:leftChars="-49" w:left="-137" w:rightChars="-59" w:right="-165"/>
              <w:jc w:val="center"/>
              <w:rPr>
                <w:rFonts w:eastAsia="微軟正黑體"/>
                <w:b/>
                <w:kern w:val="0"/>
                <w:sz w:val="24"/>
                <w:szCs w:val="24"/>
              </w:rPr>
            </w:pPr>
            <w:r w:rsidRPr="00F37965">
              <w:rPr>
                <w:rFonts w:eastAsia="微軟正黑體"/>
                <w:b/>
                <w:kern w:val="0"/>
                <w:sz w:val="24"/>
                <w:szCs w:val="24"/>
              </w:rPr>
              <w:t>2.7763</w:t>
            </w:r>
          </w:p>
        </w:tc>
      </w:tr>
      <w:tr w:rsidR="00F37965" w:rsidRPr="0095379B" w:rsidTr="00F37965">
        <w:trPr>
          <w:trHeight w:val="183"/>
          <w:jc w:val="center"/>
        </w:trPr>
        <w:tc>
          <w:tcPr>
            <w:tcW w:w="2252" w:type="dxa"/>
            <w:vMerge/>
            <w:shd w:val="clear" w:color="auto" w:fill="00A0FF"/>
            <w:vAlign w:val="center"/>
          </w:tcPr>
          <w:p w:rsidR="00F37965" w:rsidRPr="00B25C18" w:rsidRDefault="00F37965" w:rsidP="00641EA2">
            <w:pPr>
              <w:widowControl/>
              <w:spacing w:line="320" w:lineRule="exact"/>
              <w:ind w:leftChars="7" w:left="20" w:rightChars="22" w:right="62"/>
              <w:rPr>
                <w:rFonts w:ascii="微軟正黑體" w:eastAsia="微軟正黑體" w:hAnsi="微軟正黑體" w:cs="Arial"/>
                <w:b/>
                <w:color w:val="FFFFFF"/>
                <w:kern w:val="0"/>
                <w:sz w:val="24"/>
                <w:szCs w:val="24"/>
              </w:rPr>
            </w:pPr>
          </w:p>
        </w:tc>
        <w:tc>
          <w:tcPr>
            <w:tcW w:w="2115" w:type="dxa"/>
            <w:vMerge w:val="restart"/>
            <w:shd w:val="clear" w:color="auto" w:fill="B4D7F4"/>
            <w:tcMar>
              <w:top w:w="49" w:type="dxa"/>
              <w:left w:w="123" w:type="dxa"/>
              <w:bottom w:w="49" w:type="dxa"/>
              <w:right w:w="123" w:type="dxa"/>
            </w:tcMar>
            <w:vAlign w:val="center"/>
          </w:tcPr>
          <w:p w:rsidR="00F37965" w:rsidRPr="004D7C0A" w:rsidRDefault="00F37965" w:rsidP="00641EA2">
            <w:pPr>
              <w:widowControl/>
              <w:spacing w:line="320" w:lineRule="exact"/>
              <w:ind w:leftChars="-49" w:left="-137" w:rightChars="-59" w:right="-165"/>
              <w:jc w:val="center"/>
              <w:rPr>
                <w:rFonts w:ascii="微軟正黑體" w:eastAsia="微軟正黑體" w:hAnsi="微軟正黑體" w:cs="Arial"/>
                <w:kern w:val="0"/>
                <w:sz w:val="24"/>
                <w:szCs w:val="24"/>
              </w:rPr>
            </w:pPr>
            <w:r w:rsidRPr="004D7C0A">
              <w:rPr>
                <w:rFonts w:ascii="微軟正黑體" w:eastAsia="微軟正黑體" w:hAnsi="微軟正黑體" w:cs="Arial" w:hint="eastAsia"/>
                <w:kern w:val="24"/>
                <w:sz w:val="24"/>
                <w:szCs w:val="24"/>
              </w:rPr>
              <w:t>離岸</w:t>
            </w:r>
          </w:p>
        </w:tc>
        <w:tc>
          <w:tcPr>
            <w:tcW w:w="2614" w:type="dxa"/>
            <w:vMerge w:val="restart"/>
            <w:shd w:val="clear" w:color="auto" w:fill="B4D7F4"/>
            <w:tcMar>
              <w:top w:w="49" w:type="dxa"/>
              <w:left w:w="123" w:type="dxa"/>
              <w:bottom w:w="49" w:type="dxa"/>
              <w:right w:w="123" w:type="dxa"/>
            </w:tcMar>
            <w:vAlign w:val="center"/>
          </w:tcPr>
          <w:p w:rsidR="00F37965" w:rsidRPr="004D7C0A" w:rsidRDefault="00F37965" w:rsidP="00641EA2">
            <w:pPr>
              <w:widowControl/>
              <w:spacing w:line="320" w:lineRule="exact"/>
              <w:ind w:leftChars="-49" w:left="-137" w:rightChars="-59" w:right="-165"/>
              <w:jc w:val="center"/>
              <w:rPr>
                <w:rFonts w:ascii="微軟正黑體" w:eastAsia="微軟正黑體" w:hAnsi="微軟正黑體" w:cs="Arial"/>
                <w:kern w:val="0"/>
                <w:sz w:val="24"/>
                <w:szCs w:val="24"/>
              </w:rPr>
            </w:pPr>
            <w:r w:rsidRPr="004D7C0A">
              <w:rPr>
                <w:rFonts w:ascii="微軟正黑體" w:eastAsia="微軟正黑體" w:hAnsi="微軟正黑體" w:cs="Arial" w:hint="eastAsia"/>
                <w:kern w:val="24"/>
                <w:sz w:val="24"/>
                <w:szCs w:val="24"/>
              </w:rPr>
              <w:t>無區分</w:t>
            </w:r>
          </w:p>
        </w:tc>
        <w:tc>
          <w:tcPr>
            <w:tcW w:w="2386" w:type="dxa"/>
            <w:gridSpan w:val="2"/>
            <w:tcBorders>
              <w:bottom w:val="single" w:sz="4" w:space="0" w:color="auto"/>
              <w:right w:val="single" w:sz="4" w:space="0" w:color="auto"/>
            </w:tcBorders>
            <w:shd w:val="clear" w:color="auto" w:fill="B4D7F4"/>
            <w:vAlign w:val="center"/>
          </w:tcPr>
          <w:p w:rsidR="00F37965" w:rsidRPr="00F37965" w:rsidRDefault="00F37965" w:rsidP="00641EA2">
            <w:pPr>
              <w:widowControl/>
              <w:spacing w:line="320" w:lineRule="exact"/>
              <w:ind w:leftChars="-49" w:left="-137" w:rightChars="-59" w:right="-165"/>
              <w:jc w:val="center"/>
              <w:rPr>
                <w:rFonts w:ascii="微軟正黑體" w:eastAsia="微軟正黑體" w:hAnsi="微軟正黑體" w:cs="Arial"/>
                <w:kern w:val="24"/>
                <w:sz w:val="24"/>
                <w:szCs w:val="24"/>
              </w:rPr>
            </w:pPr>
            <w:r w:rsidRPr="00F37965">
              <w:rPr>
                <w:rFonts w:ascii="微軟正黑體" w:eastAsia="微軟正黑體" w:hAnsi="微軟正黑體" w:cs="Arial" w:hint="eastAsia"/>
                <w:kern w:val="24"/>
                <w:sz w:val="24"/>
                <w:szCs w:val="24"/>
              </w:rPr>
              <w:t>固定20年</w:t>
            </w:r>
            <w:proofErr w:type="gramStart"/>
            <w:r w:rsidRPr="00F37965">
              <w:rPr>
                <w:rFonts w:ascii="微軟正黑體" w:eastAsia="微軟正黑體" w:hAnsi="微軟正黑體" w:cs="Arial" w:hint="eastAsia"/>
                <w:kern w:val="24"/>
                <w:sz w:val="24"/>
                <w:szCs w:val="24"/>
              </w:rPr>
              <w:t>躉</w:t>
            </w:r>
            <w:proofErr w:type="gramEnd"/>
          </w:p>
          <w:p w:rsidR="00F37965" w:rsidRPr="00F37965" w:rsidRDefault="00F37965" w:rsidP="00641EA2">
            <w:pPr>
              <w:widowControl/>
              <w:spacing w:line="320" w:lineRule="exact"/>
              <w:ind w:leftChars="-49" w:left="-137" w:rightChars="-59" w:right="-165"/>
              <w:jc w:val="center"/>
              <w:rPr>
                <w:rFonts w:ascii="微軟正黑體" w:eastAsia="微軟正黑體" w:hAnsi="微軟正黑體" w:cs="Arial"/>
                <w:kern w:val="24"/>
                <w:sz w:val="24"/>
                <w:szCs w:val="24"/>
              </w:rPr>
            </w:pPr>
            <w:r w:rsidRPr="00F37965">
              <w:rPr>
                <w:rFonts w:ascii="微軟正黑體" w:eastAsia="微軟正黑體" w:hAnsi="微軟正黑體" w:cs="Arial" w:hint="eastAsia"/>
                <w:kern w:val="24"/>
                <w:sz w:val="24"/>
                <w:szCs w:val="24"/>
              </w:rPr>
              <w:t>購費率</w:t>
            </w:r>
            <w:proofErr w:type="gramStart"/>
            <w:r w:rsidRPr="00F37965">
              <w:rPr>
                <w:rFonts w:eastAsia="微軟正黑體" w:hint="eastAsia"/>
                <w:kern w:val="0"/>
                <w:sz w:val="24"/>
                <w:szCs w:val="20"/>
                <w:vertAlign w:val="superscript"/>
              </w:rPr>
              <w:t>註</w:t>
            </w:r>
            <w:proofErr w:type="gramEnd"/>
            <w:r w:rsidRPr="00F37965">
              <w:rPr>
                <w:rFonts w:eastAsia="微軟正黑體" w:hint="eastAsia"/>
                <w:kern w:val="0"/>
                <w:sz w:val="24"/>
                <w:szCs w:val="20"/>
                <w:vertAlign w:val="superscript"/>
              </w:rPr>
              <w:t>2</w:t>
            </w:r>
          </w:p>
        </w:tc>
        <w:tc>
          <w:tcPr>
            <w:tcW w:w="1798" w:type="dxa"/>
            <w:tcBorders>
              <w:left w:val="single" w:sz="4" w:space="0" w:color="auto"/>
              <w:bottom w:val="single" w:sz="4" w:space="0" w:color="auto"/>
            </w:tcBorders>
            <w:shd w:val="clear" w:color="auto" w:fill="B4D7F4"/>
            <w:vAlign w:val="center"/>
          </w:tcPr>
          <w:p w:rsidR="00F37965" w:rsidRPr="004D7C0A" w:rsidRDefault="00F37965" w:rsidP="00641EA2">
            <w:pPr>
              <w:widowControl/>
              <w:spacing w:line="320" w:lineRule="exact"/>
              <w:ind w:rightChars="-59" w:right="-165"/>
              <w:jc w:val="center"/>
              <w:rPr>
                <w:rFonts w:eastAsia="微軟正黑體"/>
                <w:b/>
                <w:kern w:val="0"/>
                <w:sz w:val="24"/>
                <w:szCs w:val="24"/>
              </w:rPr>
            </w:pPr>
            <w:r w:rsidRPr="004D7C0A">
              <w:rPr>
                <w:rFonts w:eastAsia="微軟正黑體" w:hint="eastAsia"/>
                <w:b/>
                <w:kern w:val="0"/>
                <w:sz w:val="24"/>
                <w:szCs w:val="24"/>
              </w:rPr>
              <w:t>5.7405</w:t>
            </w:r>
          </w:p>
        </w:tc>
      </w:tr>
      <w:tr w:rsidR="00F37965" w:rsidRPr="0095379B" w:rsidTr="00F37965">
        <w:trPr>
          <w:trHeight w:val="183"/>
          <w:jc w:val="center"/>
        </w:trPr>
        <w:tc>
          <w:tcPr>
            <w:tcW w:w="2252" w:type="dxa"/>
            <w:vMerge/>
            <w:shd w:val="clear" w:color="auto" w:fill="00A0FF"/>
            <w:vAlign w:val="center"/>
          </w:tcPr>
          <w:p w:rsidR="00F37965" w:rsidRPr="00B25C18" w:rsidRDefault="00F37965" w:rsidP="00641EA2">
            <w:pPr>
              <w:widowControl/>
              <w:spacing w:line="320" w:lineRule="exact"/>
              <w:ind w:leftChars="7" w:left="20" w:rightChars="22" w:right="62"/>
              <w:rPr>
                <w:rFonts w:ascii="微軟正黑體" w:eastAsia="微軟正黑體" w:hAnsi="微軟正黑體" w:cs="Arial"/>
                <w:b/>
                <w:color w:val="FFFFFF"/>
                <w:kern w:val="0"/>
                <w:sz w:val="24"/>
                <w:szCs w:val="24"/>
              </w:rPr>
            </w:pPr>
          </w:p>
        </w:tc>
        <w:tc>
          <w:tcPr>
            <w:tcW w:w="2115" w:type="dxa"/>
            <w:vMerge/>
            <w:shd w:val="clear" w:color="auto" w:fill="B4D7F4"/>
            <w:tcMar>
              <w:top w:w="49" w:type="dxa"/>
              <w:left w:w="123" w:type="dxa"/>
              <w:bottom w:w="49" w:type="dxa"/>
              <w:right w:w="123" w:type="dxa"/>
            </w:tcMar>
            <w:vAlign w:val="center"/>
          </w:tcPr>
          <w:p w:rsidR="00F37965" w:rsidRPr="004D7C0A" w:rsidRDefault="00F37965" w:rsidP="00641EA2">
            <w:pPr>
              <w:widowControl/>
              <w:spacing w:line="320" w:lineRule="exact"/>
              <w:ind w:leftChars="-49" w:left="-137" w:rightChars="-59" w:right="-165"/>
              <w:jc w:val="center"/>
              <w:rPr>
                <w:rFonts w:ascii="微軟正黑體" w:eastAsia="微軟正黑體" w:hAnsi="微軟正黑體" w:cs="Arial"/>
                <w:kern w:val="24"/>
                <w:sz w:val="24"/>
                <w:szCs w:val="24"/>
              </w:rPr>
            </w:pPr>
          </w:p>
        </w:tc>
        <w:tc>
          <w:tcPr>
            <w:tcW w:w="2614" w:type="dxa"/>
            <w:vMerge/>
            <w:shd w:val="clear" w:color="auto" w:fill="B4D7F4"/>
            <w:tcMar>
              <w:top w:w="49" w:type="dxa"/>
              <w:left w:w="123" w:type="dxa"/>
              <w:bottom w:w="49" w:type="dxa"/>
              <w:right w:w="123" w:type="dxa"/>
            </w:tcMar>
            <w:vAlign w:val="center"/>
          </w:tcPr>
          <w:p w:rsidR="00F37965" w:rsidRPr="004D7C0A" w:rsidRDefault="00F37965" w:rsidP="00641EA2">
            <w:pPr>
              <w:widowControl/>
              <w:spacing w:line="320" w:lineRule="exact"/>
              <w:ind w:leftChars="-49" w:left="-137" w:rightChars="-59" w:right="-165"/>
              <w:jc w:val="center"/>
              <w:rPr>
                <w:rFonts w:ascii="微軟正黑體" w:eastAsia="微軟正黑體" w:hAnsi="微軟正黑體" w:cs="Arial"/>
                <w:kern w:val="24"/>
                <w:sz w:val="24"/>
                <w:szCs w:val="24"/>
              </w:rPr>
            </w:pPr>
          </w:p>
        </w:tc>
        <w:tc>
          <w:tcPr>
            <w:tcW w:w="1296" w:type="dxa"/>
            <w:vMerge w:val="restart"/>
            <w:tcBorders>
              <w:top w:val="single" w:sz="4" w:space="0" w:color="auto"/>
              <w:right w:val="single" w:sz="4" w:space="0" w:color="auto"/>
            </w:tcBorders>
            <w:shd w:val="clear" w:color="auto" w:fill="B4D7F4"/>
            <w:vAlign w:val="center"/>
          </w:tcPr>
          <w:p w:rsidR="00F37965" w:rsidRPr="00F37965" w:rsidRDefault="00F37965" w:rsidP="00F37965">
            <w:pPr>
              <w:widowControl/>
              <w:spacing w:line="320" w:lineRule="exact"/>
              <w:ind w:leftChars="-49" w:left="-137" w:rightChars="-59" w:right="-165"/>
              <w:jc w:val="center"/>
              <w:rPr>
                <w:rFonts w:ascii="微軟正黑體" w:eastAsia="微軟正黑體" w:hAnsi="微軟正黑體" w:cs="Arial"/>
                <w:kern w:val="24"/>
                <w:sz w:val="24"/>
                <w:szCs w:val="24"/>
              </w:rPr>
            </w:pPr>
            <w:r w:rsidRPr="00F37965">
              <w:rPr>
                <w:rFonts w:ascii="微軟正黑體" w:eastAsia="微軟正黑體" w:hAnsi="微軟正黑體" w:cs="Arial" w:hint="eastAsia"/>
                <w:kern w:val="24"/>
                <w:sz w:val="24"/>
                <w:szCs w:val="24"/>
              </w:rPr>
              <w:t>階梯式</w:t>
            </w:r>
            <w:proofErr w:type="gramStart"/>
            <w:r w:rsidRPr="00F37965">
              <w:rPr>
                <w:rFonts w:ascii="微軟正黑體" w:eastAsia="微軟正黑體" w:hAnsi="微軟正黑體" w:cs="Arial" w:hint="eastAsia"/>
                <w:kern w:val="24"/>
                <w:sz w:val="24"/>
                <w:szCs w:val="24"/>
              </w:rPr>
              <w:t>躉</w:t>
            </w:r>
            <w:proofErr w:type="gramEnd"/>
          </w:p>
          <w:p w:rsidR="00F37965" w:rsidRPr="00F37965" w:rsidRDefault="00F37965" w:rsidP="00F37965">
            <w:pPr>
              <w:widowControl/>
              <w:spacing w:line="320" w:lineRule="exact"/>
              <w:ind w:leftChars="-49" w:left="-137" w:rightChars="-59" w:right="-165"/>
              <w:jc w:val="center"/>
              <w:rPr>
                <w:rFonts w:eastAsia="微軟正黑體"/>
                <w:b/>
                <w:kern w:val="0"/>
                <w:sz w:val="24"/>
                <w:szCs w:val="24"/>
              </w:rPr>
            </w:pPr>
            <w:r w:rsidRPr="00F37965">
              <w:rPr>
                <w:rFonts w:ascii="微軟正黑體" w:eastAsia="微軟正黑體" w:hAnsi="微軟正黑體" w:cs="Arial" w:hint="eastAsia"/>
                <w:kern w:val="24"/>
                <w:sz w:val="24"/>
                <w:szCs w:val="24"/>
              </w:rPr>
              <w:t>購費率</w:t>
            </w:r>
            <w:proofErr w:type="gramStart"/>
            <w:r w:rsidRPr="00F37965">
              <w:rPr>
                <w:rFonts w:eastAsia="微軟正黑體" w:hint="eastAsia"/>
                <w:kern w:val="0"/>
                <w:sz w:val="24"/>
                <w:szCs w:val="20"/>
                <w:vertAlign w:val="superscript"/>
              </w:rPr>
              <w:t>註</w:t>
            </w:r>
            <w:proofErr w:type="gramEnd"/>
            <w:r w:rsidRPr="00F37965">
              <w:rPr>
                <w:rFonts w:eastAsia="微軟正黑體" w:hint="eastAsia"/>
                <w:kern w:val="0"/>
                <w:sz w:val="24"/>
                <w:szCs w:val="20"/>
                <w:vertAlign w:val="superscript"/>
              </w:rPr>
              <w:t>3</w:t>
            </w:r>
          </w:p>
        </w:tc>
        <w:tc>
          <w:tcPr>
            <w:tcW w:w="1090" w:type="dxa"/>
            <w:tcBorders>
              <w:top w:val="single" w:sz="4" w:space="0" w:color="auto"/>
              <w:left w:val="single" w:sz="4" w:space="0" w:color="auto"/>
              <w:bottom w:val="single" w:sz="4" w:space="0" w:color="auto"/>
              <w:right w:val="single" w:sz="4" w:space="0" w:color="auto"/>
            </w:tcBorders>
            <w:shd w:val="clear" w:color="auto" w:fill="B4D7F4"/>
            <w:vAlign w:val="center"/>
          </w:tcPr>
          <w:p w:rsidR="00F37965" w:rsidRPr="00F37965" w:rsidRDefault="00F37965" w:rsidP="00F37965">
            <w:pPr>
              <w:widowControl/>
              <w:spacing w:line="320" w:lineRule="exact"/>
              <w:ind w:leftChars="-49" w:left="-137" w:rightChars="-59" w:right="-165"/>
              <w:jc w:val="center"/>
              <w:rPr>
                <w:rFonts w:eastAsia="微軟正黑體"/>
                <w:b/>
                <w:kern w:val="0"/>
                <w:sz w:val="24"/>
                <w:szCs w:val="24"/>
              </w:rPr>
            </w:pPr>
            <w:r w:rsidRPr="00F37965">
              <w:rPr>
                <w:rFonts w:eastAsia="微軟正黑體" w:hint="eastAsia"/>
                <w:b/>
                <w:kern w:val="0"/>
                <w:sz w:val="24"/>
                <w:szCs w:val="24"/>
              </w:rPr>
              <w:t>前</w:t>
            </w:r>
            <w:r w:rsidRPr="00F37965">
              <w:rPr>
                <w:rFonts w:eastAsia="微軟正黑體" w:hint="eastAsia"/>
                <w:b/>
                <w:kern w:val="0"/>
                <w:sz w:val="24"/>
                <w:szCs w:val="24"/>
              </w:rPr>
              <w:t>10</w:t>
            </w:r>
            <w:r w:rsidRPr="00F37965">
              <w:rPr>
                <w:rFonts w:eastAsia="微軟正黑體" w:hint="eastAsia"/>
                <w:b/>
                <w:kern w:val="0"/>
                <w:sz w:val="24"/>
                <w:szCs w:val="24"/>
              </w:rPr>
              <w:t>年</w:t>
            </w:r>
          </w:p>
        </w:tc>
        <w:tc>
          <w:tcPr>
            <w:tcW w:w="1798" w:type="dxa"/>
            <w:tcBorders>
              <w:top w:val="single" w:sz="4" w:space="0" w:color="auto"/>
              <w:left w:val="single" w:sz="4" w:space="0" w:color="auto"/>
              <w:bottom w:val="single" w:sz="4" w:space="0" w:color="auto"/>
            </w:tcBorders>
            <w:shd w:val="clear" w:color="auto" w:fill="B4D7F4"/>
            <w:vAlign w:val="center"/>
          </w:tcPr>
          <w:p w:rsidR="00F37965" w:rsidRPr="004D7C0A" w:rsidRDefault="00F37965" w:rsidP="00F37965">
            <w:pPr>
              <w:widowControl/>
              <w:spacing w:line="320" w:lineRule="exact"/>
              <w:ind w:rightChars="-59" w:right="-165"/>
              <w:jc w:val="center"/>
              <w:rPr>
                <w:rFonts w:eastAsia="微軟正黑體"/>
                <w:b/>
                <w:kern w:val="0"/>
                <w:sz w:val="24"/>
                <w:szCs w:val="24"/>
              </w:rPr>
            </w:pPr>
            <w:r w:rsidRPr="004D7C0A">
              <w:rPr>
                <w:rFonts w:eastAsia="微軟正黑體" w:hint="eastAsia"/>
                <w:b/>
                <w:kern w:val="0"/>
                <w:sz w:val="24"/>
                <w:szCs w:val="24"/>
              </w:rPr>
              <w:t>7.1085</w:t>
            </w:r>
          </w:p>
        </w:tc>
      </w:tr>
      <w:tr w:rsidR="00F37965" w:rsidRPr="0095379B" w:rsidTr="00F37965">
        <w:trPr>
          <w:trHeight w:val="257"/>
          <w:jc w:val="center"/>
        </w:trPr>
        <w:tc>
          <w:tcPr>
            <w:tcW w:w="2252" w:type="dxa"/>
            <w:vMerge/>
            <w:shd w:val="clear" w:color="auto" w:fill="00A0FF"/>
            <w:vAlign w:val="center"/>
          </w:tcPr>
          <w:p w:rsidR="00F37965" w:rsidRPr="00B25C18" w:rsidRDefault="00F37965" w:rsidP="00641EA2">
            <w:pPr>
              <w:widowControl/>
              <w:spacing w:line="320" w:lineRule="exact"/>
              <w:ind w:leftChars="7" w:left="20" w:rightChars="22" w:right="62"/>
              <w:rPr>
                <w:rFonts w:ascii="微軟正黑體" w:eastAsia="微軟正黑體" w:hAnsi="微軟正黑體" w:cs="Arial"/>
                <w:b/>
                <w:color w:val="FFFFFF"/>
                <w:kern w:val="0"/>
                <w:sz w:val="24"/>
                <w:szCs w:val="24"/>
              </w:rPr>
            </w:pPr>
          </w:p>
        </w:tc>
        <w:tc>
          <w:tcPr>
            <w:tcW w:w="2115" w:type="dxa"/>
            <w:vMerge/>
            <w:shd w:val="clear" w:color="auto" w:fill="B4D7F4"/>
            <w:tcMar>
              <w:top w:w="49" w:type="dxa"/>
              <w:left w:w="123" w:type="dxa"/>
              <w:bottom w:w="49" w:type="dxa"/>
              <w:right w:w="123" w:type="dxa"/>
            </w:tcMar>
            <w:vAlign w:val="center"/>
          </w:tcPr>
          <w:p w:rsidR="00F37965" w:rsidRPr="004D7C0A" w:rsidRDefault="00F37965" w:rsidP="00641EA2">
            <w:pPr>
              <w:widowControl/>
              <w:spacing w:line="320" w:lineRule="exact"/>
              <w:ind w:leftChars="-49" w:left="-137" w:rightChars="-59" w:right="-165"/>
              <w:jc w:val="center"/>
              <w:rPr>
                <w:rFonts w:ascii="微軟正黑體" w:eastAsia="微軟正黑體" w:hAnsi="微軟正黑體" w:cs="Arial"/>
                <w:kern w:val="24"/>
                <w:sz w:val="24"/>
                <w:szCs w:val="24"/>
              </w:rPr>
            </w:pPr>
          </w:p>
        </w:tc>
        <w:tc>
          <w:tcPr>
            <w:tcW w:w="2614" w:type="dxa"/>
            <w:vMerge/>
            <w:shd w:val="clear" w:color="auto" w:fill="B4D7F4"/>
            <w:tcMar>
              <w:top w:w="49" w:type="dxa"/>
              <w:left w:w="123" w:type="dxa"/>
              <w:bottom w:w="49" w:type="dxa"/>
              <w:right w:w="123" w:type="dxa"/>
            </w:tcMar>
            <w:vAlign w:val="center"/>
          </w:tcPr>
          <w:p w:rsidR="00F37965" w:rsidRPr="004D7C0A" w:rsidRDefault="00F37965" w:rsidP="00641EA2">
            <w:pPr>
              <w:widowControl/>
              <w:spacing w:line="320" w:lineRule="exact"/>
              <w:ind w:leftChars="-49" w:left="-137" w:rightChars="-59" w:right="-165"/>
              <w:jc w:val="center"/>
              <w:rPr>
                <w:rFonts w:ascii="微軟正黑體" w:eastAsia="微軟正黑體" w:hAnsi="微軟正黑體" w:cs="Arial"/>
                <w:kern w:val="24"/>
                <w:sz w:val="24"/>
                <w:szCs w:val="24"/>
              </w:rPr>
            </w:pPr>
          </w:p>
        </w:tc>
        <w:tc>
          <w:tcPr>
            <w:tcW w:w="1296" w:type="dxa"/>
            <w:vMerge/>
            <w:tcBorders>
              <w:right w:val="single" w:sz="4" w:space="0" w:color="auto"/>
            </w:tcBorders>
            <w:shd w:val="clear" w:color="auto" w:fill="B4D7F4"/>
            <w:vAlign w:val="center"/>
          </w:tcPr>
          <w:p w:rsidR="00F37965" w:rsidRPr="004D7C0A" w:rsidRDefault="00F37965" w:rsidP="00F37965">
            <w:pPr>
              <w:widowControl/>
              <w:spacing w:line="320" w:lineRule="exact"/>
              <w:ind w:leftChars="-49" w:left="-137" w:rightChars="-59" w:right="-165"/>
              <w:jc w:val="center"/>
              <w:rPr>
                <w:rFonts w:eastAsia="微軟正黑體"/>
                <w:b/>
                <w:kern w:val="0"/>
                <w:sz w:val="24"/>
                <w:szCs w:val="24"/>
              </w:rPr>
            </w:pPr>
          </w:p>
        </w:tc>
        <w:tc>
          <w:tcPr>
            <w:tcW w:w="1090" w:type="dxa"/>
            <w:tcBorders>
              <w:top w:val="single" w:sz="4" w:space="0" w:color="auto"/>
              <w:left w:val="single" w:sz="4" w:space="0" w:color="auto"/>
              <w:right w:val="single" w:sz="4" w:space="0" w:color="auto"/>
            </w:tcBorders>
            <w:shd w:val="clear" w:color="auto" w:fill="B4D7F4"/>
            <w:vAlign w:val="center"/>
          </w:tcPr>
          <w:p w:rsidR="00F37965" w:rsidRPr="00F37965" w:rsidRDefault="00F37965" w:rsidP="00F37965">
            <w:pPr>
              <w:widowControl/>
              <w:spacing w:line="320" w:lineRule="exact"/>
              <w:ind w:leftChars="-49" w:left="-137" w:rightChars="-59" w:right="-165"/>
              <w:jc w:val="center"/>
              <w:rPr>
                <w:rFonts w:eastAsia="微軟正黑體"/>
                <w:b/>
                <w:kern w:val="0"/>
                <w:sz w:val="24"/>
                <w:szCs w:val="24"/>
              </w:rPr>
            </w:pPr>
            <w:r w:rsidRPr="00F37965">
              <w:rPr>
                <w:rFonts w:eastAsia="微軟正黑體" w:hint="eastAsia"/>
                <w:b/>
                <w:kern w:val="0"/>
                <w:sz w:val="24"/>
                <w:szCs w:val="24"/>
              </w:rPr>
              <w:t>後</w:t>
            </w:r>
            <w:r w:rsidRPr="00F37965">
              <w:rPr>
                <w:rFonts w:eastAsia="微軟正黑體" w:hint="eastAsia"/>
                <w:b/>
                <w:kern w:val="0"/>
                <w:sz w:val="24"/>
                <w:szCs w:val="24"/>
              </w:rPr>
              <w:t>10</w:t>
            </w:r>
            <w:r w:rsidRPr="00F37965">
              <w:rPr>
                <w:rFonts w:eastAsia="微軟正黑體" w:hint="eastAsia"/>
                <w:b/>
                <w:kern w:val="0"/>
                <w:sz w:val="24"/>
                <w:szCs w:val="24"/>
              </w:rPr>
              <w:t>年</w:t>
            </w:r>
          </w:p>
        </w:tc>
        <w:tc>
          <w:tcPr>
            <w:tcW w:w="1798" w:type="dxa"/>
            <w:tcBorders>
              <w:top w:val="single" w:sz="4" w:space="0" w:color="auto"/>
              <w:left w:val="single" w:sz="4" w:space="0" w:color="auto"/>
            </w:tcBorders>
            <w:shd w:val="clear" w:color="auto" w:fill="B4D7F4"/>
            <w:vAlign w:val="center"/>
          </w:tcPr>
          <w:p w:rsidR="00F37965" w:rsidRPr="004D7C0A" w:rsidRDefault="00F37965" w:rsidP="00F37965">
            <w:pPr>
              <w:widowControl/>
              <w:spacing w:line="320" w:lineRule="exact"/>
              <w:ind w:rightChars="-59" w:right="-165"/>
              <w:jc w:val="center"/>
              <w:rPr>
                <w:rFonts w:eastAsia="微軟正黑體"/>
                <w:b/>
                <w:kern w:val="0"/>
                <w:sz w:val="24"/>
                <w:szCs w:val="24"/>
              </w:rPr>
            </w:pPr>
            <w:r w:rsidRPr="004D7C0A">
              <w:rPr>
                <w:rFonts w:eastAsia="微軟正黑體" w:hint="eastAsia"/>
                <w:b/>
                <w:kern w:val="0"/>
                <w:sz w:val="24"/>
                <w:szCs w:val="24"/>
              </w:rPr>
              <w:t>3.4586</w:t>
            </w:r>
          </w:p>
        </w:tc>
      </w:tr>
      <w:tr w:rsidR="00F37965" w:rsidRPr="0095379B" w:rsidTr="0068237B">
        <w:trPr>
          <w:trHeight w:val="446"/>
          <w:jc w:val="center"/>
        </w:trPr>
        <w:tc>
          <w:tcPr>
            <w:tcW w:w="2252" w:type="dxa"/>
            <w:shd w:val="clear" w:color="auto" w:fill="00A0FF"/>
            <w:vAlign w:val="center"/>
          </w:tcPr>
          <w:p w:rsidR="00F37965" w:rsidRPr="00B25C18" w:rsidRDefault="00F37965" w:rsidP="00641EA2">
            <w:pPr>
              <w:widowControl/>
              <w:spacing w:line="320" w:lineRule="exact"/>
              <w:ind w:leftChars="7" w:left="20" w:rightChars="22" w:right="62"/>
              <w:jc w:val="distribute"/>
              <w:rPr>
                <w:rFonts w:ascii="微軟正黑體" w:eastAsia="微軟正黑體" w:hAnsi="微軟正黑體" w:cs="Arial"/>
                <w:b/>
                <w:color w:val="FFFFFF"/>
                <w:kern w:val="0"/>
                <w:sz w:val="24"/>
                <w:szCs w:val="24"/>
              </w:rPr>
            </w:pPr>
            <w:r w:rsidRPr="00B25C18">
              <w:rPr>
                <w:rFonts w:ascii="微軟正黑體" w:eastAsia="微軟正黑體" w:hAnsi="微軟正黑體" w:cs="Arial" w:hint="eastAsia"/>
                <w:b/>
                <w:color w:val="FFFFFF"/>
                <w:kern w:val="24"/>
                <w:sz w:val="24"/>
                <w:szCs w:val="24"/>
              </w:rPr>
              <w:t>川流式水力</w:t>
            </w:r>
          </w:p>
        </w:tc>
        <w:tc>
          <w:tcPr>
            <w:tcW w:w="2115" w:type="dxa"/>
            <w:shd w:val="clear" w:color="auto" w:fill="auto"/>
            <w:vAlign w:val="center"/>
          </w:tcPr>
          <w:p w:rsidR="00F37965" w:rsidRPr="004D7C0A" w:rsidRDefault="00F37965" w:rsidP="00641EA2">
            <w:pPr>
              <w:widowControl/>
              <w:spacing w:line="320" w:lineRule="exact"/>
              <w:ind w:leftChars="-49" w:left="-137" w:rightChars="-59" w:right="-165"/>
              <w:jc w:val="center"/>
              <w:rPr>
                <w:rFonts w:ascii="微軟正黑體" w:eastAsia="微軟正黑體" w:hAnsi="微軟正黑體" w:cs="Arial"/>
                <w:kern w:val="0"/>
                <w:sz w:val="24"/>
                <w:szCs w:val="24"/>
              </w:rPr>
            </w:pPr>
            <w:r w:rsidRPr="004D7C0A">
              <w:rPr>
                <w:rFonts w:ascii="微軟正黑體" w:eastAsia="微軟正黑體" w:hAnsi="微軟正黑體" w:cs="Arial" w:hint="eastAsia"/>
                <w:kern w:val="24"/>
                <w:sz w:val="24"/>
                <w:szCs w:val="24"/>
              </w:rPr>
              <w:t>無區分</w:t>
            </w:r>
          </w:p>
        </w:tc>
        <w:tc>
          <w:tcPr>
            <w:tcW w:w="2614" w:type="dxa"/>
            <w:shd w:val="clear" w:color="auto" w:fill="auto"/>
            <w:vAlign w:val="center"/>
          </w:tcPr>
          <w:p w:rsidR="00F37965" w:rsidRPr="004D7C0A" w:rsidRDefault="00F37965" w:rsidP="00641EA2">
            <w:pPr>
              <w:widowControl/>
              <w:spacing w:line="320" w:lineRule="exact"/>
              <w:ind w:leftChars="-57" w:left="-160" w:rightChars="-59" w:right="-165" w:firstLineChars="10" w:firstLine="24"/>
              <w:jc w:val="center"/>
              <w:rPr>
                <w:rFonts w:ascii="微軟正黑體" w:eastAsia="微軟正黑體" w:hAnsi="微軟正黑體" w:cs="Arial"/>
                <w:kern w:val="0"/>
                <w:sz w:val="24"/>
                <w:szCs w:val="24"/>
              </w:rPr>
            </w:pPr>
            <w:r w:rsidRPr="004D7C0A">
              <w:rPr>
                <w:rFonts w:ascii="微軟正黑體" w:eastAsia="微軟正黑體" w:hAnsi="微軟正黑體" w:cs="Arial" w:hint="eastAsia"/>
                <w:kern w:val="24"/>
                <w:sz w:val="24"/>
                <w:szCs w:val="24"/>
              </w:rPr>
              <w:t>無區分</w:t>
            </w:r>
          </w:p>
        </w:tc>
        <w:tc>
          <w:tcPr>
            <w:tcW w:w="4184" w:type="dxa"/>
            <w:gridSpan w:val="3"/>
          </w:tcPr>
          <w:p w:rsidR="00F37965" w:rsidRPr="004D7C0A" w:rsidRDefault="00F37965" w:rsidP="00016318">
            <w:pPr>
              <w:widowControl/>
              <w:spacing w:line="320" w:lineRule="exact"/>
              <w:ind w:leftChars="-49" w:left="-137" w:rightChars="-59" w:right="-165"/>
              <w:jc w:val="center"/>
              <w:rPr>
                <w:rFonts w:eastAsia="微軟正黑體" w:hint="eastAsia"/>
                <w:b/>
                <w:kern w:val="0"/>
                <w:sz w:val="24"/>
                <w:szCs w:val="24"/>
              </w:rPr>
            </w:pPr>
            <w:r w:rsidRPr="00F37965">
              <w:rPr>
                <w:rFonts w:eastAsia="微軟正黑體"/>
                <w:b/>
                <w:kern w:val="0"/>
                <w:sz w:val="24"/>
                <w:szCs w:val="24"/>
              </w:rPr>
              <w:t>2.9078</w:t>
            </w:r>
          </w:p>
        </w:tc>
      </w:tr>
      <w:tr w:rsidR="00F37965" w:rsidRPr="0095379B" w:rsidTr="0068237B">
        <w:trPr>
          <w:trHeight w:val="446"/>
          <w:jc w:val="center"/>
        </w:trPr>
        <w:tc>
          <w:tcPr>
            <w:tcW w:w="2252" w:type="dxa"/>
            <w:shd w:val="clear" w:color="auto" w:fill="00A0FF"/>
            <w:vAlign w:val="center"/>
          </w:tcPr>
          <w:p w:rsidR="00F37965" w:rsidRPr="00B25C18" w:rsidRDefault="00F37965" w:rsidP="00641EA2">
            <w:pPr>
              <w:widowControl/>
              <w:spacing w:line="320" w:lineRule="exact"/>
              <w:ind w:leftChars="7" w:left="20" w:rightChars="22" w:right="62"/>
              <w:jc w:val="distribute"/>
              <w:rPr>
                <w:rFonts w:ascii="微軟正黑體" w:eastAsia="微軟正黑體" w:hAnsi="微軟正黑體" w:cs="Arial"/>
                <w:b/>
                <w:color w:val="FFFFFF"/>
                <w:kern w:val="0"/>
                <w:sz w:val="24"/>
                <w:szCs w:val="24"/>
              </w:rPr>
            </w:pPr>
            <w:r w:rsidRPr="00B25C18">
              <w:rPr>
                <w:rFonts w:ascii="微軟正黑體" w:eastAsia="微軟正黑體" w:hAnsi="微軟正黑體" w:cs="Arial" w:hint="eastAsia"/>
                <w:b/>
                <w:color w:val="FFFFFF"/>
                <w:kern w:val="24"/>
                <w:sz w:val="24"/>
                <w:szCs w:val="24"/>
              </w:rPr>
              <w:t>地熱能</w:t>
            </w:r>
          </w:p>
        </w:tc>
        <w:tc>
          <w:tcPr>
            <w:tcW w:w="2115" w:type="dxa"/>
            <w:shd w:val="clear" w:color="auto" w:fill="B4D7F4"/>
            <w:vAlign w:val="center"/>
          </w:tcPr>
          <w:p w:rsidR="00F37965" w:rsidRPr="004D7C0A" w:rsidRDefault="00F37965" w:rsidP="00641EA2">
            <w:pPr>
              <w:widowControl/>
              <w:spacing w:line="320" w:lineRule="exact"/>
              <w:ind w:leftChars="-49" w:left="-137" w:rightChars="-59" w:right="-165"/>
              <w:jc w:val="center"/>
              <w:rPr>
                <w:rFonts w:ascii="微軟正黑體" w:eastAsia="微軟正黑體" w:hAnsi="微軟正黑體" w:cs="Arial"/>
                <w:kern w:val="0"/>
                <w:sz w:val="24"/>
                <w:szCs w:val="24"/>
              </w:rPr>
            </w:pPr>
            <w:r w:rsidRPr="004D7C0A">
              <w:rPr>
                <w:rFonts w:ascii="微軟正黑體" w:eastAsia="微軟正黑體" w:hAnsi="微軟正黑體" w:cs="Arial" w:hint="eastAsia"/>
                <w:kern w:val="24"/>
                <w:sz w:val="24"/>
                <w:szCs w:val="24"/>
              </w:rPr>
              <w:t>無區分</w:t>
            </w:r>
          </w:p>
        </w:tc>
        <w:tc>
          <w:tcPr>
            <w:tcW w:w="2614" w:type="dxa"/>
            <w:shd w:val="clear" w:color="auto" w:fill="B4D7F4"/>
            <w:vAlign w:val="center"/>
          </w:tcPr>
          <w:p w:rsidR="00F37965" w:rsidRPr="004D7C0A" w:rsidRDefault="00F37965" w:rsidP="00641EA2">
            <w:pPr>
              <w:widowControl/>
              <w:spacing w:line="320" w:lineRule="exact"/>
              <w:ind w:leftChars="-49" w:left="-137" w:rightChars="-59" w:right="-165"/>
              <w:jc w:val="center"/>
              <w:rPr>
                <w:rFonts w:ascii="微軟正黑體" w:eastAsia="微軟正黑體" w:hAnsi="微軟正黑體" w:cs="Arial"/>
                <w:kern w:val="0"/>
                <w:sz w:val="24"/>
                <w:szCs w:val="24"/>
              </w:rPr>
            </w:pPr>
            <w:r w:rsidRPr="004D7C0A">
              <w:rPr>
                <w:rFonts w:ascii="微軟正黑體" w:eastAsia="微軟正黑體" w:hAnsi="微軟正黑體" w:cs="Arial" w:hint="eastAsia"/>
                <w:kern w:val="24"/>
                <w:sz w:val="24"/>
                <w:szCs w:val="24"/>
              </w:rPr>
              <w:t>無區分</w:t>
            </w:r>
          </w:p>
        </w:tc>
        <w:tc>
          <w:tcPr>
            <w:tcW w:w="4184" w:type="dxa"/>
            <w:gridSpan w:val="3"/>
            <w:shd w:val="clear" w:color="auto" w:fill="B4D7F4"/>
          </w:tcPr>
          <w:p w:rsidR="00F37965" w:rsidRPr="004D7C0A" w:rsidRDefault="00F37965" w:rsidP="00016318">
            <w:pPr>
              <w:widowControl/>
              <w:spacing w:line="320" w:lineRule="exact"/>
              <w:ind w:leftChars="-49" w:left="-137" w:rightChars="-59" w:right="-165"/>
              <w:jc w:val="center"/>
              <w:rPr>
                <w:rFonts w:eastAsia="微軟正黑體" w:hint="eastAsia"/>
                <w:b/>
                <w:kern w:val="0"/>
                <w:sz w:val="24"/>
                <w:szCs w:val="24"/>
              </w:rPr>
            </w:pPr>
            <w:r w:rsidRPr="00F37965">
              <w:rPr>
                <w:rFonts w:eastAsia="微軟正黑體"/>
                <w:b/>
                <w:kern w:val="0"/>
                <w:sz w:val="24"/>
                <w:szCs w:val="24"/>
              </w:rPr>
              <w:t>4.9428</w:t>
            </w:r>
          </w:p>
        </w:tc>
      </w:tr>
      <w:tr w:rsidR="00F37965" w:rsidRPr="0095379B" w:rsidTr="0068237B">
        <w:trPr>
          <w:trHeight w:val="446"/>
          <w:jc w:val="center"/>
        </w:trPr>
        <w:tc>
          <w:tcPr>
            <w:tcW w:w="2252" w:type="dxa"/>
            <w:vMerge w:val="restart"/>
            <w:shd w:val="clear" w:color="auto" w:fill="00A0FF"/>
            <w:vAlign w:val="center"/>
          </w:tcPr>
          <w:p w:rsidR="00F37965" w:rsidRPr="00B25C18" w:rsidRDefault="00F37965" w:rsidP="00641EA2">
            <w:pPr>
              <w:widowControl/>
              <w:spacing w:line="320" w:lineRule="exact"/>
              <w:ind w:leftChars="7" w:left="20" w:rightChars="22" w:right="62"/>
              <w:jc w:val="distribute"/>
              <w:rPr>
                <w:rFonts w:ascii="微軟正黑體" w:eastAsia="微軟正黑體" w:hAnsi="微軟正黑體" w:cs="Arial"/>
                <w:b/>
                <w:color w:val="FFFFFF"/>
                <w:kern w:val="0"/>
                <w:sz w:val="24"/>
                <w:szCs w:val="24"/>
              </w:rPr>
            </w:pPr>
            <w:r w:rsidRPr="00B25C18">
              <w:rPr>
                <w:rFonts w:ascii="微軟正黑體" w:eastAsia="微軟正黑體" w:hAnsi="微軟正黑體" w:cs="Arial" w:hint="eastAsia"/>
                <w:b/>
                <w:color w:val="FFFFFF"/>
                <w:kern w:val="24"/>
                <w:sz w:val="24"/>
                <w:szCs w:val="24"/>
              </w:rPr>
              <w:t>生質能</w:t>
            </w:r>
          </w:p>
        </w:tc>
        <w:tc>
          <w:tcPr>
            <w:tcW w:w="2115" w:type="dxa"/>
            <w:shd w:val="clear" w:color="auto" w:fill="auto"/>
            <w:vAlign w:val="center"/>
          </w:tcPr>
          <w:p w:rsidR="00F37965" w:rsidRPr="004D7C0A" w:rsidRDefault="00F37965" w:rsidP="00641EA2">
            <w:pPr>
              <w:widowControl/>
              <w:spacing w:line="320" w:lineRule="exact"/>
              <w:ind w:leftChars="-49" w:left="-137" w:rightChars="-59" w:right="-165"/>
              <w:jc w:val="center"/>
              <w:rPr>
                <w:rFonts w:ascii="微軟正黑體" w:eastAsia="微軟正黑體" w:hAnsi="微軟正黑體" w:cs="Arial"/>
                <w:kern w:val="0"/>
                <w:sz w:val="24"/>
                <w:szCs w:val="24"/>
              </w:rPr>
            </w:pPr>
            <w:proofErr w:type="gramStart"/>
            <w:r w:rsidRPr="004D7C0A">
              <w:rPr>
                <w:rFonts w:ascii="微軟正黑體" w:eastAsia="微軟正黑體" w:hAnsi="微軟正黑體" w:cs="Arial" w:hint="eastAsia"/>
                <w:kern w:val="24"/>
                <w:sz w:val="24"/>
                <w:szCs w:val="24"/>
              </w:rPr>
              <w:t>無厭氧消化</w:t>
            </w:r>
            <w:proofErr w:type="gramEnd"/>
            <w:r w:rsidRPr="004D7C0A">
              <w:rPr>
                <w:rFonts w:ascii="微軟正黑體" w:eastAsia="微軟正黑體" w:hAnsi="微軟正黑體" w:cs="Arial" w:hint="eastAsia"/>
                <w:kern w:val="24"/>
                <w:sz w:val="24"/>
                <w:szCs w:val="24"/>
              </w:rPr>
              <w:t>設備</w:t>
            </w:r>
          </w:p>
        </w:tc>
        <w:tc>
          <w:tcPr>
            <w:tcW w:w="2614" w:type="dxa"/>
            <w:vMerge w:val="restart"/>
            <w:shd w:val="clear" w:color="auto" w:fill="auto"/>
            <w:vAlign w:val="center"/>
          </w:tcPr>
          <w:p w:rsidR="00F37965" w:rsidRPr="004D7C0A" w:rsidRDefault="00F37965" w:rsidP="00641EA2">
            <w:pPr>
              <w:widowControl/>
              <w:spacing w:line="320" w:lineRule="exact"/>
              <w:ind w:leftChars="-49" w:left="-137" w:rightChars="-59" w:right="-165"/>
              <w:jc w:val="center"/>
              <w:rPr>
                <w:rFonts w:ascii="微軟正黑體" w:eastAsia="微軟正黑體" w:hAnsi="微軟正黑體" w:cs="Arial"/>
                <w:kern w:val="0"/>
                <w:sz w:val="24"/>
                <w:szCs w:val="24"/>
              </w:rPr>
            </w:pPr>
            <w:r w:rsidRPr="004D7C0A">
              <w:rPr>
                <w:rFonts w:ascii="微軟正黑體" w:eastAsia="微軟正黑體" w:hAnsi="微軟正黑體" w:cs="Arial" w:hint="eastAsia"/>
                <w:kern w:val="24"/>
                <w:sz w:val="24"/>
                <w:szCs w:val="24"/>
              </w:rPr>
              <w:t>無區分</w:t>
            </w:r>
          </w:p>
        </w:tc>
        <w:tc>
          <w:tcPr>
            <w:tcW w:w="4184" w:type="dxa"/>
            <w:gridSpan w:val="3"/>
          </w:tcPr>
          <w:p w:rsidR="00F37965" w:rsidRPr="00F37965" w:rsidRDefault="00F37965" w:rsidP="00016318">
            <w:pPr>
              <w:widowControl/>
              <w:spacing w:line="320" w:lineRule="exact"/>
              <w:ind w:leftChars="-49" w:left="-137" w:rightChars="-59" w:right="-165"/>
              <w:jc w:val="center"/>
              <w:rPr>
                <w:rFonts w:eastAsia="微軟正黑體" w:hint="eastAsia"/>
                <w:b/>
                <w:kern w:val="0"/>
                <w:sz w:val="24"/>
                <w:szCs w:val="24"/>
              </w:rPr>
            </w:pPr>
            <w:r w:rsidRPr="00F37965">
              <w:rPr>
                <w:rFonts w:eastAsia="微軟正黑體"/>
                <w:b/>
                <w:kern w:val="0"/>
                <w:sz w:val="24"/>
                <w:szCs w:val="24"/>
              </w:rPr>
              <w:t>2.7174</w:t>
            </w:r>
          </w:p>
        </w:tc>
      </w:tr>
      <w:tr w:rsidR="00F37965" w:rsidRPr="0095379B" w:rsidTr="0068237B">
        <w:trPr>
          <w:trHeight w:val="446"/>
          <w:jc w:val="center"/>
        </w:trPr>
        <w:tc>
          <w:tcPr>
            <w:tcW w:w="2252" w:type="dxa"/>
            <w:vMerge/>
            <w:shd w:val="clear" w:color="auto" w:fill="00A0FF"/>
            <w:vAlign w:val="center"/>
          </w:tcPr>
          <w:p w:rsidR="00F37965" w:rsidRPr="00B25C18" w:rsidRDefault="00F37965" w:rsidP="00641EA2">
            <w:pPr>
              <w:widowControl/>
              <w:spacing w:line="320" w:lineRule="exact"/>
              <w:ind w:leftChars="7" w:left="20" w:rightChars="22" w:right="62"/>
              <w:rPr>
                <w:rFonts w:ascii="微軟正黑體" w:eastAsia="微軟正黑體" w:hAnsi="微軟正黑體" w:cs="Arial"/>
                <w:b/>
                <w:color w:val="FFFFFF"/>
                <w:kern w:val="0"/>
                <w:sz w:val="24"/>
                <w:szCs w:val="24"/>
              </w:rPr>
            </w:pPr>
          </w:p>
        </w:tc>
        <w:tc>
          <w:tcPr>
            <w:tcW w:w="2115" w:type="dxa"/>
            <w:shd w:val="clear" w:color="auto" w:fill="B4D7F4"/>
            <w:vAlign w:val="center"/>
          </w:tcPr>
          <w:p w:rsidR="00F37965" w:rsidRPr="004D7C0A" w:rsidRDefault="00F37965" w:rsidP="00641EA2">
            <w:pPr>
              <w:widowControl/>
              <w:spacing w:line="320" w:lineRule="exact"/>
              <w:ind w:leftChars="-49" w:left="-137" w:rightChars="-59" w:right="-165"/>
              <w:jc w:val="center"/>
              <w:rPr>
                <w:rFonts w:ascii="微軟正黑體" w:eastAsia="微軟正黑體" w:hAnsi="微軟正黑體" w:cs="Arial"/>
                <w:kern w:val="0"/>
                <w:sz w:val="24"/>
                <w:szCs w:val="24"/>
              </w:rPr>
            </w:pPr>
            <w:proofErr w:type="gramStart"/>
            <w:r w:rsidRPr="004D7C0A">
              <w:rPr>
                <w:rFonts w:ascii="微軟正黑體" w:eastAsia="微軟正黑體" w:hAnsi="微軟正黑體" w:cs="Arial" w:hint="eastAsia"/>
                <w:kern w:val="24"/>
                <w:sz w:val="24"/>
                <w:szCs w:val="24"/>
              </w:rPr>
              <w:t>有厭氧消化</w:t>
            </w:r>
            <w:proofErr w:type="gramEnd"/>
            <w:r w:rsidRPr="004D7C0A">
              <w:rPr>
                <w:rFonts w:ascii="微軟正黑體" w:eastAsia="微軟正黑體" w:hAnsi="微軟正黑體" w:cs="Arial" w:hint="eastAsia"/>
                <w:kern w:val="24"/>
                <w:sz w:val="24"/>
                <w:szCs w:val="24"/>
              </w:rPr>
              <w:t>設備</w:t>
            </w:r>
          </w:p>
        </w:tc>
        <w:tc>
          <w:tcPr>
            <w:tcW w:w="2614" w:type="dxa"/>
            <w:vMerge/>
            <w:vAlign w:val="center"/>
          </w:tcPr>
          <w:p w:rsidR="00F37965" w:rsidRPr="004D7C0A" w:rsidRDefault="00F37965" w:rsidP="00641EA2">
            <w:pPr>
              <w:widowControl/>
              <w:spacing w:line="320" w:lineRule="exact"/>
              <w:ind w:leftChars="-49" w:left="-137" w:rightChars="-59" w:right="-165"/>
              <w:rPr>
                <w:rFonts w:ascii="微軟正黑體" w:eastAsia="微軟正黑體" w:hAnsi="微軟正黑體" w:cs="Arial"/>
                <w:kern w:val="0"/>
                <w:sz w:val="24"/>
                <w:szCs w:val="24"/>
              </w:rPr>
            </w:pPr>
          </w:p>
        </w:tc>
        <w:tc>
          <w:tcPr>
            <w:tcW w:w="4184" w:type="dxa"/>
            <w:gridSpan w:val="3"/>
            <w:shd w:val="clear" w:color="auto" w:fill="B4D7F4"/>
          </w:tcPr>
          <w:p w:rsidR="00F37965" w:rsidRPr="00F37965" w:rsidRDefault="00F37965" w:rsidP="00016318">
            <w:pPr>
              <w:widowControl/>
              <w:spacing w:line="320" w:lineRule="exact"/>
              <w:ind w:leftChars="-49" w:left="-137" w:rightChars="-59" w:right="-165"/>
              <w:jc w:val="center"/>
              <w:rPr>
                <w:rFonts w:eastAsia="微軟正黑體" w:hint="eastAsia"/>
                <w:b/>
                <w:kern w:val="0"/>
                <w:sz w:val="24"/>
                <w:szCs w:val="24"/>
              </w:rPr>
            </w:pPr>
            <w:r w:rsidRPr="00F37965">
              <w:rPr>
                <w:rFonts w:eastAsia="微軟正黑體"/>
                <w:b/>
                <w:kern w:val="0"/>
                <w:sz w:val="24"/>
                <w:szCs w:val="24"/>
              </w:rPr>
              <w:t>3.9211</w:t>
            </w:r>
          </w:p>
        </w:tc>
      </w:tr>
      <w:tr w:rsidR="00F37965" w:rsidRPr="0095379B" w:rsidTr="0068237B">
        <w:trPr>
          <w:trHeight w:val="446"/>
          <w:jc w:val="center"/>
        </w:trPr>
        <w:tc>
          <w:tcPr>
            <w:tcW w:w="2252" w:type="dxa"/>
            <w:shd w:val="clear" w:color="auto" w:fill="00A0FF"/>
            <w:vAlign w:val="center"/>
          </w:tcPr>
          <w:p w:rsidR="00F37965" w:rsidRPr="00B25C18" w:rsidRDefault="00F37965" w:rsidP="00641EA2">
            <w:pPr>
              <w:widowControl/>
              <w:spacing w:line="320" w:lineRule="exact"/>
              <w:ind w:leftChars="7" w:left="20" w:rightChars="22" w:right="62"/>
              <w:jc w:val="distribute"/>
              <w:rPr>
                <w:rFonts w:ascii="微軟正黑體" w:eastAsia="微軟正黑體" w:hAnsi="微軟正黑體" w:cs="Arial"/>
                <w:b/>
                <w:color w:val="FFFFFF"/>
                <w:kern w:val="0"/>
                <w:sz w:val="24"/>
                <w:szCs w:val="24"/>
              </w:rPr>
            </w:pPr>
            <w:r w:rsidRPr="00B25C18">
              <w:rPr>
                <w:rFonts w:ascii="微軟正黑體" w:eastAsia="微軟正黑體" w:hAnsi="微軟正黑體" w:cs="Arial" w:hint="eastAsia"/>
                <w:b/>
                <w:color w:val="FFFFFF"/>
                <w:kern w:val="24"/>
                <w:sz w:val="24"/>
                <w:szCs w:val="24"/>
              </w:rPr>
              <w:t>廢棄物</w:t>
            </w:r>
          </w:p>
        </w:tc>
        <w:tc>
          <w:tcPr>
            <w:tcW w:w="2115" w:type="dxa"/>
            <w:shd w:val="clear" w:color="auto" w:fill="auto"/>
            <w:vAlign w:val="center"/>
          </w:tcPr>
          <w:p w:rsidR="00F37965" w:rsidRPr="004D7C0A" w:rsidRDefault="00F37965" w:rsidP="00641EA2">
            <w:pPr>
              <w:widowControl/>
              <w:spacing w:line="320" w:lineRule="exact"/>
              <w:ind w:leftChars="-49" w:left="-137" w:rightChars="-59" w:right="-165"/>
              <w:jc w:val="center"/>
              <w:rPr>
                <w:rFonts w:ascii="微軟正黑體" w:eastAsia="微軟正黑體" w:hAnsi="微軟正黑體" w:cs="Arial"/>
                <w:kern w:val="0"/>
                <w:sz w:val="24"/>
                <w:szCs w:val="24"/>
              </w:rPr>
            </w:pPr>
            <w:r w:rsidRPr="004D7C0A">
              <w:rPr>
                <w:rFonts w:ascii="微軟正黑體" w:eastAsia="微軟正黑體" w:hAnsi="微軟正黑體" w:cs="Arial" w:hint="eastAsia"/>
                <w:kern w:val="24"/>
                <w:sz w:val="24"/>
                <w:szCs w:val="24"/>
              </w:rPr>
              <w:t>無區分</w:t>
            </w:r>
          </w:p>
        </w:tc>
        <w:tc>
          <w:tcPr>
            <w:tcW w:w="2614" w:type="dxa"/>
            <w:shd w:val="clear" w:color="auto" w:fill="auto"/>
            <w:vAlign w:val="center"/>
          </w:tcPr>
          <w:p w:rsidR="00F37965" w:rsidRPr="004D7C0A" w:rsidRDefault="00F37965" w:rsidP="00641EA2">
            <w:pPr>
              <w:widowControl/>
              <w:spacing w:line="320" w:lineRule="exact"/>
              <w:ind w:leftChars="-49" w:left="-137" w:rightChars="-59" w:right="-165"/>
              <w:jc w:val="center"/>
              <w:rPr>
                <w:rFonts w:ascii="微軟正黑體" w:eastAsia="微軟正黑體" w:hAnsi="微軟正黑體" w:cs="Arial"/>
                <w:kern w:val="0"/>
                <w:sz w:val="24"/>
                <w:szCs w:val="24"/>
              </w:rPr>
            </w:pPr>
            <w:r w:rsidRPr="004D7C0A">
              <w:rPr>
                <w:rFonts w:ascii="微軟正黑體" w:eastAsia="微軟正黑體" w:hAnsi="微軟正黑體" w:cs="Arial" w:hint="eastAsia"/>
                <w:kern w:val="24"/>
                <w:sz w:val="24"/>
                <w:szCs w:val="24"/>
              </w:rPr>
              <w:t>無區分</w:t>
            </w:r>
          </w:p>
        </w:tc>
        <w:tc>
          <w:tcPr>
            <w:tcW w:w="4184" w:type="dxa"/>
            <w:gridSpan w:val="3"/>
          </w:tcPr>
          <w:p w:rsidR="00F37965" w:rsidRPr="00F37965" w:rsidRDefault="00F37965" w:rsidP="00016318">
            <w:pPr>
              <w:widowControl/>
              <w:spacing w:line="320" w:lineRule="exact"/>
              <w:ind w:leftChars="-49" w:left="-137" w:rightChars="-59" w:right="-165"/>
              <w:jc w:val="center"/>
              <w:rPr>
                <w:rFonts w:eastAsia="微軟正黑體"/>
                <w:b/>
                <w:kern w:val="0"/>
                <w:sz w:val="24"/>
                <w:szCs w:val="24"/>
              </w:rPr>
            </w:pPr>
            <w:r w:rsidRPr="00F37965">
              <w:rPr>
                <w:rFonts w:eastAsia="微軟正黑體"/>
                <w:b/>
                <w:kern w:val="0"/>
                <w:sz w:val="24"/>
                <w:szCs w:val="24"/>
              </w:rPr>
              <w:t>2.9439</w:t>
            </w:r>
          </w:p>
        </w:tc>
      </w:tr>
      <w:tr w:rsidR="00F37965" w:rsidRPr="0095379B" w:rsidTr="0068237B">
        <w:trPr>
          <w:trHeight w:val="446"/>
          <w:jc w:val="center"/>
        </w:trPr>
        <w:tc>
          <w:tcPr>
            <w:tcW w:w="2252" w:type="dxa"/>
            <w:shd w:val="clear" w:color="auto" w:fill="00A0FF"/>
            <w:vAlign w:val="center"/>
          </w:tcPr>
          <w:p w:rsidR="00F37965" w:rsidRPr="00B25C18" w:rsidRDefault="00F37965" w:rsidP="00641EA2">
            <w:pPr>
              <w:widowControl/>
              <w:spacing w:line="320" w:lineRule="exact"/>
              <w:ind w:leftChars="7" w:left="20" w:rightChars="22" w:right="62"/>
              <w:jc w:val="distribute"/>
              <w:rPr>
                <w:rFonts w:ascii="微軟正黑體" w:eastAsia="微軟正黑體" w:hAnsi="微軟正黑體" w:cs="Arial"/>
                <w:b/>
                <w:color w:val="FFFFFF"/>
                <w:kern w:val="0"/>
                <w:sz w:val="24"/>
                <w:szCs w:val="24"/>
              </w:rPr>
            </w:pPr>
            <w:r w:rsidRPr="00B25C18">
              <w:rPr>
                <w:rFonts w:ascii="微軟正黑體" w:eastAsia="微軟正黑體" w:hAnsi="微軟正黑體" w:cs="Arial" w:hint="eastAsia"/>
                <w:b/>
                <w:color w:val="FFFFFF"/>
                <w:kern w:val="24"/>
                <w:sz w:val="24"/>
                <w:szCs w:val="24"/>
              </w:rPr>
              <w:t>其他</w:t>
            </w:r>
          </w:p>
        </w:tc>
        <w:tc>
          <w:tcPr>
            <w:tcW w:w="2115" w:type="dxa"/>
            <w:shd w:val="clear" w:color="auto" w:fill="B4D7F4"/>
            <w:vAlign w:val="center"/>
          </w:tcPr>
          <w:p w:rsidR="00F37965" w:rsidRPr="004D7C0A" w:rsidRDefault="00F37965" w:rsidP="00641EA2">
            <w:pPr>
              <w:widowControl/>
              <w:spacing w:line="320" w:lineRule="exact"/>
              <w:ind w:leftChars="-49" w:left="-137" w:rightChars="-59" w:right="-165"/>
              <w:jc w:val="center"/>
              <w:rPr>
                <w:rFonts w:ascii="微軟正黑體" w:eastAsia="微軟正黑體" w:hAnsi="微軟正黑體" w:cs="Arial"/>
                <w:kern w:val="0"/>
                <w:sz w:val="24"/>
                <w:szCs w:val="24"/>
              </w:rPr>
            </w:pPr>
            <w:r w:rsidRPr="004D7C0A">
              <w:rPr>
                <w:rFonts w:ascii="微軟正黑體" w:eastAsia="微軟正黑體" w:hAnsi="微軟正黑體" w:cs="Arial" w:hint="eastAsia"/>
                <w:kern w:val="24"/>
                <w:sz w:val="24"/>
                <w:szCs w:val="24"/>
              </w:rPr>
              <w:t>無區分</w:t>
            </w:r>
          </w:p>
        </w:tc>
        <w:tc>
          <w:tcPr>
            <w:tcW w:w="2614" w:type="dxa"/>
            <w:shd w:val="clear" w:color="auto" w:fill="B4D7F4"/>
            <w:vAlign w:val="center"/>
          </w:tcPr>
          <w:p w:rsidR="00F37965" w:rsidRPr="004D7C0A" w:rsidRDefault="00F37965" w:rsidP="00641EA2">
            <w:pPr>
              <w:widowControl/>
              <w:spacing w:line="320" w:lineRule="exact"/>
              <w:ind w:leftChars="-49" w:left="-137" w:rightChars="-59" w:right="-165"/>
              <w:jc w:val="center"/>
              <w:rPr>
                <w:rFonts w:ascii="微軟正黑體" w:eastAsia="微軟正黑體" w:hAnsi="微軟正黑體" w:cs="Arial"/>
                <w:kern w:val="0"/>
                <w:sz w:val="24"/>
                <w:szCs w:val="24"/>
              </w:rPr>
            </w:pPr>
            <w:r w:rsidRPr="004D7C0A">
              <w:rPr>
                <w:rFonts w:ascii="微軟正黑體" w:eastAsia="微軟正黑體" w:hAnsi="微軟正黑體" w:cs="Arial" w:hint="eastAsia"/>
                <w:kern w:val="24"/>
                <w:sz w:val="24"/>
                <w:szCs w:val="24"/>
              </w:rPr>
              <w:t>無區分</w:t>
            </w:r>
          </w:p>
        </w:tc>
        <w:tc>
          <w:tcPr>
            <w:tcW w:w="4184" w:type="dxa"/>
            <w:gridSpan w:val="3"/>
            <w:shd w:val="clear" w:color="auto" w:fill="B4D7F4"/>
          </w:tcPr>
          <w:p w:rsidR="00F37965" w:rsidRPr="00F37965" w:rsidRDefault="00F37965" w:rsidP="00016318">
            <w:pPr>
              <w:widowControl/>
              <w:spacing w:line="320" w:lineRule="exact"/>
              <w:ind w:leftChars="-49" w:left="-137" w:rightChars="-59" w:right="-165"/>
              <w:jc w:val="center"/>
              <w:rPr>
                <w:rFonts w:eastAsia="微軟正黑體" w:hint="eastAsia"/>
                <w:b/>
                <w:kern w:val="0"/>
                <w:sz w:val="24"/>
                <w:szCs w:val="24"/>
              </w:rPr>
            </w:pPr>
            <w:r w:rsidRPr="00F37965">
              <w:rPr>
                <w:rFonts w:eastAsia="微軟正黑體"/>
                <w:b/>
                <w:kern w:val="0"/>
                <w:sz w:val="24"/>
                <w:szCs w:val="24"/>
              </w:rPr>
              <w:t>2.7174</w:t>
            </w:r>
          </w:p>
        </w:tc>
      </w:tr>
    </w:tbl>
    <w:p w:rsidR="00F37965" w:rsidRDefault="00F37965" w:rsidP="00641EA2">
      <w:pPr>
        <w:spacing w:line="320" w:lineRule="exact"/>
        <w:ind w:leftChars="-55" w:left="266" w:hangingChars="210" w:hanging="420"/>
        <w:rPr>
          <w:rFonts w:ascii="微軟正黑體" w:eastAsia="微軟正黑體" w:hAnsi="微軟正黑體" w:hint="eastAsia"/>
          <w:b/>
          <w:sz w:val="20"/>
          <w:szCs w:val="20"/>
        </w:rPr>
      </w:pPr>
    </w:p>
    <w:p w:rsidR="00F37965" w:rsidRPr="00F37965" w:rsidRDefault="00F37965" w:rsidP="004F03D2">
      <w:pPr>
        <w:spacing w:line="320" w:lineRule="exact"/>
        <w:ind w:leftChars="-55" w:left="426" w:hangingChars="290" w:hanging="580"/>
        <w:rPr>
          <w:rFonts w:ascii="微軟正黑體" w:eastAsia="微軟正黑體" w:hAnsi="微軟正黑體" w:hint="eastAsia"/>
          <w:b/>
          <w:sz w:val="20"/>
          <w:szCs w:val="20"/>
        </w:rPr>
      </w:pPr>
      <w:proofErr w:type="gramStart"/>
      <w:r w:rsidRPr="00F37965">
        <w:rPr>
          <w:rFonts w:ascii="微軟正黑體" w:eastAsia="微軟正黑體" w:hAnsi="微軟正黑體"/>
          <w:b/>
          <w:sz w:val="20"/>
          <w:szCs w:val="20"/>
        </w:rPr>
        <w:t>註</w:t>
      </w:r>
      <w:proofErr w:type="gramEnd"/>
      <w:r w:rsidRPr="00F37965">
        <w:rPr>
          <w:rFonts w:ascii="微軟正黑體" w:eastAsia="微軟正黑體" w:hAnsi="微軟正黑體"/>
          <w:b/>
          <w:sz w:val="20"/>
          <w:szCs w:val="20"/>
        </w:rPr>
        <w:t>1：屬符合第 10 點規定之</w:t>
      </w:r>
      <w:proofErr w:type="gramStart"/>
      <w:r w:rsidRPr="00F37965">
        <w:rPr>
          <w:rFonts w:ascii="微軟正黑體" w:eastAsia="微軟正黑體" w:hAnsi="微軟正黑體"/>
          <w:b/>
          <w:sz w:val="20"/>
          <w:szCs w:val="20"/>
        </w:rPr>
        <w:t>陸域型</w:t>
      </w:r>
      <w:proofErr w:type="gramEnd"/>
      <w:r w:rsidRPr="00F37965">
        <w:rPr>
          <w:rFonts w:ascii="微軟正黑體" w:eastAsia="微軟正黑體" w:hAnsi="微軟正黑體"/>
          <w:b/>
          <w:sz w:val="20"/>
          <w:szCs w:val="20"/>
        </w:rPr>
        <w:t xml:space="preserve"> 20 </w:t>
      </w:r>
      <w:proofErr w:type="gramStart"/>
      <w:r w:rsidRPr="00F37965">
        <w:rPr>
          <w:rFonts w:ascii="微軟正黑體" w:eastAsia="微軟正黑體" w:hAnsi="微軟正黑體"/>
          <w:b/>
          <w:sz w:val="20"/>
          <w:szCs w:val="20"/>
        </w:rPr>
        <w:t>瓩</w:t>
      </w:r>
      <w:proofErr w:type="gramEnd"/>
      <w:r w:rsidRPr="00F37965">
        <w:rPr>
          <w:rFonts w:ascii="微軟正黑體" w:eastAsia="微軟正黑體" w:hAnsi="微軟正黑體"/>
          <w:b/>
          <w:sz w:val="20"/>
          <w:szCs w:val="20"/>
        </w:rPr>
        <w:t>以上風力發電設備，有</w:t>
      </w:r>
      <w:proofErr w:type="gramStart"/>
      <w:r w:rsidRPr="00F37965">
        <w:rPr>
          <w:rFonts w:ascii="微軟正黑體" w:eastAsia="微軟正黑體" w:hAnsi="微軟正黑體"/>
          <w:b/>
          <w:sz w:val="20"/>
          <w:szCs w:val="20"/>
        </w:rPr>
        <w:t>加裝低電壓</w:t>
      </w:r>
      <w:proofErr w:type="gramEnd"/>
      <w:r w:rsidRPr="00F37965">
        <w:rPr>
          <w:rFonts w:ascii="微軟正黑體" w:eastAsia="微軟正黑體" w:hAnsi="微軟正黑體"/>
          <w:b/>
          <w:sz w:val="20"/>
          <w:szCs w:val="20"/>
        </w:rPr>
        <w:t>持續運轉能力（LVRT） 者，費率加成 3.6%後為 2.9111 元／度；未</w:t>
      </w:r>
      <w:proofErr w:type="gramStart"/>
      <w:r w:rsidRPr="00F37965">
        <w:rPr>
          <w:rFonts w:ascii="微軟正黑體" w:eastAsia="微軟正黑體" w:hAnsi="微軟正黑體"/>
          <w:b/>
          <w:sz w:val="20"/>
          <w:szCs w:val="20"/>
        </w:rPr>
        <w:t>加裝低電壓</w:t>
      </w:r>
      <w:proofErr w:type="gramEnd"/>
      <w:r w:rsidRPr="00F37965">
        <w:rPr>
          <w:rFonts w:ascii="微軟正黑體" w:eastAsia="微軟正黑體" w:hAnsi="微軟正黑體"/>
          <w:b/>
          <w:sz w:val="20"/>
          <w:szCs w:val="20"/>
        </w:rPr>
        <w:t xml:space="preserve">持續運轉能力（LVRT）者，費率加 成 3.6%後為 2.8762 元／度。 </w:t>
      </w:r>
    </w:p>
    <w:p w:rsidR="00F37965" w:rsidRPr="00F37965" w:rsidRDefault="00F37965" w:rsidP="00F37965">
      <w:pPr>
        <w:spacing w:line="320" w:lineRule="exact"/>
        <w:ind w:leftChars="-55" w:left="266" w:hangingChars="210" w:hanging="420"/>
        <w:rPr>
          <w:rFonts w:ascii="微軟正黑體" w:eastAsia="微軟正黑體" w:hAnsi="微軟正黑體" w:hint="eastAsia"/>
          <w:b/>
          <w:sz w:val="20"/>
          <w:szCs w:val="20"/>
        </w:rPr>
      </w:pPr>
      <w:proofErr w:type="gramStart"/>
      <w:r w:rsidRPr="00F37965">
        <w:rPr>
          <w:rFonts w:ascii="微軟正黑體" w:eastAsia="微軟正黑體" w:hAnsi="微軟正黑體"/>
          <w:b/>
          <w:sz w:val="20"/>
          <w:szCs w:val="20"/>
        </w:rPr>
        <w:t>註</w:t>
      </w:r>
      <w:proofErr w:type="gramEnd"/>
      <w:r w:rsidRPr="00F37965">
        <w:rPr>
          <w:rFonts w:ascii="微軟正黑體" w:eastAsia="微軟正黑體" w:hAnsi="微軟正黑體"/>
          <w:b/>
          <w:sz w:val="20"/>
          <w:szCs w:val="20"/>
        </w:rPr>
        <w:t>2：</w:t>
      </w:r>
      <w:proofErr w:type="gramStart"/>
      <w:r w:rsidRPr="00F37965">
        <w:rPr>
          <w:rFonts w:ascii="微軟正黑體" w:eastAsia="微軟正黑體" w:hAnsi="微軟正黑體"/>
          <w:b/>
          <w:sz w:val="20"/>
          <w:szCs w:val="20"/>
        </w:rPr>
        <w:t>屬離岸型</w:t>
      </w:r>
      <w:proofErr w:type="gramEnd"/>
      <w:r w:rsidRPr="00F37965">
        <w:rPr>
          <w:rFonts w:ascii="微軟正黑體" w:eastAsia="微軟正黑體" w:hAnsi="微軟正黑體"/>
          <w:b/>
          <w:sz w:val="20"/>
          <w:szCs w:val="20"/>
        </w:rPr>
        <w:t xml:space="preserve">風力發電設備，選擇適用固定 20 </w:t>
      </w:r>
      <w:proofErr w:type="gramStart"/>
      <w:r w:rsidRPr="00F37965">
        <w:rPr>
          <w:rFonts w:ascii="微軟正黑體" w:eastAsia="微軟正黑體" w:hAnsi="微軟正黑體"/>
          <w:b/>
          <w:sz w:val="20"/>
          <w:szCs w:val="20"/>
        </w:rPr>
        <w:t>年躉購費率</w:t>
      </w:r>
      <w:proofErr w:type="gramEnd"/>
      <w:r w:rsidRPr="00F37965">
        <w:rPr>
          <w:rFonts w:ascii="微軟正黑體" w:eastAsia="微軟正黑體" w:hAnsi="微軟正黑體"/>
          <w:b/>
          <w:sz w:val="20"/>
          <w:szCs w:val="20"/>
        </w:rPr>
        <w:t>者，</w:t>
      </w:r>
      <w:proofErr w:type="gramStart"/>
      <w:r w:rsidRPr="00F37965">
        <w:rPr>
          <w:rFonts w:ascii="微軟正黑體" w:eastAsia="微軟正黑體" w:hAnsi="微軟正黑體"/>
          <w:b/>
          <w:sz w:val="20"/>
          <w:szCs w:val="20"/>
        </w:rPr>
        <w:t>躉購費率</w:t>
      </w:r>
      <w:proofErr w:type="gramEnd"/>
      <w:r w:rsidRPr="00F37965">
        <w:rPr>
          <w:rFonts w:ascii="微軟正黑體" w:eastAsia="微軟正黑體" w:hAnsi="微軟正黑體"/>
          <w:b/>
          <w:sz w:val="20"/>
          <w:szCs w:val="20"/>
        </w:rPr>
        <w:t>為 5.7405 元／度。</w:t>
      </w:r>
    </w:p>
    <w:p w:rsidR="00641EA2" w:rsidRPr="004F03D2" w:rsidRDefault="00F37965" w:rsidP="004F03D2">
      <w:pPr>
        <w:spacing w:line="320" w:lineRule="exact"/>
        <w:ind w:leftChars="-55" w:left="426" w:hangingChars="290" w:hanging="580"/>
        <w:rPr>
          <w:rFonts w:ascii="微軟正黑體" w:eastAsia="微軟正黑體" w:hAnsi="微軟正黑體"/>
          <w:b/>
          <w:sz w:val="20"/>
          <w:szCs w:val="20"/>
        </w:rPr>
      </w:pPr>
      <w:proofErr w:type="gramStart"/>
      <w:r w:rsidRPr="004D7C0A">
        <w:rPr>
          <w:rFonts w:ascii="微軟正黑體" w:eastAsia="微軟正黑體" w:hAnsi="微軟正黑體" w:hint="eastAsia"/>
          <w:b/>
          <w:sz w:val="20"/>
          <w:szCs w:val="20"/>
        </w:rPr>
        <w:t>註</w:t>
      </w:r>
      <w:proofErr w:type="gramEnd"/>
      <w:r w:rsidRPr="00F37965">
        <w:rPr>
          <w:rFonts w:ascii="微軟正黑體" w:eastAsia="微軟正黑體" w:hAnsi="微軟正黑體"/>
          <w:b/>
          <w:sz w:val="20"/>
          <w:szCs w:val="20"/>
        </w:rPr>
        <w:t>3：</w:t>
      </w:r>
      <w:proofErr w:type="gramStart"/>
      <w:r w:rsidRPr="00F37965">
        <w:rPr>
          <w:rFonts w:ascii="微軟正黑體" w:eastAsia="微軟正黑體" w:hAnsi="微軟正黑體"/>
          <w:b/>
          <w:sz w:val="20"/>
          <w:szCs w:val="20"/>
        </w:rPr>
        <w:t>屬離岸型</w:t>
      </w:r>
      <w:proofErr w:type="gramEnd"/>
      <w:r w:rsidRPr="00F37965">
        <w:rPr>
          <w:rFonts w:ascii="微軟正黑體" w:eastAsia="微軟正黑體" w:hAnsi="微軟正黑體"/>
          <w:b/>
          <w:sz w:val="20"/>
          <w:szCs w:val="20"/>
        </w:rPr>
        <w:t>風力發電設備，選擇適用</w:t>
      </w:r>
      <w:proofErr w:type="gramStart"/>
      <w:r w:rsidRPr="00F37965">
        <w:rPr>
          <w:rFonts w:ascii="微軟正黑體" w:eastAsia="微軟正黑體" w:hAnsi="微軟正黑體"/>
          <w:b/>
          <w:sz w:val="20"/>
          <w:szCs w:val="20"/>
        </w:rPr>
        <w:t>階梯式躉購費率</w:t>
      </w:r>
      <w:proofErr w:type="gramEnd"/>
      <w:r w:rsidRPr="00F37965">
        <w:rPr>
          <w:rFonts w:ascii="微軟正黑體" w:eastAsia="微軟正黑體" w:hAnsi="微軟正黑體"/>
          <w:b/>
          <w:sz w:val="20"/>
          <w:szCs w:val="20"/>
        </w:rPr>
        <w:t>者，前 10 年適用費率為 7.1085 元／ 度，後 10 年適用費率為 3.4586 元／度。</w:t>
      </w:r>
      <w:r w:rsidR="00641EA2" w:rsidRPr="00B224C2">
        <w:rPr>
          <w:rFonts w:ascii="微軟正黑體" w:eastAsia="微軟正黑體" w:hAnsi="微軟正黑體"/>
          <w:b/>
          <w:color w:val="000000"/>
          <w:sz w:val="32"/>
          <w:szCs w:val="32"/>
        </w:rPr>
        <w:tab/>
      </w:r>
    </w:p>
    <w:p w:rsidR="004F03D2" w:rsidRDefault="004F03D2" w:rsidP="00641EA2">
      <w:pPr>
        <w:jc w:val="center"/>
        <w:rPr>
          <w:rFonts w:ascii="微軟正黑體" w:eastAsia="微軟正黑體" w:hAnsi="微軟正黑體" w:hint="eastAsia"/>
          <w:b/>
          <w:color w:val="000000"/>
          <w:sz w:val="32"/>
          <w:szCs w:val="32"/>
        </w:rPr>
      </w:pPr>
    </w:p>
    <w:p w:rsidR="00641EA2" w:rsidRPr="00B224C2" w:rsidRDefault="0068237B" w:rsidP="00641EA2">
      <w:pPr>
        <w:jc w:val="center"/>
        <w:rPr>
          <w:rFonts w:ascii="微軟正黑體" w:eastAsia="微軟正黑體" w:hAnsi="微軟正黑體"/>
          <w:b/>
          <w:color w:val="000000"/>
          <w:sz w:val="32"/>
          <w:szCs w:val="32"/>
        </w:rPr>
      </w:pPr>
      <w:r w:rsidRPr="0068237B">
        <w:rPr>
          <w:rFonts w:ascii="微軟正黑體" w:eastAsia="微軟正黑體" w:hAnsi="微軟正黑體"/>
          <w:b/>
          <w:color w:val="000000"/>
          <w:sz w:val="32"/>
          <w:szCs w:val="32"/>
        </w:rPr>
        <w:lastRenderedPageBreak/>
        <w:t>105 年度太陽光電發電設備免競標對象</w:t>
      </w:r>
      <w:proofErr w:type="gramStart"/>
      <w:r w:rsidRPr="0068237B">
        <w:rPr>
          <w:rFonts w:ascii="微軟正黑體" w:eastAsia="微軟正黑體" w:hAnsi="微軟正黑體"/>
          <w:b/>
          <w:color w:val="000000"/>
          <w:sz w:val="32"/>
          <w:szCs w:val="32"/>
        </w:rPr>
        <w:t>電能躉購費率</w:t>
      </w:r>
      <w:proofErr w:type="gramEnd"/>
    </w:p>
    <w:tbl>
      <w:tblPr>
        <w:tblW w:w="10566"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0" w:type="dxa"/>
          <w:right w:w="0" w:type="dxa"/>
        </w:tblCellMar>
        <w:tblLook w:val="0420" w:firstRow="1" w:lastRow="0" w:firstColumn="0" w:lastColumn="0" w:noHBand="0" w:noVBand="1"/>
      </w:tblPr>
      <w:tblGrid>
        <w:gridCol w:w="1017"/>
        <w:gridCol w:w="806"/>
        <w:gridCol w:w="2516"/>
        <w:gridCol w:w="3109"/>
        <w:gridCol w:w="3118"/>
      </w:tblGrid>
      <w:tr w:rsidR="00641EA2" w:rsidRPr="00B224C2" w:rsidTr="0023442C">
        <w:trPr>
          <w:trHeight w:val="215"/>
          <w:jc w:val="center"/>
        </w:trPr>
        <w:tc>
          <w:tcPr>
            <w:tcW w:w="1017" w:type="dxa"/>
            <w:vMerge w:val="restart"/>
            <w:shd w:val="clear" w:color="auto" w:fill="00A0FF"/>
            <w:tcMar>
              <w:top w:w="68" w:type="dxa"/>
              <w:left w:w="135" w:type="dxa"/>
              <w:bottom w:w="68" w:type="dxa"/>
              <w:right w:w="135" w:type="dxa"/>
            </w:tcMar>
            <w:vAlign w:val="center"/>
          </w:tcPr>
          <w:p w:rsidR="00641EA2" w:rsidRPr="00D05A70" w:rsidRDefault="00641EA2" w:rsidP="00641EA2">
            <w:pPr>
              <w:widowControl/>
              <w:spacing w:line="320" w:lineRule="exact"/>
              <w:ind w:leftChars="-35" w:left="-98" w:rightChars="-48" w:right="-134"/>
              <w:jc w:val="center"/>
              <w:rPr>
                <w:rFonts w:ascii="微軟正黑體" w:eastAsia="微軟正黑體" w:hAnsi="微軟正黑體" w:cs="Arial"/>
                <w:b/>
                <w:color w:val="FFFFFF"/>
                <w:kern w:val="0"/>
                <w:sz w:val="24"/>
                <w:szCs w:val="24"/>
              </w:rPr>
            </w:pPr>
            <w:r w:rsidRPr="00D05A70">
              <w:rPr>
                <w:rFonts w:ascii="微軟正黑體" w:eastAsia="微軟正黑體" w:hAnsi="微軟正黑體" w:cs="Arial" w:hint="eastAsia"/>
                <w:b/>
                <w:bCs/>
                <w:color w:val="FFFFFF"/>
                <w:kern w:val="24"/>
                <w:sz w:val="24"/>
                <w:szCs w:val="24"/>
              </w:rPr>
              <w:t>再生能源</w:t>
            </w:r>
          </w:p>
          <w:p w:rsidR="00641EA2" w:rsidRPr="00D05A70" w:rsidRDefault="00641EA2" w:rsidP="00641EA2">
            <w:pPr>
              <w:widowControl/>
              <w:spacing w:line="320" w:lineRule="exact"/>
              <w:ind w:leftChars="-35" w:left="-98" w:rightChars="-48" w:right="-134"/>
              <w:jc w:val="center"/>
              <w:rPr>
                <w:rFonts w:ascii="微軟正黑體" w:eastAsia="微軟正黑體" w:hAnsi="微軟正黑體" w:cs="Arial"/>
                <w:b/>
                <w:color w:val="FFFFFF"/>
                <w:kern w:val="0"/>
                <w:sz w:val="24"/>
                <w:szCs w:val="24"/>
              </w:rPr>
            </w:pPr>
            <w:r w:rsidRPr="00D05A70">
              <w:rPr>
                <w:rFonts w:ascii="微軟正黑體" w:eastAsia="微軟正黑體" w:hAnsi="微軟正黑體" w:cs="Arial" w:hint="eastAsia"/>
                <w:b/>
                <w:bCs/>
                <w:color w:val="FFFFFF"/>
                <w:kern w:val="24"/>
                <w:sz w:val="24"/>
                <w:szCs w:val="24"/>
              </w:rPr>
              <w:t>類別</w:t>
            </w:r>
          </w:p>
        </w:tc>
        <w:tc>
          <w:tcPr>
            <w:tcW w:w="806" w:type="dxa"/>
            <w:vMerge w:val="restart"/>
            <w:shd w:val="clear" w:color="auto" w:fill="00A0FF"/>
            <w:tcMar>
              <w:top w:w="68" w:type="dxa"/>
              <w:left w:w="135" w:type="dxa"/>
              <w:bottom w:w="68" w:type="dxa"/>
              <w:right w:w="135" w:type="dxa"/>
            </w:tcMar>
            <w:vAlign w:val="center"/>
          </w:tcPr>
          <w:p w:rsidR="00641EA2" w:rsidRPr="00D05A70" w:rsidRDefault="00641EA2" w:rsidP="00641EA2">
            <w:pPr>
              <w:widowControl/>
              <w:spacing w:line="320" w:lineRule="exact"/>
              <w:ind w:leftChars="-60" w:left="-168" w:rightChars="-48" w:right="-134"/>
              <w:jc w:val="center"/>
              <w:rPr>
                <w:rFonts w:ascii="微軟正黑體" w:eastAsia="微軟正黑體" w:hAnsi="微軟正黑體" w:cs="Arial"/>
                <w:color w:val="FFFFFF"/>
                <w:kern w:val="0"/>
                <w:sz w:val="24"/>
                <w:szCs w:val="24"/>
              </w:rPr>
            </w:pPr>
            <w:r w:rsidRPr="00D05A70">
              <w:rPr>
                <w:rFonts w:ascii="微軟正黑體" w:eastAsia="微軟正黑體" w:hAnsi="微軟正黑體" w:cs="Arial" w:hint="eastAsia"/>
                <w:b/>
                <w:bCs/>
                <w:color w:val="FFFFFF"/>
                <w:kern w:val="24"/>
                <w:sz w:val="24"/>
                <w:szCs w:val="24"/>
              </w:rPr>
              <w:t>分類</w:t>
            </w:r>
          </w:p>
        </w:tc>
        <w:tc>
          <w:tcPr>
            <w:tcW w:w="2516" w:type="dxa"/>
            <w:vMerge w:val="restart"/>
            <w:shd w:val="clear" w:color="auto" w:fill="00A0FF"/>
            <w:tcMar>
              <w:top w:w="68" w:type="dxa"/>
              <w:left w:w="135" w:type="dxa"/>
              <w:bottom w:w="68" w:type="dxa"/>
              <w:right w:w="135" w:type="dxa"/>
            </w:tcMar>
            <w:vAlign w:val="center"/>
          </w:tcPr>
          <w:p w:rsidR="00641EA2" w:rsidRPr="00D05A70" w:rsidRDefault="00641EA2" w:rsidP="00641EA2">
            <w:pPr>
              <w:widowControl/>
              <w:spacing w:line="320" w:lineRule="exact"/>
              <w:ind w:leftChars="-48" w:left="-134" w:rightChars="-40" w:right="-112"/>
              <w:jc w:val="center"/>
              <w:rPr>
                <w:rFonts w:ascii="微軟正黑體" w:eastAsia="微軟正黑體" w:hAnsi="微軟正黑體" w:cs="Arial"/>
                <w:color w:val="FFFFFF"/>
                <w:kern w:val="0"/>
                <w:sz w:val="24"/>
                <w:szCs w:val="24"/>
              </w:rPr>
            </w:pPr>
            <w:r w:rsidRPr="00D05A70">
              <w:rPr>
                <w:rFonts w:ascii="微軟正黑體" w:eastAsia="微軟正黑體" w:hAnsi="微軟正黑體" w:cs="Arial" w:hint="eastAsia"/>
                <w:b/>
                <w:bCs/>
                <w:color w:val="FFFFFF"/>
                <w:kern w:val="24"/>
                <w:sz w:val="24"/>
                <w:szCs w:val="24"/>
              </w:rPr>
              <w:t>裝置容量級距</w:t>
            </w:r>
          </w:p>
        </w:tc>
        <w:tc>
          <w:tcPr>
            <w:tcW w:w="6227" w:type="dxa"/>
            <w:gridSpan w:val="2"/>
            <w:shd w:val="clear" w:color="auto" w:fill="00A0FF"/>
            <w:tcMar>
              <w:top w:w="15" w:type="dxa"/>
              <w:left w:w="15" w:type="dxa"/>
              <w:bottom w:w="0" w:type="dxa"/>
              <w:right w:w="15" w:type="dxa"/>
            </w:tcMar>
            <w:vAlign w:val="center"/>
          </w:tcPr>
          <w:p w:rsidR="00641EA2" w:rsidRPr="00D05A70" w:rsidRDefault="00641EA2" w:rsidP="0023442C">
            <w:pPr>
              <w:widowControl/>
              <w:spacing w:line="280" w:lineRule="exact"/>
              <w:jc w:val="center"/>
              <w:rPr>
                <w:rFonts w:ascii="微軟正黑體" w:eastAsia="微軟正黑體" w:hAnsi="微軟正黑體" w:cs="Arial"/>
                <w:b/>
                <w:bCs/>
                <w:color w:val="FFFFFF"/>
                <w:kern w:val="24"/>
                <w:sz w:val="24"/>
                <w:szCs w:val="24"/>
              </w:rPr>
            </w:pPr>
            <w:proofErr w:type="gramStart"/>
            <w:r w:rsidRPr="00D05A70">
              <w:rPr>
                <w:rFonts w:ascii="微軟正黑體" w:eastAsia="微軟正黑體" w:hAnsi="微軟正黑體" w:cs="Arial" w:hint="eastAsia"/>
                <w:b/>
                <w:bCs/>
                <w:color w:val="FFFFFF"/>
                <w:kern w:val="24"/>
                <w:sz w:val="24"/>
                <w:szCs w:val="24"/>
              </w:rPr>
              <w:t>電能躉購費率</w:t>
            </w:r>
            <w:proofErr w:type="gramEnd"/>
            <w:r w:rsidRPr="00D05A70">
              <w:rPr>
                <w:rFonts w:ascii="微軟正黑體" w:eastAsia="微軟正黑體" w:hAnsi="微軟正黑體" w:cs="Arial" w:hint="eastAsia"/>
                <w:b/>
                <w:bCs/>
                <w:color w:val="FFFFFF"/>
                <w:kern w:val="24"/>
                <w:sz w:val="24"/>
                <w:szCs w:val="24"/>
              </w:rPr>
              <w:t>(元/度)</w:t>
            </w:r>
          </w:p>
        </w:tc>
      </w:tr>
      <w:tr w:rsidR="00641EA2" w:rsidRPr="00B224C2" w:rsidTr="0023442C">
        <w:trPr>
          <w:trHeight w:val="584"/>
          <w:jc w:val="center"/>
        </w:trPr>
        <w:tc>
          <w:tcPr>
            <w:tcW w:w="1017" w:type="dxa"/>
            <w:vMerge/>
            <w:shd w:val="clear" w:color="auto" w:fill="00A0FF"/>
            <w:vAlign w:val="center"/>
          </w:tcPr>
          <w:p w:rsidR="00641EA2" w:rsidRPr="00D05A70" w:rsidRDefault="00641EA2" w:rsidP="0023442C">
            <w:pPr>
              <w:widowControl/>
              <w:spacing w:line="320" w:lineRule="exact"/>
              <w:rPr>
                <w:rFonts w:ascii="微軟正黑體" w:eastAsia="微軟正黑體" w:hAnsi="微軟正黑體" w:cs="Arial"/>
                <w:b/>
                <w:color w:val="FFFFFF"/>
                <w:kern w:val="0"/>
                <w:sz w:val="24"/>
                <w:szCs w:val="24"/>
              </w:rPr>
            </w:pPr>
          </w:p>
        </w:tc>
        <w:tc>
          <w:tcPr>
            <w:tcW w:w="806" w:type="dxa"/>
            <w:vMerge/>
            <w:shd w:val="clear" w:color="auto" w:fill="00A0FF"/>
            <w:vAlign w:val="center"/>
          </w:tcPr>
          <w:p w:rsidR="00641EA2" w:rsidRPr="00D05A70" w:rsidRDefault="00641EA2" w:rsidP="00641EA2">
            <w:pPr>
              <w:widowControl/>
              <w:spacing w:line="320" w:lineRule="exact"/>
              <w:ind w:leftChars="-60" w:left="-168" w:rightChars="-48" w:right="-134"/>
              <w:rPr>
                <w:rFonts w:ascii="微軟正黑體" w:eastAsia="微軟正黑體" w:hAnsi="微軟正黑體" w:cs="Arial"/>
                <w:color w:val="FFFFFF"/>
                <w:kern w:val="0"/>
                <w:sz w:val="24"/>
                <w:szCs w:val="24"/>
              </w:rPr>
            </w:pPr>
          </w:p>
        </w:tc>
        <w:tc>
          <w:tcPr>
            <w:tcW w:w="2516" w:type="dxa"/>
            <w:vMerge/>
            <w:shd w:val="clear" w:color="auto" w:fill="00A0FF"/>
            <w:vAlign w:val="center"/>
          </w:tcPr>
          <w:p w:rsidR="00641EA2" w:rsidRPr="00D05A70" w:rsidRDefault="00641EA2" w:rsidP="00641EA2">
            <w:pPr>
              <w:widowControl/>
              <w:spacing w:line="320" w:lineRule="exact"/>
              <w:ind w:leftChars="-48" w:left="-134" w:rightChars="-40" w:right="-112"/>
              <w:rPr>
                <w:rFonts w:ascii="微軟正黑體" w:eastAsia="微軟正黑體" w:hAnsi="微軟正黑體" w:cs="Arial"/>
                <w:color w:val="FFFFFF"/>
                <w:kern w:val="0"/>
                <w:sz w:val="24"/>
                <w:szCs w:val="24"/>
              </w:rPr>
            </w:pPr>
          </w:p>
        </w:tc>
        <w:tc>
          <w:tcPr>
            <w:tcW w:w="3109" w:type="dxa"/>
            <w:shd w:val="clear" w:color="auto" w:fill="00A0FF"/>
            <w:vAlign w:val="center"/>
          </w:tcPr>
          <w:p w:rsidR="00844351" w:rsidRPr="004F03D2" w:rsidRDefault="00844351" w:rsidP="004F03D2">
            <w:pPr>
              <w:widowControl/>
              <w:spacing w:line="280" w:lineRule="exact"/>
              <w:jc w:val="center"/>
              <w:rPr>
                <w:rFonts w:ascii="微軟正黑體" w:eastAsia="微軟正黑體" w:hAnsi="微軟正黑體" w:cs="Arial" w:hint="eastAsia"/>
                <w:b/>
                <w:bCs/>
                <w:color w:val="FFFFFF"/>
                <w:kern w:val="24"/>
                <w:sz w:val="24"/>
                <w:szCs w:val="24"/>
              </w:rPr>
            </w:pPr>
            <w:r w:rsidRPr="004F03D2">
              <w:rPr>
                <w:rFonts w:ascii="微軟正黑體" w:eastAsia="微軟正黑體" w:hAnsi="微軟正黑體" w:cs="Arial"/>
                <w:b/>
                <w:bCs/>
                <w:color w:val="FFFFFF"/>
                <w:kern w:val="24"/>
                <w:sz w:val="24"/>
                <w:szCs w:val="24"/>
              </w:rPr>
              <w:t xml:space="preserve">第一期上限費率 </w:t>
            </w:r>
          </w:p>
          <w:p w:rsidR="00641EA2" w:rsidRPr="004F03D2" w:rsidRDefault="00844351" w:rsidP="004F03D2">
            <w:pPr>
              <w:widowControl/>
              <w:spacing w:line="280" w:lineRule="exact"/>
              <w:jc w:val="center"/>
              <w:rPr>
                <w:rFonts w:ascii="微軟正黑體" w:eastAsia="微軟正黑體" w:hAnsi="微軟正黑體" w:cs="Arial"/>
                <w:b/>
                <w:bCs/>
                <w:color w:val="FFFFFF"/>
                <w:kern w:val="24"/>
                <w:sz w:val="24"/>
                <w:szCs w:val="24"/>
              </w:rPr>
            </w:pPr>
            <w:r w:rsidRPr="004F03D2">
              <w:rPr>
                <w:rFonts w:ascii="微軟正黑體" w:eastAsia="微軟正黑體" w:hAnsi="微軟正黑體" w:cs="Arial"/>
                <w:b/>
                <w:bCs/>
                <w:color w:val="FFFFFF"/>
                <w:kern w:val="24"/>
                <w:sz w:val="24"/>
                <w:szCs w:val="24"/>
              </w:rPr>
              <w:t>（元／度）</w:t>
            </w:r>
          </w:p>
        </w:tc>
        <w:tc>
          <w:tcPr>
            <w:tcW w:w="3118" w:type="dxa"/>
            <w:shd w:val="clear" w:color="auto" w:fill="00A0FF"/>
            <w:vAlign w:val="center"/>
          </w:tcPr>
          <w:p w:rsidR="00844351" w:rsidRPr="004F03D2" w:rsidRDefault="00844351" w:rsidP="004F03D2">
            <w:pPr>
              <w:widowControl/>
              <w:spacing w:line="280" w:lineRule="exact"/>
              <w:ind w:left="7" w:hangingChars="3" w:hanging="7"/>
              <w:jc w:val="center"/>
              <w:rPr>
                <w:rFonts w:ascii="微軟正黑體" w:eastAsia="微軟正黑體" w:hAnsi="微軟正黑體" w:cs="Arial" w:hint="eastAsia"/>
                <w:b/>
                <w:bCs/>
                <w:color w:val="FFFFFF"/>
                <w:kern w:val="24"/>
                <w:sz w:val="24"/>
                <w:szCs w:val="24"/>
              </w:rPr>
            </w:pPr>
            <w:r w:rsidRPr="004F03D2">
              <w:rPr>
                <w:rFonts w:ascii="微軟正黑體" w:eastAsia="微軟正黑體" w:hAnsi="微軟正黑體" w:cs="Arial"/>
                <w:b/>
                <w:bCs/>
                <w:color w:val="FFFFFF"/>
                <w:kern w:val="24"/>
                <w:sz w:val="24"/>
                <w:szCs w:val="24"/>
              </w:rPr>
              <w:t xml:space="preserve">第二期上限費率 </w:t>
            </w:r>
          </w:p>
          <w:p w:rsidR="00641EA2" w:rsidRPr="004F03D2" w:rsidRDefault="00844351" w:rsidP="004F03D2">
            <w:pPr>
              <w:widowControl/>
              <w:spacing w:line="280" w:lineRule="exact"/>
              <w:ind w:left="7" w:hangingChars="3" w:hanging="7"/>
              <w:jc w:val="center"/>
              <w:rPr>
                <w:rFonts w:ascii="微軟正黑體" w:eastAsia="微軟正黑體" w:hAnsi="微軟正黑體" w:cs="Arial"/>
                <w:b/>
                <w:bCs/>
                <w:color w:val="FFFFFF"/>
                <w:kern w:val="24"/>
                <w:sz w:val="24"/>
                <w:szCs w:val="24"/>
              </w:rPr>
            </w:pPr>
            <w:r w:rsidRPr="004F03D2">
              <w:rPr>
                <w:rFonts w:ascii="微軟正黑體" w:eastAsia="微軟正黑體" w:hAnsi="微軟正黑體" w:cs="Arial"/>
                <w:b/>
                <w:bCs/>
                <w:color w:val="FFFFFF"/>
                <w:kern w:val="24"/>
                <w:sz w:val="24"/>
                <w:szCs w:val="24"/>
              </w:rPr>
              <w:t>（元／度）</w:t>
            </w:r>
          </w:p>
        </w:tc>
      </w:tr>
      <w:tr w:rsidR="00844351" w:rsidRPr="00B224C2" w:rsidTr="001768F6">
        <w:trPr>
          <w:trHeight w:val="454"/>
          <w:jc w:val="center"/>
        </w:trPr>
        <w:tc>
          <w:tcPr>
            <w:tcW w:w="1017" w:type="dxa"/>
            <w:vMerge w:val="restart"/>
            <w:shd w:val="clear" w:color="auto" w:fill="00A0FF"/>
            <w:vAlign w:val="center"/>
          </w:tcPr>
          <w:p w:rsidR="00844351" w:rsidRPr="00D05A70" w:rsidRDefault="00844351" w:rsidP="00641EA2">
            <w:pPr>
              <w:widowControl/>
              <w:spacing w:line="360" w:lineRule="exact"/>
              <w:ind w:leftChars="-57" w:left="-160" w:rightChars="-60" w:right="-168"/>
              <w:jc w:val="center"/>
              <w:rPr>
                <w:rFonts w:ascii="微軟正黑體" w:eastAsia="微軟正黑體" w:hAnsi="微軟正黑體" w:cs="Arial"/>
                <w:b/>
                <w:color w:val="FFFFFF"/>
                <w:kern w:val="0"/>
                <w:sz w:val="24"/>
                <w:szCs w:val="24"/>
              </w:rPr>
            </w:pPr>
            <w:r w:rsidRPr="00D05A70">
              <w:rPr>
                <w:rFonts w:ascii="微軟正黑體" w:eastAsia="微軟正黑體" w:hAnsi="微軟正黑體" w:cs="Arial" w:hint="eastAsia"/>
                <w:b/>
                <w:color w:val="FFFFFF"/>
                <w:kern w:val="24"/>
                <w:sz w:val="24"/>
                <w:szCs w:val="24"/>
              </w:rPr>
              <w:t>太陽光電</w:t>
            </w:r>
          </w:p>
        </w:tc>
        <w:tc>
          <w:tcPr>
            <w:tcW w:w="806" w:type="dxa"/>
            <w:vMerge w:val="restart"/>
            <w:shd w:val="clear" w:color="auto" w:fill="B4D7F4"/>
            <w:tcMar>
              <w:top w:w="54" w:type="dxa"/>
              <w:left w:w="135" w:type="dxa"/>
              <w:bottom w:w="54" w:type="dxa"/>
              <w:right w:w="135" w:type="dxa"/>
            </w:tcMar>
            <w:vAlign w:val="center"/>
          </w:tcPr>
          <w:p w:rsidR="00844351" w:rsidRPr="00B224C2" w:rsidRDefault="00844351" w:rsidP="00641EA2">
            <w:pPr>
              <w:widowControl/>
              <w:spacing w:line="360" w:lineRule="exact"/>
              <w:ind w:leftChars="-60" w:left="-168" w:rightChars="-48" w:right="-134"/>
              <w:jc w:val="center"/>
              <w:rPr>
                <w:rFonts w:ascii="微軟正黑體" w:eastAsia="微軟正黑體" w:hAnsi="微軟正黑體" w:cs="Arial"/>
                <w:color w:val="000000"/>
                <w:kern w:val="0"/>
                <w:sz w:val="24"/>
                <w:szCs w:val="24"/>
              </w:rPr>
            </w:pPr>
            <w:r w:rsidRPr="00B224C2">
              <w:rPr>
                <w:rFonts w:ascii="微軟正黑體" w:eastAsia="微軟正黑體" w:hAnsi="微軟正黑體" w:cs="Arial" w:hint="eastAsia"/>
                <w:color w:val="000000"/>
                <w:kern w:val="24"/>
                <w:sz w:val="24"/>
                <w:szCs w:val="24"/>
              </w:rPr>
              <w:t>屋頂型</w:t>
            </w:r>
          </w:p>
        </w:tc>
        <w:tc>
          <w:tcPr>
            <w:tcW w:w="2516" w:type="dxa"/>
            <w:shd w:val="clear" w:color="auto" w:fill="B4D7F4"/>
            <w:tcMar>
              <w:top w:w="68" w:type="dxa"/>
              <w:left w:w="135" w:type="dxa"/>
              <w:bottom w:w="68" w:type="dxa"/>
              <w:right w:w="135" w:type="dxa"/>
            </w:tcMar>
            <w:vAlign w:val="center"/>
          </w:tcPr>
          <w:p w:rsidR="00844351" w:rsidRPr="00B224C2" w:rsidRDefault="00844351" w:rsidP="00641EA2">
            <w:pPr>
              <w:widowControl/>
              <w:spacing w:line="360" w:lineRule="exact"/>
              <w:ind w:leftChars="-48" w:left="-134" w:rightChars="-40" w:right="-112"/>
              <w:jc w:val="center"/>
              <w:rPr>
                <w:rFonts w:ascii="微軟正黑體" w:eastAsia="微軟正黑體" w:hAnsi="微軟正黑體" w:cs="Arial"/>
                <w:color w:val="000000"/>
                <w:kern w:val="0"/>
                <w:sz w:val="24"/>
                <w:szCs w:val="24"/>
              </w:rPr>
            </w:pPr>
            <w:r w:rsidRPr="00B224C2">
              <w:rPr>
                <w:rFonts w:ascii="微軟正黑體" w:eastAsia="微軟正黑體" w:hAnsi="微軟正黑體" w:cs="Arial" w:hint="eastAsia"/>
                <w:color w:val="000000"/>
                <w:kern w:val="24"/>
                <w:sz w:val="24"/>
                <w:szCs w:val="24"/>
              </w:rPr>
              <w:t>1</w:t>
            </w:r>
            <w:proofErr w:type="gramStart"/>
            <w:r w:rsidRPr="00B224C2">
              <w:rPr>
                <w:rFonts w:ascii="微軟正黑體" w:eastAsia="微軟正黑體" w:hAnsi="微軟正黑體" w:cs="Arial" w:hint="eastAsia"/>
                <w:color w:val="000000"/>
                <w:kern w:val="24"/>
                <w:sz w:val="24"/>
                <w:szCs w:val="24"/>
              </w:rPr>
              <w:t>瓩</w:t>
            </w:r>
            <w:proofErr w:type="gramEnd"/>
            <w:r w:rsidRPr="00B224C2">
              <w:rPr>
                <w:rFonts w:ascii="微軟正黑體" w:eastAsia="微軟正黑體" w:hAnsi="微軟正黑體" w:cs="Arial" w:hint="eastAsia"/>
                <w:color w:val="000000"/>
                <w:kern w:val="24"/>
                <w:sz w:val="24"/>
                <w:szCs w:val="24"/>
              </w:rPr>
              <w:t>以上不及</w:t>
            </w:r>
            <w:r>
              <w:rPr>
                <w:rFonts w:ascii="微軟正黑體" w:eastAsia="微軟正黑體" w:hAnsi="微軟正黑體" w:cs="Arial" w:hint="eastAsia"/>
                <w:color w:val="000000"/>
                <w:kern w:val="24"/>
                <w:sz w:val="24"/>
                <w:szCs w:val="24"/>
              </w:rPr>
              <w:t>2</w:t>
            </w:r>
            <w:r w:rsidRPr="00B224C2">
              <w:rPr>
                <w:rFonts w:ascii="微軟正黑體" w:eastAsia="微軟正黑體" w:hAnsi="微軟正黑體" w:cs="Arial" w:hint="eastAsia"/>
                <w:color w:val="000000"/>
                <w:kern w:val="24"/>
                <w:sz w:val="24"/>
                <w:szCs w:val="24"/>
              </w:rPr>
              <w:t>0</w:t>
            </w:r>
            <w:proofErr w:type="gramStart"/>
            <w:r w:rsidRPr="00B224C2">
              <w:rPr>
                <w:rFonts w:ascii="微軟正黑體" w:eastAsia="微軟正黑體" w:hAnsi="微軟正黑體" w:cs="Arial" w:hint="eastAsia"/>
                <w:color w:val="000000"/>
                <w:kern w:val="24"/>
                <w:sz w:val="24"/>
                <w:szCs w:val="24"/>
              </w:rPr>
              <w:t>瓩</w:t>
            </w:r>
            <w:proofErr w:type="gramEnd"/>
          </w:p>
        </w:tc>
        <w:tc>
          <w:tcPr>
            <w:tcW w:w="3109" w:type="dxa"/>
            <w:shd w:val="clear" w:color="auto" w:fill="B4D7F4"/>
          </w:tcPr>
          <w:p w:rsidR="00844351" w:rsidRPr="00844351" w:rsidRDefault="00844351" w:rsidP="00844351">
            <w:pPr>
              <w:widowControl/>
              <w:spacing w:line="360" w:lineRule="exact"/>
              <w:ind w:leftChars="-48" w:left="-134" w:rightChars="-49" w:right="-137"/>
              <w:jc w:val="center"/>
              <w:rPr>
                <w:rFonts w:eastAsia="微軟正黑體"/>
                <w:b/>
                <w:kern w:val="0"/>
                <w:sz w:val="24"/>
                <w:szCs w:val="24"/>
              </w:rPr>
            </w:pPr>
            <w:r w:rsidRPr="00844351">
              <w:rPr>
                <w:rFonts w:eastAsia="微軟正黑體"/>
                <w:b/>
                <w:kern w:val="0"/>
                <w:sz w:val="24"/>
                <w:szCs w:val="24"/>
              </w:rPr>
              <w:t xml:space="preserve">6.4813 </w:t>
            </w:r>
          </w:p>
        </w:tc>
        <w:tc>
          <w:tcPr>
            <w:tcW w:w="3118" w:type="dxa"/>
            <w:shd w:val="clear" w:color="auto" w:fill="B4D7F4"/>
          </w:tcPr>
          <w:p w:rsidR="00844351" w:rsidRPr="00844351" w:rsidRDefault="00844351" w:rsidP="00844351">
            <w:pPr>
              <w:widowControl/>
              <w:spacing w:line="360" w:lineRule="exact"/>
              <w:ind w:leftChars="-48" w:left="-134" w:rightChars="-49" w:right="-137"/>
              <w:jc w:val="center"/>
              <w:rPr>
                <w:rFonts w:eastAsia="微軟正黑體"/>
                <w:b/>
                <w:kern w:val="0"/>
                <w:sz w:val="24"/>
                <w:szCs w:val="24"/>
              </w:rPr>
            </w:pPr>
            <w:r w:rsidRPr="00844351">
              <w:rPr>
                <w:rFonts w:eastAsia="微軟正黑體"/>
                <w:b/>
                <w:kern w:val="0"/>
                <w:sz w:val="24"/>
                <w:szCs w:val="24"/>
              </w:rPr>
              <w:t>6.4813</w:t>
            </w:r>
          </w:p>
        </w:tc>
      </w:tr>
      <w:tr w:rsidR="00641EA2" w:rsidRPr="00B224C2" w:rsidTr="0023442C">
        <w:trPr>
          <w:trHeight w:val="454"/>
          <w:jc w:val="center"/>
        </w:trPr>
        <w:tc>
          <w:tcPr>
            <w:tcW w:w="1017" w:type="dxa"/>
            <w:vMerge/>
            <w:shd w:val="clear" w:color="auto" w:fill="00A0FF"/>
            <w:vAlign w:val="center"/>
          </w:tcPr>
          <w:p w:rsidR="00641EA2" w:rsidRPr="00B224C2" w:rsidRDefault="00641EA2" w:rsidP="0023442C">
            <w:pPr>
              <w:widowControl/>
              <w:spacing w:line="360" w:lineRule="exact"/>
              <w:rPr>
                <w:rFonts w:ascii="微軟正黑體" w:eastAsia="微軟正黑體" w:hAnsi="微軟正黑體" w:cs="Arial"/>
                <w:color w:val="000000"/>
                <w:kern w:val="0"/>
                <w:sz w:val="24"/>
                <w:szCs w:val="24"/>
              </w:rPr>
            </w:pPr>
          </w:p>
        </w:tc>
        <w:tc>
          <w:tcPr>
            <w:tcW w:w="806" w:type="dxa"/>
            <w:vMerge/>
            <w:vAlign w:val="center"/>
          </w:tcPr>
          <w:p w:rsidR="00641EA2" w:rsidRPr="00B224C2" w:rsidRDefault="00641EA2" w:rsidP="00641EA2">
            <w:pPr>
              <w:widowControl/>
              <w:spacing w:line="360" w:lineRule="exact"/>
              <w:ind w:leftChars="-60" w:left="-168" w:rightChars="-48" w:right="-134"/>
              <w:rPr>
                <w:rFonts w:ascii="微軟正黑體" w:eastAsia="微軟正黑體" w:hAnsi="微軟正黑體" w:cs="Arial"/>
                <w:color w:val="000000"/>
                <w:kern w:val="0"/>
                <w:sz w:val="24"/>
                <w:szCs w:val="24"/>
              </w:rPr>
            </w:pPr>
          </w:p>
        </w:tc>
        <w:tc>
          <w:tcPr>
            <w:tcW w:w="2516" w:type="dxa"/>
            <w:shd w:val="clear" w:color="auto" w:fill="auto"/>
            <w:tcMar>
              <w:top w:w="54" w:type="dxa"/>
              <w:left w:w="135" w:type="dxa"/>
              <w:bottom w:w="54" w:type="dxa"/>
              <w:right w:w="135" w:type="dxa"/>
            </w:tcMar>
            <w:vAlign w:val="center"/>
          </w:tcPr>
          <w:p w:rsidR="00641EA2" w:rsidRPr="00B224C2" w:rsidRDefault="00641EA2" w:rsidP="00641EA2">
            <w:pPr>
              <w:widowControl/>
              <w:spacing w:line="360" w:lineRule="exact"/>
              <w:ind w:leftChars="-48" w:left="-134" w:rightChars="-40" w:right="-112"/>
              <w:jc w:val="center"/>
              <w:rPr>
                <w:rFonts w:ascii="微軟正黑體" w:eastAsia="微軟正黑體" w:hAnsi="微軟正黑體" w:cs="Arial"/>
                <w:color w:val="000000"/>
                <w:kern w:val="0"/>
                <w:sz w:val="24"/>
                <w:szCs w:val="24"/>
              </w:rPr>
            </w:pPr>
            <w:r>
              <w:rPr>
                <w:rFonts w:ascii="微軟正黑體" w:eastAsia="微軟正黑體" w:hAnsi="微軟正黑體" w:cs="Arial" w:hint="eastAsia"/>
                <w:color w:val="000000"/>
                <w:kern w:val="24"/>
                <w:sz w:val="24"/>
                <w:szCs w:val="24"/>
              </w:rPr>
              <w:t>2</w:t>
            </w:r>
            <w:r w:rsidRPr="00B224C2">
              <w:rPr>
                <w:rFonts w:ascii="微軟正黑體" w:eastAsia="微軟正黑體" w:hAnsi="微軟正黑體" w:cs="Arial" w:hint="eastAsia"/>
                <w:color w:val="000000"/>
                <w:kern w:val="24"/>
                <w:sz w:val="24"/>
                <w:szCs w:val="24"/>
              </w:rPr>
              <w:t>0</w:t>
            </w:r>
            <w:proofErr w:type="gramStart"/>
            <w:r w:rsidRPr="00B224C2">
              <w:rPr>
                <w:rFonts w:ascii="微軟正黑體" w:eastAsia="微軟正黑體" w:hAnsi="微軟正黑體" w:cs="Arial" w:hint="eastAsia"/>
                <w:color w:val="000000"/>
                <w:kern w:val="24"/>
                <w:sz w:val="24"/>
                <w:szCs w:val="24"/>
              </w:rPr>
              <w:t>瓩</w:t>
            </w:r>
            <w:proofErr w:type="gramEnd"/>
            <w:r w:rsidRPr="00B224C2">
              <w:rPr>
                <w:rFonts w:ascii="微軟正黑體" w:eastAsia="微軟正黑體" w:hAnsi="微軟正黑體" w:cs="Arial" w:hint="eastAsia"/>
                <w:color w:val="000000"/>
                <w:kern w:val="24"/>
                <w:sz w:val="24"/>
                <w:szCs w:val="24"/>
              </w:rPr>
              <w:t>以上不及100</w:t>
            </w:r>
            <w:proofErr w:type="gramStart"/>
            <w:r w:rsidRPr="00B224C2">
              <w:rPr>
                <w:rFonts w:ascii="微軟正黑體" w:eastAsia="微軟正黑體" w:hAnsi="微軟正黑體" w:cs="Arial" w:hint="eastAsia"/>
                <w:color w:val="000000"/>
                <w:kern w:val="24"/>
                <w:sz w:val="24"/>
                <w:szCs w:val="24"/>
              </w:rPr>
              <w:t>瓩</w:t>
            </w:r>
            <w:proofErr w:type="gramEnd"/>
          </w:p>
        </w:tc>
        <w:tc>
          <w:tcPr>
            <w:tcW w:w="3109" w:type="dxa"/>
            <w:vAlign w:val="center"/>
          </w:tcPr>
          <w:p w:rsidR="00641EA2" w:rsidRPr="00D87864" w:rsidRDefault="00844351" w:rsidP="00844351">
            <w:pPr>
              <w:widowControl/>
              <w:spacing w:line="360" w:lineRule="exact"/>
              <w:ind w:leftChars="-48" w:left="-134" w:rightChars="-49" w:right="-137"/>
              <w:jc w:val="center"/>
              <w:rPr>
                <w:rFonts w:eastAsia="微軟正黑體"/>
                <w:b/>
                <w:kern w:val="0"/>
                <w:sz w:val="24"/>
                <w:szCs w:val="24"/>
              </w:rPr>
            </w:pPr>
            <w:r w:rsidRPr="00844351">
              <w:rPr>
                <w:rFonts w:eastAsia="微軟正黑體"/>
                <w:b/>
                <w:kern w:val="0"/>
                <w:sz w:val="24"/>
                <w:szCs w:val="24"/>
              </w:rPr>
              <w:t xml:space="preserve">5.2127 </w:t>
            </w:r>
          </w:p>
        </w:tc>
        <w:tc>
          <w:tcPr>
            <w:tcW w:w="3118" w:type="dxa"/>
            <w:vAlign w:val="center"/>
          </w:tcPr>
          <w:p w:rsidR="00641EA2" w:rsidRPr="00D87864" w:rsidRDefault="00844351" w:rsidP="00641EA2">
            <w:pPr>
              <w:widowControl/>
              <w:spacing w:line="360" w:lineRule="exact"/>
              <w:ind w:leftChars="-8" w:left="-22" w:rightChars="11" w:right="31"/>
              <w:jc w:val="center"/>
              <w:rPr>
                <w:rFonts w:eastAsia="微軟正黑體"/>
                <w:b/>
                <w:kern w:val="0"/>
                <w:sz w:val="24"/>
                <w:szCs w:val="24"/>
              </w:rPr>
            </w:pPr>
            <w:r w:rsidRPr="00844351">
              <w:rPr>
                <w:rFonts w:eastAsia="微軟正黑體"/>
                <w:b/>
                <w:kern w:val="0"/>
                <w:sz w:val="24"/>
                <w:szCs w:val="24"/>
              </w:rPr>
              <w:t>5.2127</w:t>
            </w:r>
          </w:p>
        </w:tc>
      </w:tr>
      <w:tr w:rsidR="00641EA2" w:rsidRPr="00B224C2" w:rsidTr="0023442C">
        <w:trPr>
          <w:trHeight w:val="454"/>
          <w:jc w:val="center"/>
        </w:trPr>
        <w:tc>
          <w:tcPr>
            <w:tcW w:w="1017" w:type="dxa"/>
            <w:vMerge/>
            <w:shd w:val="clear" w:color="auto" w:fill="00A0FF"/>
            <w:vAlign w:val="center"/>
          </w:tcPr>
          <w:p w:rsidR="00641EA2" w:rsidRPr="00B224C2" w:rsidRDefault="00641EA2" w:rsidP="0023442C">
            <w:pPr>
              <w:widowControl/>
              <w:spacing w:line="360" w:lineRule="exact"/>
              <w:rPr>
                <w:rFonts w:ascii="微軟正黑體" w:eastAsia="微軟正黑體" w:hAnsi="微軟正黑體" w:cs="Arial"/>
                <w:color w:val="000000"/>
                <w:kern w:val="0"/>
                <w:sz w:val="24"/>
                <w:szCs w:val="24"/>
              </w:rPr>
            </w:pPr>
          </w:p>
        </w:tc>
        <w:tc>
          <w:tcPr>
            <w:tcW w:w="806" w:type="dxa"/>
            <w:vMerge/>
            <w:vAlign w:val="center"/>
          </w:tcPr>
          <w:p w:rsidR="00641EA2" w:rsidRPr="00B224C2" w:rsidRDefault="00641EA2" w:rsidP="00641EA2">
            <w:pPr>
              <w:widowControl/>
              <w:spacing w:line="360" w:lineRule="exact"/>
              <w:ind w:leftChars="-60" w:left="-168" w:rightChars="-48" w:right="-134"/>
              <w:rPr>
                <w:rFonts w:ascii="微軟正黑體" w:eastAsia="微軟正黑體" w:hAnsi="微軟正黑體" w:cs="Arial"/>
                <w:color w:val="000000"/>
                <w:kern w:val="0"/>
                <w:sz w:val="24"/>
                <w:szCs w:val="24"/>
              </w:rPr>
            </w:pPr>
          </w:p>
        </w:tc>
        <w:tc>
          <w:tcPr>
            <w:tcW w:w="2516" w:type="dxa"/>
            <w:shd w:val="clear" w:color="auto" w:fill="B4D7F4"/>
            <w:tcMar>
              <w:top w:w="54" w:type="dxa"/>
              <w:left w:w="135" w:type="dxa"/>
              <w:bottom w:w="54" w:type="dxa"/>
              <w:right w:w="135" w:type="dxa"/>
            </w:tcMar>
            <w:vAlign w:val="center"/>
          </w:tcPr>
          <w:p w:rsidR="00641EA2" w:rsidRPr="00B224C2" w:rsidRDefault="00641EA2" w:rsidP="00641EA2">
            <w:pPr>
              <w:widowControl/>
              <w:spacing w:line="360" w:lineRule="exact"/>
              <w:ind w:leftChars="-48" w:left="-134" w:rightChars="-40" w:right="-112"/>
              <w:jc w:val="center"/>
              <w:rPr>
                <w:rFonts w:ascii="微軟正黑體" w:eastAsia="微軟正黑體" w:hAnsi="微軟正黑體" w:cs="Arial"/>
                <w:color w:val="000000"/>
                <w:kern w:val="0"/>
                <w:sz w:val="24"/>
                <w:szCs w:val="24"/>
              </w:rPr>
            </w:pPr>
            <w:r w:rsidRPr="00B224C2">
              <w:rPr>
                <w:rFonts w:ascii="微軟正黑體" w:eastAsia="微軟正黑體" w:hAnsi="微軟正黑體" w:cs="Arial" w:hint="eastAsia"/>
                <w:color w:val="000000"/>
                <w:kern w:val="24"/>
                <w:sz w:val="24"/>
                <w:szCs w:val="24"/>
              </w:rPr>
              <w:t>100</w:t>
            </w:r>
            <w:proofErr w:type="gramStart"/>
            <w:r w:rsidRPr="00B224C2">
              <w:rPr>
                <w:rFonts w:ascii="微軟正黑體" w:eastAsia="微軟正黑體" w:hAnsi="微軟正黑體" w:cs="Arial" w:hint="eastAsia"/>
                <w:color w:val="000000"/>
                <w:kern w:val="24"/>
                <w:sz w:val="24"/>
                <w:szCs w:val="24"/>
              </w:rPr>
              <w:t>瓩</w:t>
            </w:r>
            <w:proofErr w:type="gramEnd"/>
            <w:r w:rsidRPr="00B224C2">
              <w:rPr>
                <w:rFonts w:ascii="微軟正黑體" w:eastAsia="微軟正黑體" w:hAnsi="微軟正黑體" w:cs="Arial" w:hint="eastAsia"/>
                <w:color w:val="000000"/>
                <w:kern w:val="24"/>
                <w:sz w:val="24"/>
                <w:szCs w:val="24"/>
              </w:rPr>
              <w:t>以上不及500</w:t>
            </w:r>
            <w:proofErr w:type="gramStart"/>
            <w:r w:rsidRPr="00B224C2">
              <w:rPr>
                <w:rFonts w:ascii="微軟正黑體" w:eastAsia="微軟正黑體" w:hAnsi="微軟正黑體" w:cs="Arial" w:hint="eastAsia"/>
                <w:color w:val="000000"/>
                <w:kern w:val="24"/>
                <w:sz w:val="24"/>
                <w:szCs w:val="24"/>
              </w:rPr>
              <w:t>瓩</w:t>
            </w:r>
            <w:proofErr w:type="gramEnd"/>
          </w:p>
        </w:tc>
        <w:tc>
          <w:tcPr>
            <w:tcW w:w="3109" w:type="dxa"/>
            <w:shd w:val="clear" w:color="auto" w:fill="B4D7F4"/>
            <w:vAlign w:val="center"/>
          </w:tcPr>
          <w:p w:rsidR="00641EA2" w:rsidRPr="00D87864" w:rsidRDefault="00844351" w:rsidP="00844351">
            <w:pPr>
              <w:widowControl/>
              <w:spacing w:line="360" w:lineRule="exact"/>
              <w:ind w:leftChars="-48" w:left="-134" w:rightChars="-49" w:right="-137"/>
              <w:jc w:val="center"/>
              <w:rPr>
                <w:rFonts w:eastAsia="微軟正黑體"/>
                <w:b/>
                <w:kern w:val="0"/>
                <w:sz w:val="24"/>
                <w:szCs w:val="24"/>
              </w:rPr>
            </w:pPr>
            <w:r w:rsidRPr="00844351">
              <w:rPr>
                <w:rFonts w:eastAsia="微軟正黑體"/>
                <w:b/>
                <w:kern w:val="0"/>
                <w:sz w:val="24"/>
                <w:szCs w:val="24"/>
              </w:rPr>
              <w:t xml:space="preserve">4.8061 </w:t>
            </w:r>
          </w:p>
        </w:tc>
        <w:tc>
          <w:tcPr>
            <w:tcW w:w="3118" w:type="dxa"/>
            <w:shd w:val="clear" w:color="auto" w:fill="B4D7F4"/>
            <w:vAlign w:val="center"/>
          </w:tcPr>
          <w:p w:rsidR="00641EA2" w:rsidRPr="00D87864" w:rsidRDefault="00844351" w:rsidP="00641EA2">
            <w:pPr>
              <w:widowControl/>
              <w:spacing w:line="360" w:lineRule="exact"/>
              <w:ind w:leftChars="-8" w:left="-22" w:rightChars="11" w:right="31"/>
              <w:jc w:val="center"/>
              <w:rPr>
                <w:rFonts w:eastAsia="微軟正黑體"/>
                <w:b/>
                <w:kern w:val="0"/>
                <w:sz w:val="24"/>
                <w:szCs w:val="24"/>
              </w:rPr>
            </w:pPr>
            <w:r w:rsidRPr="00844351">
              <w:rPr>
                <w:rFonts w:eastAsia="微軟正黑體"/>
                <w:b/>
                <w:kern w:val="0"/>
                <w:sz w:val="24"/>
                <w:szCs w:val="24"/>
              </w:rPr>
              <w:t>4.8061</w:t>
            </w:r>
          </w:p>
        </w:tc>
      </w:tr>
      <w:tr w:rsidR="00641EA2" w:rsidRPr="00B224C2" w:rsidTr="0023442C">
        <w:trPr>
          <w:trHeight w:val="454"/>
          <w:jc w:val="center"/>
        </w:trPr>
        <w:tc>
          <w:tcPr>
            <w:tcW w:w="1017" w:type="dxa"/>
            <w:vMerge/>
            <w:shd w:val="clear" w:color="auto" w:fill="00A0FF"/>
            <w:vAlign w:val="center"/>
          </w:tcPr>
          <w:p w:rsidR="00641EA2" w:rsidRPr="00B224C2" w:rsidRDefault="00641EA2" w:rsidP="0023442C">
            <w:pPr>
              <w:widowControl/>
              <w:spacing w:line="360" w:lineRule="exact"/>
              <w:rPr>
                <w:rFonts w:ascii="微軟正黑體" w:eastAsia="微軟正黑體" w:hAnsi="微軟正黑體" w:cs="Arial"/>
                <w:color w:val="000000"/>
                <w:kern w:val="0"/>
                <w:sz w:val="24"/>
                <w:szCs w:val="24"/>
              </w:rPr>
            </w:pPr>
          </w:p>
        </w:tc>
        <w:tc>
          <w:tcPr>
            <w:tcW w:w="806" w:type="dxa"/>
            <w:vMerge/>
            <w:vAlign w:val="center"/>
          </w:tcPr>
          <w:p w:rsidR="00641EA2" w:rsidRPr="00B224C2" w:rsidRDefault="00641EA2" w:rsidP="00641EA2">
            <w:pPr>
              <w:widowControl/>
              <w:spacing w:line="360" w:lineRule="exact"/>
              <w:ind w:leftChars="-60" w:left="-168" w:rightChars="-48" w:right="-134"/>
              <w:rPr>
                <w:rFonts w:ascii="微軟正黑體" w:eastAsia="微軟正黑體" w:hAnsi="微軟正黑體" w:cs="Arial"/>
                <w:color w:val="000000"/>
                <w:kern w:val="0"/>
                <w:sz w:val="24"/>
                <w:szCs w:val="24"/>
              </w:rPr>
            </w:pPr>
          </w:p>
        </w:tc>
        <w:tc>
          <w:tcPr>
            <w:tcW w:w="2516" w:type="dxa"/>
            <w:shd w:val="clear" w:color="auto" w:fill="auto"/>
            <w:tcMar>
              <w:top w:w="54" w:type="dxa"/>
              <w:left w:w="135" w:type="dxa"/>
              <w:bottom w:w="54" w:type="dxa"/>
              <w:right w:w="135" w:type="dxa"/>
            </w:tcMar>
            <w:vAlign w:val="center"/>
          </w:tcPr>
          <w:p w:rsidR="00641EA2" w:rsidRPr="00B224C2" w:rsidRDefault="00641EA2" w:rsidP="00641EA2">
            <w:pPr>
              <w:widowControl/>
              <w:spacing w:line="360" w:lineRule="exact"/>
              <w:ind w:leftChars="-48" w:left="-134" w:rightChars="-40" w:right="-112"/>
              <w:jc w:val="center"/>
              <w:rPr>
                <w:rFonts w:ascii="微軟正黑體" w:eastAsia="微軟正黑體" w:hAnsi="微軟正黑體" w:cs="Arial"/>
                <w:color w:val="000000"/>
                <w:kern w:val="0"/>
                <w:sz w:val="24"/>
                <w:szCs w:val="24"/>
              </w:rPr>
            </w:pPr>
            <w:r w:rsidRPr="00B224C2">
              <w:rPr>
                <w:rFonts w:ascii="微軟正黑體" w:eastAsia="微軟正黑體" w:hAnsi="微軟正黑體" w:cs="Arial" w:hint="eastAsia"/>
                <w:color w:val="000000"/>
                <w:kern w:val="24"/>
                <w:sz w:val="24"/>
                <w:szCs w:val="24"/>
              </w:rPr>
              <w:t xml:space="preserve">500 </w:t>
            </w:r>
            <w:proofErr w:type="gramStart"/>
            <w:r w:rsidRPr="00B224C2">
              <w:rPr>
                <w:rFonts w:ascii="微軟正黑體" w:eastAsia="微軟正黑體" w:hAnsi="微軟正黑體" w:cs="Arial" w:hint="eastAsia"/>
                <w:color w:val="000000"/>
                <w:kern w:val="24"/>
                <w:sz w:val="24"/>
                <w:szCs w:val="24"/>
              </w:rPr>
              <w:t>瓩</w:t>
            </w:r>
            <w:proofErr w:type="gramEnd"/>
            <w:r w:rsidRPr="00B224C2">
              <w:rPr>
                <w:rFonts w:ascii="微軟正黑體" w:eastAsia="微軟正黑體" w:hAnsi="微軟正黑體" w:cs="Arial" w:hint="eastAsia"/>
                <w:color w:val="000000"/>
                <w:kern w:val="24"/>
                <w:sz w:val="24"/>
                <w:szCs w:val="24"/>
              </w:rPr>
              <w:t>以上</w:t>
            </w:r>
          </w:p>
        </w:tc>
        <w:tc>
          <w:tcPr>
            <w:tcW w:w="3109" w:type="dxa"/>
            <w:vAlign w:val="center"/>
          </w:tcPr>
          <w:p w:rsidR="00641EA2" w:rsidRPr="00D87864" w:rsidRDefault="00844351" w:rsidP="00844351">
            <w:pPr>
              <w:widowControl/>
              <w:spacing w:line="360" w:lineRule="exact"/>
              <w:ind w:leftChars="-48" w:left="-134" w:rightChars="-49" w:right="-137"/>
              <w:jc w:val="center"/>
              <w:rPr>
                <w:rFonts w:eastAsia="微軟正黑體"/>
                <w:b/>
                <w:kern w:val="0"/>
                <w:sz w:val="24"/>
                <w:szCs w:val="24"/>
              </w:rPr>
            </w:pPr>
            <w:r w:rsidRPr="00844351">
              <w:rPr>
                <w:rFonts w:eastAsia="微軟正黑體"/>
                <w:b/>
                <w:kern w:val="0"/>
                <w:sz w:val="24"/>
                <w:szCs w:val="24"/>
              </w:rPr>
              <w:t xml:space="preserve">4.6679 </w:t>
            </w:r>
          </w:p>
        </w:tc>
        <w:tc>
          <w:tcPr>
            <w:tcW w:w="3118" w:type="dxa"/>
            <w:vAlign w:val="center"/>
          </w:tcPr>
          <w:p w:rsidR="00641EA2" w:rsidRPr="00D87864" w:rsidRDefault="00844351" w:rsidP="00641EA2">
            <w:pPr>
              <w:widowControl/>
              <w:spacing w:line="360" w:lineRule="exact"/>
              <w:ind w:leftChars="-8" w:left="-22" w:rightChars="11" w:right="31"/>
              <w:jc w:val="center"/>
              <w:rPr>
                <w:rFonts w:eastAsia="微軟正黑體"/>
                <w:b/>
                <w:kern w:val="0"/>
                <w:sz w:val="24"/>
                <w:szCs w:val="24"/>
              </w:rPr>
            </w:pPr>
            <w:r w:rsidRPr="00844351">
              <w:rPr>
                <w:rFonts w:eastAsia="微軟正黑體"/>
                <w:b/>
                <w:kern w:val="0"/>
                <w:sz w:val="24"/>
                <w:szCs w:val="24"/>
              </w:rPr>
              <w:t>4.6679</w:t>
            </w:r>
          </w:p>
        </w:tc>
      </w:tr>
      <w:tr w:rsidR="00641EA2" w:rsidRPr="00B224C2" w:rsidTr="0023442C">
        <w:trPr>
          <w:trHeight w:val="454"/>
          <w:jc w:val="center"/>
        </w:trPr>
        <w:tc>
          <w:tcPr>
            <w:tcW w:w="1017" w:type="dxa"/>
            <w:vMerge/>
            <w:shd w:val="clear" w:color="auto" w:fill="00A0FF"/>
            <w:vAlign w:val="center"/>
          </w:tcPr>
          <w:p w:rsidR="00641EA2" w:rsidRPr="00B224C2" w:rsidRDefault="00641EA2" w:rsidP="0023442C">
            <w:pPr>
              <w:widowControl/>
              <w:spacing w:line="360" w:lineRule="exact"/>
              <w:rPr>
                <w:rFonts w:ascii="微軟正黑體" w:eastAsia="微軟正黑體" w:hAnsi="微軟正黑體" w:cs="Arial"/>
                <w:color w:val="000000"/>
                <w:kern w:val="0"/>
                <w:sz w:val="24"/>
                <w:szCs w:val="24"/>
              </w:rPr>
            </w:pPr>
          </w:p>
        </w:tc>
        <w:tc>
          <w:tcPr>
            <w:tcW w:w="806" w:type="dxa"/>
            <w:shd w:val="clear" w:color="auto" w:fill="B4D7F4"/>
            <w:tcMar>
              <w:top w:w="54" w:type="dxa"/>
              <w:left w:w="135" w:type="dxa"/>
              <w:bottom w:w="54" w:type="dxa"/>
              <w:right w:w="135" w:type="dxa"/>
            </w:tcMar>
            <w:vAlign w:val="center"/>
          </w:tcPr>
          <w:p w:rsidR="00641EA2" w:rsidRPr="00B224C2" w:rsidRDefault="00641EA2" w:rsidP="00641EA2">
            <w:pPr>
              <w:widowControl/>
              <w:spacing w:line="360" w:lineRule="exact"/>
              <w:ind w:leftChars="-60" w:left="-168" w:rightChars="-48" w:right="-134"/>
              <w:jc w:val="center"/>
              <w:rPr>
                <w:rFonts w:ascii="微軟正黑體" w:eastAsia="微軟正黑體" w:hAnsi="微軟正黑體" w:cs="Arial"/>
                <w:color w:val="000000"/>
                <w:kern w:val="0"/>
                <w:sz w:val="24"/>
                <w:szCs w:val="24"/>
              </w:rPr>
            </w:pPr>
            <w:r w:rsidRPr="00B224C2">
              <w:rPr>
                <w:rFonts w:ascii="微軟正黑體" w:eastAsia="微軟正黑體" w:hAnsi="微軟正黑體" w:cs="Arial" w:hint="eastAsia"/>
                <w:color w:val="000000"/>
                <w:kern w:val="24"/>
                <w:sz w:val="24"/>
                <w:szCs w:val="24"/>
              </w:rPr>
              <w:t>地面型</w:t>
            </w:r>
          </w:p>
        </w:tc>
        <w:tc>
          <w:tcPr>
            <w:tcW w:w="2516" w:type="dxa"/>
            <w:shd w:val="clear" w:color="auto" w:fill="B4D7F4"/>
            <w:tcMar>
              <w:top w:w="54" w:type="dxa"/>
              <w:left w:w="135" w:type="dxa"/>
              <w:bottom w:w="54" w:type="dxa"/>
              <w:right w:w="135" w:type="dxa"/>
            </w:tcMar>
            <w:vAlign w:val="center"/>
          </w:tcPr>
          <w:p w:rsidR="00641EA2" w:rsidRPr="00B224C2" w:rsidRDefault="00641EA2" w:rsidP="00641EA2">
            <w:pPr>
              <w:widowControl/>
              <w:spacing w:line="360" w:lineRule="exact"/>
              <w:ind w:leftChars="-48" w:left="-134" w:rightChars="-40" w:right="-112"/>
              <w:jc w:val="center"/>
              <w:rPr>
                <w:rFonts w:ascii="微軟正黑體" w:eastAsia="微軟正黑體" w:hAnsi="微軟正黑體" w:cs="Arial"/>
                <w:color w:val="000000"/>
                <w:kern w:val="0"/>
                <w:sz w:val="24"/>
                <w:szCs w:val="24"/>
              </w:rPr>
            </w:pPr>
            <w:r w:rsidRPr="00B224C2">
              <w:rPr>
                <w:rFonts w:ascii="微軟正黑體" w:eastAsia="微軟正黑體" w:hAnsi="微軟正黑體" w:cs="Arial" w:hint="eastAsia"/>
                <w:color w:val="000000"/>
                <w:kern w:val="24"/>
                <w:sz w:val="24"/>
                <w:szCs w:val="24"/>
              </w:rPr>
              <w:t xml:space="preserve">1 </w:t>
            </w:r>
            <w:proofErr w:type="gramStart"/>
            <w:r w:rsidRPr="00B224C2">
              <w:rPr>
                <w:rFonts w:ascii="微軟正黑體" w:eastAsia="微軟正黑體" w:hAnsi="微軟正黑體" w:cs="Arial" w:hint="eastAsia"/>
                <w:color w:val="000000"/>
                <w:kern w:val="24"/>
                <w:sz w:val="24"/>
                <w:szCs w:val="24"/>
              </w:rPr>
              <w:t>瓩</w:t>
            </w:r>
            <w:proofErr w:type="gramEnd"/>
            <w:r w:rsidRPr="00B224C2">
              <w:rPr>
                <w:rFonts w:ascii="微軟正黑體" w:eastAsia="微軟正黑體" w:hAnsi="微軟正黑體" w:cs="Arial" w:hint="eastAsia"/>
                <w:color w:val="000000"/>
                <w:kern w:val="24"/>
                <w:sz w:val="24"/>
                <w:szCs w:val="24"/>
              </w:rPr>
              <w:t>以上</w:t>
            </w:r>
          </w:p>
        </w:tc>
        <w:tc>
          <w:tcPr>
            <w:tcW w:w="3109" w:type="dxa"/>
            <w:shd w:val="clear" w:color="auto" w:fill="B4D7F4"/>
            <w:vAlign w:val="center"/>
          </w:tcPr>
          <w:p w:rsidR="00641EA2" w:rsidRPr="00D87864" w:rsidRDefault="00844351" w:rsidP="00844351">
            <w:pPr>
              <w:widowControl/>
              <w:spacing w:line="360" w:lineRule="exact"/>
              <w:ind w:leftChars="-48" w:left="-134" w:rightChars="-49" w:right="-137"/>
              <w:jc w:val="center"/>
              <w:rPr>
                <w:rFonts w:eastAsia="微軟正黑體"/>
                <w:b/>
                <w:kern w:val="0"/>
                <w:sz w:val="24"/>
                <w:szCs w:val="24"/>
              </w:rPr>
            </w:pPr>
            <w:r w:rsidRPr="00844351">
              <w:rPr>
                <w:rFonts w:eastAsia="微軟正黑體"/>
                <w:b/>
                <w:kern w:val="0"/>
                <w:sz w:val="24"/>
                <w:szCs w:val="24"/>
              </w:rPr>
              <w:t xml:space="preserve">4.6679 </w:t>
            </w:r>
          </w:p>
        </w:tc>
        <w:tc>
          <w:tcPr>
            <w:tcW w:w="3118" w:type="dxa"/>
            <w:shd w:val="clear" w:color="auto" w:fill="B4D7F4"/>
            <w:vAlign w:val="center"/>
          </w:tcPr>
          <w:p w:rsidR="00641EA2" w:rsidRPr="00D87864" w:rsidRDefault="00844351" w:rsidP="00641EA2">
            <w:pPr>
              <w:widowControl/>
              <w:spacing w:line="360" w:lineRule="exact"/>
              <w:ind w:leftChars="-8" w:left="-22" w:rightChars="11" w:right="31"/>
              <w:jc w:val="center"/>
              <w:rPr>
                <w:rFonts w:eastAsia="微軟正黑體"/>
                <w:b/>
                <w:kern w:val="0"/>
                <w:sz w:val="24"/>
                <w:szCs w:val="24"/>
              </w:rPr>
            </w:pPr>
            <w:r w:rsidRPr="00844351">
              <w:rPr>
                <w:rFonts w:eastAsia="微軟正黑體"/>
                <w:b/>
                <w:kern w:val="0"/>
                <w:sz w:val="24"/>
                <w:szCs w:val="24"/>
              </w:rPr>
              <w:t>4.6679</w:t>
            </w:r>
          </w:p>
        </w:tc>
      </w:tr>
    </w:tbl>
    <w:p w:rsidR="00641EA2" w:rsidRPr="004F03D2" w:rsidRDefault="00844351" w:rsidP="004F03D2">
      <w:pPr>
        <w:spacing w:line="320" w:lineRule="exact"/>
        <w:ind w:leftChars="-55" w:left="266" w:hangingChars="210" w:hanging="420"/>
        <w:rPr>
          <w:rFonts w:ascii="微軟正黑體" w:eastAsia="微軟正黑體" w:hAnsi="微軟正黑體" w:hint="eastAsia"/>
          <w:b/>
          <w:sz w:val="20"/>
          <w:szCs w:val="20"/>
        </w:rPr>
      </w:pPr>
      <w:proofErr w:type="gramStart"/>
      <w:r w:rsidRPr="004F03D2">
        <w:rPr>
          <w:rFonts w:ascii="微軟正黑體" w:eastAsia="微軟正黑體" w:hAnsi="微軟正黑體" w:hint="eastAsia"/>
          <w:b/>
          <w:sz w:val="20"/>
          <w:szCs w:val="20"/>
        </w:rPr>
        <w:t>註</w:t>
      </w:r>
      <w:proofErr w:type="gramEnd"/>
      <w:r w:rsidRPr="004F03D2">
        <w:rPr>
          <w:rFonts w:ascii="微軟正黑體" w:eastAsia="微軟正黑體" w:hAnsi="微軟正黑體" w:hint="eastAsia"/>
          <w:b/>
          <w:sz w:val="20"/>
          <w:szCs w:val="20"/>
        </w:rPr>
        <w:t>：屬免競標適用對象者，</w:t>
      </w:r>
      <w:proofErr w:type="gramStart"/>
      <w:r w:rsidRPr="004F03D2">
        <w:rPr>
          <w:rFonts w:ascii="微軟正黑體" w:eastAsia="微軟正黑體" w:hAnsi="微軟正黑體" w:hint="eastAsia"/>
          <w:b/>
          <w:sz w:val="20"/>
          <w:szCs w:val="20"/>
        </w:rPr>
        <w:t>躉購費率適用</w:t>
      </w:r>
      <w:r w:rsidR="004F03D2" w:rsidRPr="004F03D2">
        <w:rPr>
          <w:rFonts w:ascii="微軟正黑體" w:eastAsia="微軟正黑體" w:hAnsi="微軟正黑體" w:hint="eastAsia"/>
          <w:b/>
          <w:sz w:val="20"/>
          <w:szCs w:val="20"/>
        </w:rPr>
        <w:t>此表</w:t>
      </w:r>
      <w:r w:rsidRPr="004F03D2">
        <w:rPr>
          <w:rFonts w:ascii="微軟正黑體" w:eastAsia="微軟正黑體" w:hAnsi="微軟正黑體" w:hint="eastAsia"/>
          <w:b/>
          <w:sz w:val="20"/>
          <w:szCs w:val="20"/>
        </w:rPr>
        <w:t>上限</w:t>
      </w:r>
      <w:proofErr w:type="gramEnd"/>
      <w:r w:rsidRPr="004F03D2">
        <w:rPr>
          <w:rFonts w:ascii="微軟正黑體" w:eastAsia="微軟正黑體" w:hAnsi="微軟正黑體" w:hint="eastAsia"/>
          <w:b/>
          <w:sz w:val="20"/>
          <w:szCs w:val="20"/>
        </w:rPr>
        <w:t>費率：第一期上限費率適用對象為中華民國一百零五年一月一日起至一百零五年六月三十日</w:t>
      </w:r>
      <w:proofErr w:type="gramStart"/>
      <w:r w:rsidRPr="004F03D2">
        <w:rPr>
          <w:rFonts w:ascii="微軟正黑體" w:eastAsia="微軟正黑體" w:hAnsi="微軟正黑體" w:hint="eastAsia"/>
          <w:b/>
          <w:sz w:val="20"/>
          <w:szCs w:val="20"/>
        </w:rPr>
        <w:t>止</w:t>
      </w:r>
      <w:proofErr w:type="gramEnd"/>
      <w:r w:rsidRPr="004F03D2">
        <w:rPr>
          <w:rFonts w:ascii="微軟正黑體" w:eastAsia="微軟正黑體" w:hAnsi="微軟正黑體" w:hint="eastAsia"/>
          <w:b/>
          <w:sz w:val="20"/>
          <w:szCs w:val="20"/>
        </w:rPr>
        <w:t>完工者；第二期上限費率適用對象為中華民國一百零五年七月一日起至一百零五年十二月三十一日</w:t>
      </w:r>
      <w:proofErr w:type="gramStart"/>
      <w:r w:rsidRPr="004F03D2">
        <w:rPr>
          <w:rFonts w:ascii="微軟正黑體" w:eastAsia="微軟正黑體" w:hAnsi="微軟正黑體" w:hint="eastAsia"/>
          <w:b/>
          <w:sz w:val="20"/>
          <w:szCs w:val="20"/>
        </w:rPr>
        <w:t>止</w:t>
      </w:r>
      <w:proofErr w:type="gramEnd"/>
      <w:r w:rsidRPr="004F03D2">
        <w:rPr>
          <w:rFonts w:ascii="微軟正黑體" w:eastAsia="微軟正黑體" w:hAnsi="微軟正黑體" w:hint="eastAsia"/>
          <w:b/>
          <w:sz w:val="20"/>
          <w:szCs w:val="20"/>
        </w:rPr>
        <w:t>完工者。</w:t>
      </w:r>
    </w:p>
    <w:p w:rsidR="004F03D2" w:rsidRDefault="004F03D2" w:rsidP="00844351">
      <w:pPr>
        <w:spacing w:line="320" w:lineRule="exact"/>
        <w:ind w:leftChars="-70" w:hangingChars="98" w:hanging="196"/>
        <w:rPr>
          <w:rFonts w:ascii="微軟正黑體" w:eastAsia="微軟正黑體" w:hAnsi="微軟正黑體" w:hint="eastAsia"/>
          <w:color w:val="000000"/>
          <w:sz w:val="20"/>
          <w:szCs w:val="20"/>
        </w:rPr>
      </w:pPr>
    </w:p>
    <w:p w:rsidR="004F03D2" w:rsidRDefault="004F03D2" w:rsidP="004F03D2">
      <w:pPr>
        <w:jc w:val="center"/>
        <w:rPr>
          <w:rFonts w:ascii="微軟正黑體" w:eastAsia="微軟正黑體" w:hAnsi="微軟正黑體"/>
          <w:color w:val="000000"/>
          <w:sz w:val="20"/>
          <w:szCs w:val="20"/>
        </w:rPr>
      </w:pPr>
      <w:r w:rsidRPr="004F03D2">
        <w:rPr>
          <w:rFonts w:ascii="微軟正黑體" w:eastAsia="微軟正黑體" w:hAnsi="微軟正黑體"/>
          <w:b/>
          <w:color w:val="000000"/>
          <w:sz w:val="32"/>
          <w:szCs w:val="32"/>
        </w:rPr>
        <w:t>105 年度太陽光電發電設備競標對象</w:t>
      </w:r>
      <w:proofErr w:type="gramStart"/>
      <w:r w:rsidRPr="004F03D2">
        <w:rPr>
          <w:rFonts w:ascii="微軟正黑體" w:eastAsia="微軟正黑體" w:hAnsi="微軟正黑體"/>
          <w:b/>
          <w:color w:val="000000"/>
          <w:sz w:val="32"/>
          <w:szCs w:val="32"/>
        </w:rPr>
        <w:t>電能躉購費率</w:t>
      </w:r>
      <w:proofErr w:type="gramEnd"/>
    </w:p>
    <w:tbl>
      <w:tblPr>
        <w:tblW w:w="10233" w:type="dxa"/>
        <w:jc w:val="center"/>
        <w:tblInd w:w="-279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0" w:type="dxa"/>
          <w:right w:w="0" w:type="dxa"/>
        </w:tblCellMar>
        <w:tblLook w:val="0420" w:firstRow="1" w:lastRow="0" w:firstColumn="0" w:lastColumn="0" w:noHBand="0" w:noVBand="1"/>
      </w:tblPr>
      <w:tblGrid>
        <w:gridCol w:w="2567"/>
        <w:gridCol w:w="1701"/>
        <w:gridCol w:w="2856"/>
        <w:gridCol w:w="3109"/>
      </w:tblGrid>
      <w:tr w:rsidR="00641EA2" w:rsidRPr="00B224C2" w:rsidTr="0023442C">
        <w:trPr>
          <w:trHeight w:val="584"/>
          <w:jc w:val="center"/>
        </w:trPr>
        <w:tc>
          <w:tcPr>
            <w:tcW w:w="2567" w:type="dxa"/>
            <w:shd w:val="clear" w:color="auto" w:fill="00A0FF"/>
            <w:vAlign w:val="center"/>
          </w:tcPr>
          <w:p w:rsidR="00641EA2" w:rsidRPr="00D05A70" w:rsidRDefault="00641EA2" w:rsidP="0023442C">
            <w:pPr>
              <w:widowControl/>
              <w:spacing w:line="320" w:lineRule="exact"/>
              <w:jc w:val="center"/>
              <w:rPr>
                <w:rFonts w:ascii="微軟正黑體" w:eastAsia="微軟正黑體" w:hAnsi="微軟正黑體" w:cs="Arial"/>
                <w:b/>
                <w:color w:val="FFFFFF"/>
                <w:kern w:val="0"/>
                <w:sz w:val="24"/>
                <w:szCs w:val="24"/>
              </w:rPr>
            </w:pPr>
            <w:r>
              <w:rPr>
                <w:rFonts w:ascii="微軟正黑體" w:eastAsia="微軟正黑體" w:hAnsi="微軟正黑體" w:cs="Arial" w:hint="eastAsia"/>
                <w:b/>
                <w:color w:val="FFFFFF"/>
                <w:kern w:val="0"/>
                <w:sz w:val="24"/>
                <w:szCs w:val="24"/>
              </w:rPr>
              <w:t>再生能源類別</w:t>
            </w:r>
          </w:p>
        </w:tc>
        <w:tc>
          <w:tcPr>
            <w:tcW w:w="1701" w:type="dxa"/>
            <w:shd w:val="clear" w:color="auto" w:fill="00A0FF"/>
            <w:vAlign w:val="center"/>
          </w:tcPr>
          <w:p w:rsidR="00641EA2" w:rsidRPr="00D05A70" w:rsidRDefault="00641EA2" w:rsidP="00641EA2">
            <w:pPr>
              <w:widowControl/>
              <w:spacing w:line="320" w:lineRule="exact"/>
              <w:ind w:leftChars="-60" w:left="-168" w:rightChars="-48" w:right="-134"/>
              <w:jc w:val="center"/>
              <w:rPr>
                <w:rFonts w:ascii="微軟正黑體" w:eastAsia="微軟正黑體" w:hAnsi="微軟正黑體" w:cs="Arial"/>
                <w:color w:val="FFFFFF"/>
                <w:kern w:val="0"/>
                <w:sz w:val="24"/>
                <w:szCs w:val="24"/>
              </w:rPr>
            </w:pPr>
            <w:r>
              <w:rPr>
                <w:rFonts w:ascii="微軟正黑體" w:eastAsia="微軟正黑體" w:hAnsi="微軟正黑體" w:cs="Arial" w:hint="eastAsia"/>
                <w:color w:val="FFFFFF"/>
                <w:kern w:val="0"/>
                <w:sz w:val="24"/>
                <w:szCs w:val="24"/>
              </w:rPr>
              <w:t>分類</w:t>
            </w:r>
          </w:p>
        </w:tc>
        <w:tc>
          <w:tcPr>
            <w:tcW w:w="2856" w:type="dxa"/>
            <w:shd w:val="clear" w:color="auto" w:fill="00A0FF"/>
            <w:vAlign w:val="center"/>
          </w:tcPr>
          <w:p w:rsidR="00641EA2" w:rsidRPr="00D05A70" w:rsidRDefault="00641EA2" w:rsidP="00641EA2">
            <w:pPr>
              <w:widowControl/>
              <w:spacing w:line="320" w:lineRule="exact"/>
              <w:ind w:leftChars="-48" w:left="-134" w:rightChars="-40" w:right="-112"/>
              <w:jc w:val="center"/>
              <w:rPr>
                <w:rFonts w:ascii="微軟正黑體" w:eastAsia="微軟正黑體" w:hAnsi="微軟正黑體" w:cs="Arial"/>
                <w:color w:val="FFFFFF"/>
                <w:kern w:val="0"/>
                <w:sz w:val="24"/>
                <w:szCs w:val="24"/>
              </w:rPr>
            </w:pPr>
            <w:r>
              <w:rPr>
                <w:rFonts w:ascii="微軟正黑體" w:eastAsia="微軟正黑體" w:hAnsi="微軟正黑體" w:cs="Arial" w:hint="eastAsia"/>
                <w:color w:val="FFFFFF"/>
                <w:kern w:val="0"/>
                <w:sz w:val="24"/>
                <w:szCs w:val="24"/>
              </w:rPr>
              <w:t>裝置容量級距</w:t>
            </w:r>
          </w:p>
        </w:tc>
        <w:tc>
          <w:tcPr>
            <w:tcW w:w="3109" w:type="dxa"/>
            <w:shd w:val="clear" w:color="auto" w:fill="00A0FF"/>
            <w:vAlign w:val="center"/>
          </w:tcPr>
          <w:p w:rsidR="00641EA2" w:rsidRPr="004F03D2" w:rsidRDefault="00641EA2" w:rsidP="004F03D2">
            <w:pPr>
              <w:widowControl/>
              <w:spacing w:line="320" w:lineRule="exact"/>
              <w:ind w:leftChars="-48" w:left="-134" w:rightChars="-40" w:right="-112"/>
              <w:jc w:val="center"/>
              <w:rPr>
                <w:rFonts w:ascii="微軟正黑體" w:eastAsia="微軟正黑體" w:hAnsi="微軟正黑體" w:cs="Arial"/>
                <w:color w:val="FFFFFF"/>
                <w:kern w:val="0"/>
                <w:sz w:val="24"/>
                <w:szCs w:val="24"/>
              </w:rPr>
            </w:pPr>
            <w:r w:rsidRPr="004F03D2">
              <w:rPr>
                <w:rFonts w:ascii="微軟正黑體" w:eastAsia="微軟正黑體" w:hAnsi="微軟正黑體" w:cs="Arial" w:hint="eastAsia"/>
                <w:color w:val="FFFFFF"/>
                <w:kern w:val="0"/>
                <w:sz w:val="24"/>
                <w:szCs w:val="24"/>
              </w:rPr>
              <w:t>上限費率(元/度)</w:t>
            </w:r>
            <w:proofErr w:type="gramStart"/>
            <w:r w:rsidRPr="004F03D2">
              <w:rPr>
                <w:rFonts w:eastAsia="微軟正黑體" w:hint="eastAsia"/>
                <w:color w:val="FFFFFF" w:themeColor="background1"/>
                <w:kern w:val="0"/>
                <w:sz w:val="24"/>
                <w:szCs w:val="20"/>
                <w:vertAlign w:val="superscript"/>
              </w:rPr>
              <w:t>註</w:t>
            </w:r>
            <w:proofErr w:type="gramEnd"/>
          </w:p>
        </w:tc>
      </w:tr>
      <w:tr w:rsidR="00641EA2" w:rsidRPr="00B224C2" w:rsidTr="0023442C">
        <w:trPr>
          <w:trHeight w:val="454"/>
          <w:jc w:val="center"/>
        </w:trPr>
        <w:tc>
          <w:tcPr>
            <w:tcW w:w="2567" w:type="dxa"/>
            <w:vMerge w:val="restart"/>
            <w:shd w:val="clear" w:color="auto" w:fill="00A0FF"/>
            <w:vAlign w:val="center"/>
          </w:tcPr>
          <w:p w:rsidR="00641EA2" w:rsidRPr="00D05A70" w:rsidRDefault="00641EA2" w:rsidP="00641EA2">
            <w:pPr>
              <w:widowControl/>
              <w:spacing w:line="360" w:lineRule="exact"/>
              <w:ind w:leftChars="-57" w:left="-160" w:rightChars="-60" w:right="-168"/>
              <w:jc w:val="center"/>
              <w:rPr>
                <w:rFonts w:ascii="微軟正黑體" w:eastAsia="微軟正黑體" w:hAnsi="微軟正黑體" w:cs="Arial"/>
                <w:b/>
                <w:color w:val="FFFFFF"/>
                <w:kern w:val="0"/>
                <w:sz w:val="24"/>
                <w:szCs w:val="24"/>
              </w:rPr>
            </w:pPr>
            <w:r w:rsidRPr="00D05A70">
              <w:rPr>
                <w:rFonts w:ascii="微軟正黑體" w:eastAsia="微軟正黑體" w:hAnsi="微軟正黑體" w:cs="Arial" w:hint="eastAsia"/>
                <w:b/>
                <w:color w:val="FFFFFF"/>
                <w:kern w:val="24"/>
                <w:sz w:val="24"/>
                <w:szCs w:val="24"/>
              </w:rPr>
              <w:t>太陽光電</w:t>
            </w:r>
          </w:p>
        </w:tc>
        <w:tc>
          <w:tcPr>
            <w:tcW w:w="1701" w:type="dxa"/>
            <w:vMerge w:val="restart"/>
            <w:shd w:val="clear" w:color="auto" w:fill="B4D7F4"/>
            <w:tcMar>
              <w:top w:w="54" w:type="dxa"/>
              <w:left w:w="135" w:type="dxa"/>
              <w:bottom w:w="54" w:type="dxa"/>
              <w:right w:w="135" w:type="dxa"/>
            </w:tcMar>
            <w:vAlign w:val="center"/>
          </w:tcPr>
          <w:p w:rsidR="00641EA2" w:rsidRPr="00B224C2" w:rsidRDefault="00641EA2" w:rsidP="00641EA2">
            <w:pPr>
              <w:widowControl/>
              <w:spacing w:line="360" w:lineRule="exact"/>
              <w:ind w:leftChars="-60" w:left="-168" w:rightChars="-48" w:right="-134"/>
              <w:jc w:val="center"/>
              <w:rPr>
                <w:rFonts w:ascii="微軟正黑體" w:eastAsia="微軟正黑體" w:hAnsi="微軟正黑體" w:cs="Arial"/>
                <w:color w:val="000000"/>
                <w:kern w:val="0"/>
                <w:sz w:val="24"/>
                <w:szCs w:val="24"/>
              </w:rPr>
            </w:pPr>
            <w:r w:rsidRPr="00B224C2">
              <w:rPr>
                <w:rFonts w:ascii="微軟正黑體" w:eastAsia="微軟正黑體" w:hAnsi="微軟正黑體" w:cs="Arial" w:hint="eastAsia"/>
                <w:color w:val="000000"/>
                <w:kern w:val="24"/>
                <w:sz w:val="24"/>
                <w:szCs w:val="24"/>
              </w:rPr>
              <w:t>屋頂型</w:t>
            </w:r>
          </w:p>
        </w:tc>
        <w:tc>
          <w:tcPr>
            <w:tcW w:w="2856" w:type="dxa"/>
            <w:shd w:val="clear" w:color="auto" w:fill="B4D7F4"/>
            <w:tcMar>
              <w:top w:w="68" w:type="dxa"/>
              <w:left w:w="135" w:type="dxa"/>
              <w:bottom w:w="68" w:type="dxa"/>
              <w:right w:w="135" w:type="dxa"/>
            </w:tcMar>
            <w:vAlign w:val="center"/>
          </w:tcPr>
          <w:p w:rsidR="00641EA2" w:rsidRPr="00B224C2" w:rsidRDefault="00641EA2" w:rsidP="00641EA2">
            <w:pPr>
              <w:widowControl/>
              <w:spacing w:line="360" w:lineRule="exact"/>
              <w:ind w:leftChars="-48" w:left="-134" w:rightChars="-40" w:right="-112"/>
              <w:jc w:val="center"/>
              <w:rPr>
                <w:rFonts w:ascii="微軟正黑體" w:eastAsia="微軟正黑體" w:hAnsi="微軟正黑體" w:cs="Arial"/>
                <w:color w:val="000000"/>
                <w:kern w:val="0"/>
                <w:sz w:val="24"/>
                <w:szCs w:val="24"/>
              </w:rPr>
            </w:pPr>
            <w:r w:rsidRPr="00B224C2">
              <w:rPr>
                <w:rFonts w:ascii="微軟正黑體" w:eastAsia="微軟正黑體" w:hAnsi="微軟正黑體" w:cs="Arial" w:hint="eastAsia"/>
                <w:color w:val="000000"/>
                <w:kern w:val="24"/>
                <w:sz w:val="24"/>
                <w:szCs w:val="24"/>
              </w:rPr>
              <w:t>1</w:t>
            </w:r>
            <w:proofErr w:type="gramStart"/>
            <w:r w:rsidRPr="00B224C2">
              <w:rPr>
                <w:rFonts w:ascii="微軟正黑體" w:eastAsia="微軟正黑體" w:hAnsi="微軟正黑體" w:cs="Arial" w:hint="eastAsia"/>
                <w:color w:val="000000"/>
                <w:kern w:val="24"/>
                <w:sz w:val="24"/>
                <w:szCs w:val="24"/>
              </w:rPr>
              <w:t>瓩</w:t>
            </w:r>
            <w:proofErr w:type="gramEnd"/>
            <w:r w:rsidRPr="00B224C2">
              <w:rPr>
                <w:rFonts w:ascii="微軟正黑體" w:eastAsia="微軟正黑體" w:hAnsi="微軟正黑體" w:cs="Arial" w:hint="eastAsia"/>
                <w:color w:val="000000"/>
                <w:kern w:val="24"/>
                <w:sz w:val="24"/>
                <w:szCs w:val="24"/>
              </w:rPr>
              <w:t>以上不及</w:t>
            </w:r>
            <w:r>
              <w:rPr>
                <w:rFonts w:ascii="微軟正黑體" w:eastAsia="微軟正黑體" w:hAnsi="微軟正黑體" w:cs="Arial" w:hint="eastAsia"/>
                <w:color w:val="000000"/>
                <w:kern w:val="24"/>
                <w:sz w:val="24"/>
                <w:szCs w:val="24"/>
              </w:rPr>
              <w:t>2</w:t>
            </w:r>
            <w:r w:rsidRPr="00B224C2">
              <w:rPr>
                <w:rFonts w:ascii="微軟正黑體" w:eastAsia="微軟正黑體" w:hAnsi="微軟正黑體" w:cs="Arial" w:hint="eastAsia"/>
                <w:color w:val="000000"/>
                <w:kern w:val="24"/>
                <w:sz w:val="24"/>
                <w:szCs w:val="24"/>
              </w:rPr>
              <w:t>0</w:t>
            </w:r>
            <w:proofErr w:type="gramStart"/>
            <w:r w:rsidRPr="00B224C2">
              <w:rPr>
                <w:rFonts w:ascii="微軟正黑體" w:eastAsia="微軟正黑體" w:hAnsi="微軟正黑體" w:cs="Arial" w:hint="eastAsia"/>
                <w:color w:val="000000"/>
                <w:kern w:val="24"/>
                <w:sz w:val="24"/>
                <w:szCs w:val="24"/>
              </w:rPr>
              <w:t>瓩</w:t>
            </w:r>
            <w:proofErr w:type="gramEnd"/>
          </w:p>
        </w:tc>
        <w:tc>
          <w:tcPr>
            <w:tcW w:w="3109" w:type="dxa"/>
            <w:shd w:val="clear" w:color="auto" w:fill="B4D7F4"/>
            <w:vAlign w:val="center"/>
          </w:tcPr>
          <w:p w:rsidR="00641EA2" w:rsidRPr="00D87864" w:rsidRDefault="004F03D2" w:rsidP="00641EA2">
            <w:pPr>
              <w:widowControl/>
              <w:spacing w:line="360" w:lineRule="exact"/>
              <w:ind w:leftChars="-48" w:left="-134" w:rightChars="-49" w:right="-137"/>
              <w:jc w:val="center"/>
              <w:rPr>
                <w:rFonts w:eastAsia="微軟正黑體"/>
                <w:b/>
                <w:kern w:val="0"/>
                <w:sz w:val="24"/>
                <w:szCs w:val="24"/>
              </w:rPr>
            </w:pPr>
            <w:r w:rsidRPr="004F03D2">
              <w:rPr>
                <w:rFonts w:eastAsia="微軟正黑體"/>
                <w:b/>
                <w:kern w:val="0"/>
                <w:sz w:val="24"/>
                <w:szCs w:val="24"/>
              </w:rPr>
              <w:t>6.4813</w:t>
            </w:r>
          </w:p>
        </w:tc>
      </w:tr>
      <w:tr w:rsidR="00641EA2" w:rsidRPr="00B224C2" w:rsidTr="0023442C">
        <w:trPr>
          <w:trHeight w:val="454"/>
          <w:jc w:val="center"/>
        </w:trPr>
        <w:tc>
          <w:tcPr>
            <w:tcW w:w="2567" w:type="dxa"/>
            <w:vMerge/>
            <w:shd w:val="clear" w:color="auto" w:fill="00A0FF"/>
            <w:vAlign w:val="center"/>
          </w:tcPr>
          <w:p w:rsidR="00641EA2" w:rsidRPr="00B224C2" w:rsidRDefault="00641EA2" w:rsidP="0023442C">
            <w:pPr>
              <w:widowControl/>
              <w:spacing w:line="360" w:lineRule="exact"/>
              <w:rPr>
                <w:rFonts w:ascii="微軟正黑體" w:eastAsia="微軟正黑體" w:hAnsi="微軟正黑體" w:cs="Arial"/>
                <w:color w:val="000000"/>
                <w:kern w:val="0"/>
                <w:sz w:val="24"/>
                <w:szCs w:val="24"/>
              </w:rPr>
            </w:pPr>
          </w:p>
        </w:tc>
        <w:tc>
          <w:tcPr>
            <w:tcW w:w="1701" w:type="dxa"/>
            <w:vMerge/>
            <w:vAlign w:val="center"/>
          </w:tcPr>
          <w:p w:rsidR="00641EA2" w:rsidRPr="00B224C2" w:rsidRDefault="00641EA2" w:rsidP="00641EA2">
            <w:pPr>
              <w:widowControl/>
              <w:spacing w:line="360" w:lineRule="exact"/>
              <w:ind w:leftChars="-60" w:left="-168" w:rightChars="-48" w:right="-134"/>
              <w:rPr>
                <w:rFonts w:ascii="微軟正黑體" w:eastAsia="微軟正黑體" w:hAnsi="微軟正黑體" w:cs="Arial"/>
                <w:color w:val="000000"/>
                <w:kern w:val="0"/>
                <w:sz w:val="24"/>
                <w:szCs w:val="24"/>
              </w:rPr>
            </w:pPr>
          </w:p>
        </w:tc>
        <w:tc>
          <w:tcPr>
            <w:tcW w:w="2856" w:type="dxa"/>
            <w:shd w:val="clear" w:color="auto" w:fill="auto"/>
            <w:tcMar>
              <w:top w:w="54" w:type="dxa"/>
              <w:left w:w="135" w:type="dxa"/>
              <w:bottom w:w="54" w:type="dxa"/>
              <w:right w:w="135" w:type="dxa"/>
            </w:tcMar>
            <w:vAlign w:val="center"/>
          </w:tcPr>
          <w:p w:rsidR="00641EA2" w:rsidRPr="00B224C2" w:rsidRDefault="00641EA2" w:rsidP="00641EA2">
            <w:pPr>
              <w:widowControl/>
              <w:spacing w:line="360" w:lineRule="exact"/>
              <w:ind w:leftChars="-48" w:left="-134" w:rightChars="-40" w:right="-112"/>
              <w:jc w:val="center"/>
              <w:rPr>
                <w:rFonts w:ascii="微軟正黑體" w:eastAsia="微軟正黑體" w:hAnsi="微軟正黑體" w:cs="Arial"/>
                <w:color w:val="000000"/>
                <w:kern w:val="0"/>
                <w:sz w:val="24"/>
                <w:szCs w:val="24"/>
              </w:rPr>
            </w:pPr>
            <w:r>
              <w:rPr>
                <w:rFonts w:ascii="微軟正黑體" w:eastAsia="微軟正黑體" w:hAnsi="微軟正黑體" w:cs="Arial" w:hint="eastAsia"/>
                <w:color w:val="000000"/>
                <w:kern w:val="24"/>
                <w:sz w:val="24"/>
                <w:szCs w:val="24"/>
              </w:rPr>
              <w:t>2</w:t>
            </w:r>
            <w:r w:rsidRPr="00B224C2">
              <w:rPr>
                <w:rFonts w:ascii="微軟正黑體" w:eastAsia="微軟正黑體" w:hAnsi="微軟正黑體" w:cs="Arial" w:hint="eastAsia"/>
                <w:color w:val="000000"/>
                <w:kern w:val="24"/>
                <w:sz w:val="24"/>
                <w:szCs w:val="24"/>
              </w:rPr>
              <w:t>0</w:t>
            </w:r>
            <w:proofErr w:type="gramStart"/>
            <w:r w:rsidRPr="00B224C2">
              <w:rPr>
                <w:rFonts w:ascii="微軟正黑體" w:eastAsia="微軟正黑體" w:hAnsi="微軟正黑體" w:cs="Arial" w:hint="eastAsia"/>
                <w:color w:val="000000"/>
                <w:kern w:val="24"/>
                <w:sz w:val="24"/>
                <w:szCs w:val="24"/>
              </w:rPr>
              <w:t>瓩</w:t>
            </w:r>
            <w:proofErr w:type="gramEnd"/>
            <w:r w:rsidRPr="00B224C2">
              <w:rPr>
                <w:rFonts w:ascii="微軟正黑體" w:eastAsia="微軟正黑體" w:hAnsi="微軟正黑體" w:cs="Arial" w:hint="eastAsia"/>
                <w:color w:val="000000"/>
                <w:kern w:val="24"/>
                <w:sz w:val="24"/>
                <w:szCs w:val="24"/>
              </w:rPr>
              <w:t>以上不及100</w:t>
            </w:r>
            <w:proofErr w:type="gramStart"/>
            <w:r w:rsidRPr="00B224C2">
              <w:rPr>
                <w:rFonts w:ascii="微軟正黑體" w:eastAsia="微軟正黑體" w:hAnsi="微軟正黑體" w:cs="Arial" w:hint="eastAsia"/>
                <w:color w:val="000000"/>
                <w:kern w:val="24"/>
                <w:sz w:val="24"/>
                <w:szCs w:val="24"/>
              </w:rPr>
              <w:t>瓩</w:t>
            </w:r>
            <w:proofErr w:type="gramEnd"/>
          </w:p>
        </w:tc>
        <w:tc>
          <w:tcPr>
            <w:tcW w:w="3109" w:type="dxa"/>
            <w:vAlign w:val="center"/>
          </w:tcPr>
          <w:p w:rsidR="00641EA2" w:rsidRPr="00D87864" w:rsidRDefault="004F03D2" w:rsidP="00641EA2">
            <w:pPr>
              <w:widowControl/>
              <w:spacing w:line="360" w:lineRule="exact"/>
              <w:ind w:leftChars="-48" w:left="-134" w:rightChars="-49" w:right="-137"/>
              <w:jc w:val="center"/>
              <w:rPr>
                <w:rFonts w:eastAsia="微軟正黑體"/>
                <w:b/>
                <w:kern w:val="0"/>
                <w:sz w:val="24"/>
                <w:szCs w:val="24"/>
              </w:rPr>
            </w:pPr>
            <w:r w:rsidRPr="004F03D2">
              <w:rPr>
                <w:rFonts w:eastAsia="微軟正黑體"/>
                <w:b/>
                <w:kern w:val="0"/>
                <w:sz w:val="24"/>
                <w:szCs w:val="24"/>
              </w:rPr>
              <w:t>5.2127</w:t>
            </w:r>
          </w:p>
        </w:tc>
      </w:tr>
      <w:tr w:rsidR="00641EA2" w:rsidRPr="00B224C2" w:rsidTr="0023442C">
        <w:trPr>
          <w:trHeight w:val="454"/>
          <w:jc w:val="center"/>
        </w:trPr>
        <w:tc>
          <w:tcPr>
            <w:tcW w:w="2567" w:type="dxa"/>
            <w:vMerge/>
            <w:shd w:val="clear" w:color="auto" w:fill="00A0FF"/>
            <w:vAlign w:val="center"/>
          </w:tcPr>
          <w:p w:rsidR="00641EA2" w:rsidRPr="00B224C2" w:rsidRDefault="00641EA2" w:rsidP="0023442C">
            <w:pPr>
              <w:widowControl/>
              <w:spacing w:line="360" w:lineRule="exact"/>
              <w:rPr>
                <w:rFonts w:ascii="微軟正黑體" w:eastAsia="微軟正黑體" w:hAnsi="微軟正黑體" w:cs="Arial"/>
                <w:color w:val="000000"/>
                <w:kern w:val="0"/>
                <w:sz w:val="24"/>
                <w:szCs w:val="24"/>
              </w:rPr>
            </w:pPr>
          </w:p>
        </w:tc>
        <w:tc>
          <w:tcPr>
            <w:tcW w:w="1701" w:type="dxa"/>
            <w:vMerge/>
            <w:vAlign w:val="center"/>
          </w:tcPr>
          <w:p w:rsidR="00641EA2" w:rsidRPr="00B224C2" w:rsidRDefault="00641EA2" w:rsidP="00641EA2">
            <w:pPr>
              <w:widowControl/>
              <w:spacing w:line="360" w:lineRule="exact"/>
              <w:ind w:leftChars="-60" w:left="-168" w:rightChars="-48" w:right="-134"/>
              <w:rPr>
                <w:rFonts w:ascii="微軟正黑體" w:eastAsia="微軟正黑體" w:hAnsi="微軟正黑體" w:cs="Arial"/>
                <w:color w:val="000000"/>
                <w:kern w:val="0"/>
                <w:sz w:val="24"/>
                <w:szCs w:val="24"/>
              </w:rPr>
            </w:pPr>
          </w:p>
        </w:tc>
        <w:tc>
          <w:tcPr>
            <w:tcW w:w="2856" w:type="dxa"/>
            <w:shd w:val="clear" w:color="auto" w:fill="B4D7F4"/>
            <w:tcMar>
              <w:top w:w="54" w:type="dxa"/>
              <w:left w:w="135" w:type="dxa"/>
              <w:bottom w:w="54" w:type="dxa"/>
              <w:right w:w="135" w:type="dxa"/>
            </w:tcMar>
            <w:vAlign w:val="center"/>
          </w:tcPr>
          <w:p w:rsidR="00641EA2" w:rsidRPr="00B224C2" w:rsidRDefault="00641EA2" w:rsidP="00641EA2">
            <w:pPr>
              <w:widowControl/>
              <w:spacing w:line="360" w:lineRule="exact"/>
              <w:ind w:leftChars="-48" w:left="-134" w:rightChars="-40" w:right="-112"/>
              <w:jc w:val="center"/>
              <w:rPr>
                <w:rFonts w:ascii="微軟正黑體" w:eastAsia="微軟正黑體" w:hAnsi="微軟正黑體" w:cs="Arial"/>
                <w:color w:val="000000"/>
                <w:kern w:val="0"/>
                <w:sz w:val="24"/>
                <w:szCs w:val="24"/>
              </w:rPr>
            </w:pPr>
            <w:r w:rsidRPr="00B224C2">
              <w:rPr>
                <w:rFonts w:ascii="微軟正黑體" w:eastAsia="微軟正黑體" w:hAnsi="微軟正黑體" w:cs="Arial" w:hint="eastAsia"/>
                <w:color w:val="000000"/>
                <w:kern w:val="24"/>
                <w:sz w:val="24"/>
                <w:szCs w:val="24"/>
              </w:rPr>
              <w:t>100</w:t>
            </w:r>
            <w:proofErr w:type="gramStart"/>
            <w:r w:rsidRPr="00B224C2">
              <w:rPr>
                <w:rFonts w:ascii="微軟正黑體" w:eastAsia="微軟正黑體" w:hAnsi="微軟正黑體" w:cs="Arial" w:hint="eastAsia"/>
                <w:color w:val="000000"/>
                <w:kern w:val="24"/>
                <w:sz w:val="24"/>
                <w:szCs w:val="24"/>
              </w:rPr>
              <w:t>瓩</w:t>
            </w:r>
            <w:proofErr w:type="gramEnd"/>
            <w:r w:rsidRPr="00B224C2">
              <w:rPr>
                <w:rFonts w:ascii="微軟正黑體" w:eastAsia="微軟正黑體" w:hAnsi="微軟正黑體" w:cs="Arial" w:hint="eastAsia"/>
                <w:color w:val="000000"/>
                <w:kern w:val="24"/>
                <w:sz w:val="24"/>
                <w:szCs w:val="24"/>
              </w:rPr>
              <w:t>以上不及500</w:t>
            </w:r>
            <w:proofErr w:type="gramStart"/>
            <w:r w:rsidRPr="00B224C2">
              <w:rPr>
                <w:rFonts w:ascii="微軟正黑體" w:eastAsia="微軟正黑體" w:hAnsi="微軟正黑體" w:cs="Arial" w:hint="eastAsia"/>
                <w:color w:val="000000"/>
                <w:kern w:val="24"/>
                <w:sz w:val="24"/>
                <w:szCs w:val="24"/>
              </w:rPr>
              <w:t>瓩</w:t>
            </w:r>
            <w:proofErr w:type="gramEnd"/>
          </w:p>
        </w:tc>
        <w:tc>
          <w:tcPr>
            <w:tcW w:w="3109" w:type="dxa"/>
            <w:shd w:val="clear" w:color="auto" w:fill="B4D7F4"/>
            <w:vAlign w:val="center"/>
          </w:tcPr>
          <w:p w:rsidR="00641EA2" w:rsidRPr="00D87864" w:rsidRDefault="004F03D2" w:rsidP="00641EA2">
            <w:pPr>
              <w:widowControl/>
              <w:spacing w:line="360" w:lineRule="exact"/>
              <w:ind w:leftChars="-48" w:left="-134" w:rightChars="-49" w:right="-137"/>
              <w:jc w:val="center"/>
              <w:rPr>
                <w:rFonts w:eastAsia="微軟正黑體"/>
                <w:b/>
                <w:kern w:val="0"/>
                <w:sz w:val="24"/>
                <w:szCs w:val="24"/>
              </w:rPr>
            </w:pPr>
            <w:r w:rsidRPr="004F03D2">
              <w:rPr>
                <w:rFonts w:eastAsia="微軟正黑體"/>
                <w:b/>
                <w:kern w:val="0"/>
                <w:sz w:val="24"/>
                <w:szCs w:val="24"/>
              </w:rPr>
              <w:t>4.8061</w:t>
            </w:r>
          </w:p>
        </w:tc>
      </w:tr>
      <w:tr w:rsidR="00641EA2" w:rsidRPr="00B224C2" w:rsidTr="0023442C">
        <w:trPr>
          <w:trHeight w:val="454"/>
          <w:jc w:val="center"/>
        </w:trPr>
        <w:tc>
          <w:tcPr>
            <w:tcW w:w="2567" w:type="dxa"/>
            <w:vMerge/>
            <w:shd w:val="clear" w:color="auto" w:fill="00A0FF"/>
            <w:vAlign w:val="center"/>
          </w:tcPr>
          <w:p w:rsidR="00641EA2" w:rsidRPr="00B224C2" w:rsidRDefault="00641EA2" w:rsidP="0023442C">
            <w:pPr>
              <w:widowControl/>
              <w:spacing w:line="360" w:lineRule="exact"/>
              <w:rPr>
                <w:rFonts w:ascii="微軟正黑體" w:eastAsia="微軟正黑體" w:hAnsi="微軟正黑體" w:cs="Arial"/>
                <w:color w:val="000000"/>
                <w:kern w:val="0"/>
                <w:sz w:val="24"/>
                <w:szCs w:val="24"/>
              </w:rPr>
            </w:pPr>
          </w:p>
        </w:tc>
        <w:tc>
          <w:tcPr>
            <w:tcW w:w="1701" w:type="dxa"/>
            <w:vMerge/>
            <w:vAlign w:val="center"/>
          </w:tcPr>
          <w:p w:rsidR="00641EA2" w:rsidRPr="00B224C2" w:rsidRDefault="00641EA2" w:rsidP="00641EA2">
            <w:pPr>
              <w:widowControl/>
              <w:spacing w:line="360" w:lineRule="exact"/>
              <w:ind w:leftChars="-60" w:left="-168" w:rightChars="-48" w:right="-134"/>
              <w:rPr>
                <w:rFonts w:ascii="微軟正黑體" w:eastAsia="微軟正黑體" w:hAnsi="微軟正黑體" w:cs="Arial"/>
                <w:color w:val="000000"/>
                <w:kern w:val="0"/>
                <w:sz w:val="24"/>
                <w:szCs w:val="24"/>
              </w:rPr>
            </w:pPr>
          </w:p>
        </w:tc>
        <w:tc>
          <w:tcPr>
            <w:tcW w:w="2856" w:type="dxa"/>
            <w:shd w:val="clear" w:color="auto" w:fill="auto"/>
            <w:tcMar>
              <w:top w:w="54" w:type="dxa"/>
              <w:left w:w="135" w:type="dxa"/>
              <w:bottom w:w="54" w:type="dxa"/>
              <w:right w:w="135" w:type="dxa"/>
            </w:tcMar>
            <w:vAlign w:val="center"/>
          </w:tcPr>
          <w:p w:rsidR="00641EA2" w:rsidRPr="00B224C2" w:rsidRDefault="00641EA2" w:rsidP="00641EA2">
            <w:pPr>
              <w:widowControl/>
              <w:spacing w:line="360" w:lineRule="exact"/>
              <w:ind w:leftChars="-48" w:left="-134" w:rightChars="-40" w:right="-112"/>
              <w:jc w:val="center"/>
              <w:rPr>
                <w:rFonts w:ascii="微軟正黑體" w:eastAsia="微軟正黑體" w:hAnsi="微軟正黑體" w:cs="Arial"/>
                <w:color w:val="000000"/>
                <w:kern w:val="0"/>
                <w:sz w:val="24"/>
                <w:szCs w:val="24"/>
              </w:rPr>
            </w:pPr>
            <w:r w:rsidRPr="00B224C2">
              <w:rPr>
                <w:rFonts w:ascii="微軟正黑體" w:eastAsia="微軟正黑體" w:hAnsi="微軟正黑體" w:cs="Arial" w:hint="eastAsia"/>
                <w:color w:val="000000"/>
                <w:kern w:val="24"/>
                <w:sz w:val="24"/>
                <w:szCs w:val="24"/>
              </w:rPr>
              <w:t xml:space="preserve">500 </w:t>
            </w:r>
            <w:proofErr w:type="gramStart"/>
            <w:r w:rsidRPr="00B224C2">
              <w:rPr>
                <w:rFonts w:ascii="微軟正黑體" w:eastAsia="微軟正黑體" w:hAnsi="微軟正黑體" w:cs="Arial" w:hint="eastAsia"/>
                <w:color w:val="000000"/>
                <w:kern w:val="24"/>
                <w:sz w:val="24"/>
                <w:szCs w:val="24"/>
              </w:rPr>
              <w:t>瓩</w:t>
            </w:r>
            <w:proofErr w:type="gramEnd"/>
            <w:r w:rsidRPr="00B224C2">
              <w:rPr>
                <w:rFonts w:ascii="微軟正黑體" w:eastAsia="微軟正黑體" w:hAnsi="微軟正黑體" w:cs="Arial" w:hint="eastAsia"/>
                <w:color w:val="000000"/>
                <w:kern w:val="24"/>
                <w:sz w:val="24"/>
                <w:szCs w:val="24"/>
              </w:rPr>
              <w:t>以上</w:t>
            </w:r>
          </w:p>
        </w:tc>
        <w:tc>
          <w:tcPr>
            <w:tcW w:w="3109" w:type="dxa"/>
            <w:vAlign w:val="center"/>
          </w:tcPr>
          <w:p w:rsidR="00641EA2" w:rsidRPr="00D87864" w:rsidRDefault="004F03D2" w:rsidP="00641EA2">
            <w:pPr>
              <w:widowControl/>
              <w:spacing w:line="360" w:lineRule="exact"/>
              <w:ind w:leftChars="-48" w:left="-134" w:rightChars="-49" w:right="-137"/>
              <w:jc w:val="center"/>
              <w:rPr>
                <w:rFonts w:eastAsia="微軟正黑體"/>
                <w:b/>
                <w:kern w:val="0"/>
                <w:sz w:val="24"/>
                <w:szCs w:val="24"/>
              </w:rPr>
            </w:pPr>
            <w:r w:rsidRPr="004F03D2">
              <w:rPr>
                <w:rFonts w:eastAsia="微軟正黑體"/>
                <w:b/>
                <w:kern w:val="0"/>
                <w:sz w:val="24"/>
                <w:szCs w:val="24"/>
              </w:rPr>
              <w:t>4.6679</w:t>
            </w:r>
          </w:p>
        </w:tc>
      </w:tr>
      <w:tr w:rsidR="00641EA2" w:rsidRPr="00B224C2" w:rsidTr="0023442C">
        <w:trPr>
          <w:trHeight w:val="454"/>
          <w:jc w:val="center"/>
        </w:trPr>
        <w:tc>
          <w:tcPr>
            <w:tcW w:w="2567" w:type="dxa"/>
            <w:vMerge/>
            <w:shd w:val="clear" w:color="auto" w:fill="00A0FF"/>
            <w:vAlign w:val="center"/>
          </w:tcPr>
          <w:p w:rsidR="00641EA2" w:rsidRPr="00B224C2" w:rsidRDefault="00641EA2" w:rsidP="0023442C">
            <w:pPr>
              <w:widowControl/>
              <w:spacing w:line="360" w:lineRule="exact"/>
              <w:rPr>
                <w:rFonts w:ascii="微軟正黑體" w:eastAsia="微軟正黑體" w:hAnsi="微軟正黑體" w:cs="Arial"/>
                <w:color w:val="000000"/>
                <w:kern w:val="0"/>
                <w:sz w:val="24"/>
                <w:szCs w:val="24"/>
              </w:rPr>
            </w:pPr>
          </w:p>
        </w:tc>
        <w:tc>
          <w:tcPr>
            <w:tcW w:w="1701" w:type="dxa"/>
            <w:shd w:val="clear" w:color="auto" w:fill="B4D7F4"/>
            <w:tcMar>
              <w:top w:w="54" w:type="dxa"/>
              <w:left w:w="135" w:type="dxa"/>
              <w:bottom w:w="54" w:type="dxa"/>
              <w:right w:w="135" w:type="dxa"/>
            </w:tcMar>
            <w:vAlign w:val="center"/>
          </w:tcPr>
          <w:p w:rsidR="00641EA2" w:rsidRPr="00B224C2" w:rsidRDefault="00641EA2" w:rsidP="00641EA2">
            <w:pPr>
              <w:widowControl/>
              <w:spacing w:line="360" w:lineRule="exact"/>
              <w:ind w:leftChars="-60" w:left="-168" w:rightChars="-48" w:right="-134"/>
              <w:jc w:val="center"/>
              <w:rPr>
                <w:rFonts w:ascii="微軟正黑體" w:eastAsia="微軟正黑體" w:hAnsi="微軟正黑體" w:cs="Arial"/>
                <w:color w:val="000000"/>
                <w:kern w:val="0"/>
                <w:sz w:val="24"/>
                <w:szCs w:val="24"/>
              </w:rPr>
            </w:pPr>
            <w:r w:rsidRPr="00B224C2">
              <w:rPr>
                <w:rFonts w:ascii="微軟正黑體" w:eastAsia="微軟正黑體" w:hAnsi="微軟正黑體" w:cs="Arial" w:hint="eastAsia"/>
                <w:color w:val="000000"/>
                <w:kern w:val="24"/>
                <w:sz w:val="24"/>
                <w:szCs w:val="24"/>
              </w:rPr>
              <w:t>地面型</w:t>
            </w:r>
          </w:p>
        </w:tc>
        <w:tc>
          <w:tcPr>
            <w:tcW w:w="2856" w:type="dxa"/>
            <w:shd w:val="clear" w:color="auto" w:fill="B4D7F4"/>
            <w:tcMar>
              <w:top w:w="54" w:type="dxa"/>
              <w:left w:w="135" w:type="dxa"/>
              <w:bottom w:w="54" w:type="dxa"/>
              <w:right w:w="135" w:type="dxa"/>
            </w:tcMar>
            <w:vAlign w:val="center"/>
          </w:tcPr>
          <w:p w:rsidR="00641EA2" w:rsidRPr="00B224C2" w:rsidRDefault="00641EA2" w:rsidP="00641EA2">
            <w:pPr>
              <w:widowControl/>
              <w:spacing w:line="360" w:lineRule="exact"/>
              <w:ind w:leftChars="-48" w:left="-134" w:rightChars="-40" w:right="-112"/>
              <w:jc w:val="center"/>
              <w:rPr>
                <w:rFonts w:ascii="微軟正黑體" w:eastAsia="微軟正黑體" w:hAnsi="微軟正黑體" w:cs="Arial"/>
                <w:color w:val="000000"/>
                <w:kern w:val="0"/>
                <w:sz w:val="24"/>
                <w:szCs w:val="24"/>
              </w:rPr>
            </w:pPr>
            <w:r w:rsidRPr="00B224C2">
              <w:rPr>
                <w:rFonts w:ascii="微軟正黑體" w:eastAsia="微軟正黑體" w:hAnsi="微軟正黑體" w:cs="Arial" w:hint="eastAsia"/>
                <w:color w:val="000000"/>
                <w:kern w:val="24"/>
                <w:sz w:val="24"/>
                <w:szCs w:val="24"/>
              </w:rPr>
              <w:t xml:space="preserve">1 </w:t>
            </w:r>
            <w:proofErr w:type="gramStart"/>
            <w:r w:rsidRPr="00B224C2">
              <w:rPr>
                <w:rFonts w:ascii="微軟正黑體" w:eastAsia="微軟正黑體" w:hAnsi="微軟正黑體" w:cs="Arial" w:hint="eastAsia"/>
                <w:color w:val="000000"/>
                <w:kern w:val="24"/>
                <w:sz w:val="24"/>
                <w:szCs w:val="24"/>
              </w:rPr>
              <w:t>瓩</w:t>
            </w:r>
            <w:proofErr w:type="gramEnd"/>
            <w:r w:rsidRPr="00B224C2">
              <w:rPr>
                <w:rFonts w:ascii="微軟正黑體" w:eastAsia="微軟正黑體" w:hAnsi="微軟正黑體" w:cs="Arial" w:hint="eastAsia"/>
                <w:color w:val="000000"/>
                <w:kern w:val="24"/>
                <w:sz w:val="24"/>
                <w:szCs w:val="24"/>
              </w:rPr>
              <w:t>以上</w:t>
            </w:r>
          </w:p>
        </w:tc>
        <w:tc>
          <w:tcPr>
            <w:tcW w:w="3109" w:type="dxa"/>
            <w:shd w:val="clear" w:color="auto" w:fill="B4D7F4"/>
            <w:vAlign w:val="center"/>
          </w:tcPr>
          <w:p w:rsidR="00641EA2" w:rsidRPr="00D87864" w:rsidRDefault="004F03D2" w:rsidP="00641EA2">
            <w:pPr>
              <w:widowControl/>
              <w:spacing w:line="360" w:lineRule="exact"/>
              <w:ind w:leftChars="-48" w:left="-134" w:rightChars="-49" w:right="-137"/>
              <w:jc w:val="center"/>
              <w:rPr>
                <w:rFonts w:eastAsia="微軟正黑體"/>
                <w:b/>
                <w:kern w:val="0"/>
                <w:sz w:val="24"/>
                <w:szCs w:val="24"/>
              </w:rPr>
            </w:pPr>
            <w:r w:rsidRPr="004F03D2">
              <w:rPr>
                <w:rFonts w:eastAsia="微軟正黑體"/>
                <w:b/>
                <w:kern w:val="0"/>
                <w:sz w:val="24"/>
                <w:szCs w:val="24"/>
              </w:rPr>
              <w:t>4.6679</w:t>
            </w:r>
          </w:p>
        </w:tc>
      </w:tr>
    </w:tbl>
    <w:p w:rsidR="00641EA2" w:rsidRPr="004F03D2" w:rsidRDefault="00641EA2" w:rsidP="004F03D2">
      <w:pPr>
        <w:spacing w:line="320" w:lineRule="exact"/>
        <w:ind w:leftChars="-55" w:left="266" w:hangingChars="210" w:hanging="420"/>
        <w:rPr>
          <w:rFonts w:ascii="微軟正黑體" w:eastAsia="微軟正黑體" w:hAnsi="微軟正黑體"/>
          <w:b/>
          <w:sz w:val="20"/>
          <w:szCs w:val="20"/>
        </w:rPr>
      </w:pPr>
      <w:proofErr w:type="gramStart"/>
      <w:r w:rsidRPr="004F03D2">
        <w:rPr>
          <w:rFonts w:ascii="微軟正黑體" w:eastAsia="微軟正黑體" w:hAnsi="微軟正黑體" w:hint="eastAsia"/>
          <w:b/>
          <w:sz w:val="20"/>
          <w:szCs w:val="20"/>
        </w:rPr>
        <w:t>註</w:t>
      </w:r>
      <w:proofErr w:type="gramEnd"/>
      <w:r w:rsidRPr="004F03D2">
        <w:rPr>
          <w:rFonts w:ascii="微軟正黑體" w:eastAsia="微軟正黑體" w:hAnsi="微軟正黑體" w:hint="eastAsia"/>
          <w:b/>
          <w:sz w:val="20"/>
          <w:szCs w:val="20"/>
        </w:rPr>
        <w:t>：</w:t>
      </w:r>
      <w:r w:rsidR="004F03D2" w:rsidRPr="004F03D2">
        <w:rPr>
          <w:rFonts w:ascii="微軟正黑體" w:eastAsia="微軟正黑體" w:hAnsi="微軟正黑體" w:hint="eastAsia"/>
          <w:b/>
          <w:sz w:val="20"/>
          <w:szCs w:val="20"/>
        </w:rPr>
        <w:t>屬競標適用對象者，</w:t>
      </w:r>
      <w:proofErr w:type="gramStart"/>
      <w:r w:rsidR="004F03D2" w:rsidRPr="004F03D2">
        <w:rPr>
          <w:rFonts w:ascii="微軟正黑體" w:eastAsia="微軟正黑體" w:hAnsi="微軟正黑體" w:hint="eastAsia"/>
          <w:b/>
          <w:sz w:val="20"/>
          <w:szCs w:val="20"/>
        </w:rPr>
        <w:t>躉購費率</w:t>
      </w:r>
      <w:proofErr w:type="gramEnd"/>
      <w:r w:rsidR="004F03D2" w:rsidRPr="004F03D2">
        <w:rPr>
          <w:rFonts w:ascii="微軟正黑體" w:eastAsia="微軟正黑體" w:hAnsi="微軟正黑體" w:hint="eastAsia"/>
          <w:b/>
          <w:sz w:val="20"/>
          <w:szCs w:val="20"/>
        </w:rPr>
        <w:t>為此表上限費率乘以（1－得標折扣率）。</w:t>
      </w:r>
    </w:p>
    <w:p w:rsidR="00F37965" w:rsidRDefault="00F37965" w:rsidP="004F03D2">
      <w:pPr>
        <w:widowControl/>
        <w:spacing w:line="320" w:lineRule="exact"/>
        <w:ind w:leftChars="7" w:left="20" w:rightChars="22" w:right="62"/>
        <w:jc w:val="distribute"/>
        <w:rPr>
          <w:rFonts w:ascii="微軟正黑體" w:eastAsia="微軟正黑體" w:hAnsi="微軟正黑體" w:hint="eastAsia"/>
          <w:b/>
          <w:bCs/>
          <w:sz w:val="20"/>
          <w:szCs w:val="20"/>
        </w:rPr>
      </w:pPr>
    </w:p>
    <w:p w:rsidR="004F03D2" w:rsidRDefault="004F03D2" w:rsidP="004F03D2">
      <w:pPr>
        <w:spacing w:line="400" w:lineRule="exact"/>
        <w:rPr>
          <w:rFonts w:ascii="微軟正黑體" w:eastAsia="微軟正黑體" w:hAnsi="微軟正黑體" w:hint="eastAsia"/>
          <w:b/>
          <w:bCs/>
          <w:sz w:val="20"/>
          <w:szCs w:val="20"/>
        </w:rPr>
      </w:pPr>
    </w:p>
    <w:p w:rsidR="00056228" w:rsidRPr="004F03D2" w:rsidRDefault="00F37965" w:rsidP="004F03D2">
      <w:pPr>
        <w:spacing w:line="400" w:lineRule="exact"/>
        <w:ind w:left="2"/>
      </w:pPr>
      <w:r w:rsidRPr="004F03D2">
        <w:rPr>
          <w:rFonts w:ascii="微軟正黑體" w:eastAsia="微軟正黑體" w:hAnsi="微軟正黑體" w:hint="eastAsia"/>
          <w:b/>
          <w:bCs/>
          <w:sz w:val="36"/>
          <w:szCs w:val="20"/>
        </w:rPr>
        <w:t>資料來源:轉貼自</w:t>
      </w:r>
      <w:r w:rsidRPr="004F03D2">
        <w:rPr>
          <w:rFonts w:ascii="微軟正黑體" w:eastAsia="微軟正黑體" w:hAnsi="微軟正黑體"/>
          <w:b/>
          <w:bCs/>
          <w:sz w:val="36"/>
          <w:szCs w:val="20"/>
        </w:rPr>
        <w:t>行政院公報第</w:t>
      </w:r>
      <w:r w:rsidR="0068237B" w:rsidRPr="004F03D2">
        <w:rPr>
          <w:rFonts w:ascii="微軟正黑體" w:eastAsia="微軟正黑體" w:hAnsi="微軟正黑體"/>
          <w:b/>
          <w:bCs/>
          <w:sz w:val="36"/>
          <w:szCs w:val="20"/>
        </w:rPr>
        <w:t>021</w:t>
      </w:r>
      <w:r w:rsidRPr="004F03D2">
        <w:rPr>
          <w:rFonts w:ascii="微軟正黑體" w:eastAsia="微軟正黑體" w:hAnsi="微軟正黑體"/>
          <w:b/>
          <w:bCs/>
          <w:sz w:val="36"/>
          <w:szCs w:val="20"/>
        </w:rPr>
        <w:t>卷第</w:t>
      </w:r>
      <w:r w:rsidR="0068237B" w:rsidRPr="004F03D2">
        <w:rPr>
          <w:rFonts w:ascii="微軟正黑體" w:eastAsia="微軟正黑體" w:hAnsi="微軟正黑體"/>
          <w:b/>
          <w:bCs/>
          <w:sz w:val="36"/>
          <w:szCs w:val="20"/>
        </w:rPr>
        <w:t>232</w:t>
      </w:r>
      <w:r w:rsidRPr="004F03D2">
        <w:rPr>
          <w:rFonts w:ascii="微軟正黑體" w:eastAsia="微軟正黑體" w:hAnsi="微軟正黑體"/>
          <w:b/>
          <w:bCs/>
          <w:sz w:val="36"/>
          <w:szCs w:val="20"/>
        </w:rPr>
        <w:t>期</w:t>
      </w:r>
      <w:r w:rsidR="0068237B" w:rsidRPr="004F03D2">
        <w:rPr>
          <w:rFonts w:ascii="微軟正黑體" w:eastAsia="微軟正黑體" w:hAnsi="微軟正黑體"/>
          <w:b/>
          <w:bCs/>
          <w:sz w:val="36"/>
          <w:szCs w:val="20"/>
        </w:rPr>
        <w:t>20151210</w:t>
      </w:r>
      <w:r w:rsidRPr="004F03D2">
        <w:rPr>
          <w:rFonts w:ascii="微軟正黑體" w:eastAsia="微軟正黑體" w:hAnsi="微軟正黑體"/>
          <w:b/>
          <w:bCs/>
          <w:sz w:val="36"/>
          <w:szCs w:val="20"/>
        </w:rPr>
        <w:t>財政經濟篇</w:t>
      </w:r>
      <w:r w:rsidRPr="004F03D2">
        <w:rPr>
          <w:rFonts w:ascii="微軟正黑體" w:eastAsia="微軟正黑體" w:hAnsi="微軟正黑體" w:hint="eastAsia"/>
          <w:b/>
          <w:bCs/>
          <w:sz w:val="36"/>
          <w:szCs w:val="20"/>
        </w:rPr>
        <w:t>經濟部公告</w:t>
      </w:r>
      <w:r w:rsidR="0068237B" w:rsidRPr="004F03D2">
        <w:rPr>
          <w:rFonts w:ascii="微軟正黑體" w:eastAsia="微軟正黑體" w:hAnsi="微軟正黑體" w:hint="eastAsia"/>
          <w:b/>
          <w:bCs/>
          <w:sz w:val="36"/>
          <w:szCs w:val="20"/>
        </w:rPr>
        <w:t>(</w:t>
      </w:r>
      <w:r w:rsidR="0068237B" w:rsidRPr="004F03D2">
        <w:rPr>
          <w:rFonts w:ascii="微軟正黑體" w:eastAsia="微軟正黑體" w:hAnsi="微軟正黑體"/>
          <w:b/>
          <w:bCs/>
          <w:sz w:val="36"/>
          <w:szCs w:val="20"/>
        </w:rPr>
        <w:t>中華民國</w:t>
      </w:r>
      <w:r w:rsidR="0068237B" w:rsidRPr="004F03D2">
        <w:rPr>
          <w:rFonts w:ascii="微軟正黑體" w:eastAsia="微軟正黑體" w:hAnsi="微軟正黑體"/>
          <w:b/>
          <w:bCs/>
          <w:sz w:val="36"/>
          <w:szCs w:val="20"/>
        </w:rPr>
        <w:t>104</w:t>
      </w:r>
      <w:r w:rsidR="0068237B" w:rsidRPr="004F03D2">
        <w:rPr>
          <w:rFonts w:ascii="微軟正黑體" w:eastAsia="微軟正黑體" w:hAnsi="微軟正黑體"/>
          <w:b/>
          <w:bCs/>
          <w:sz w:val="36"/>
          <w:szCs w:val="20"/>
        </w:rPr>
        <w:t>年</w:t>
      </w:r>
      <w:r w:rsidR="0068237B" w:rsidRPr="004F03D2">
        <w:rPr>
          <w:rFonts w:ascii="微軟正黑體" w:eastAsia="微軟正黑體" w:hAnsi="微軟正黑體"/>
          <w:b/>
          <w:bCs/>
          <w:sz w:val="36"/>
          <w:szCs w:val="20"/>
        </w:rPr>
        <w:t>12</w:t>
      </w:r>
      <w:r w:rsidR="0068237B" w:rsidRPr="004F03D2">
        <w:rPr>
          <w:rFonts w:ascii="微軟正黑體" w:eastAsia="微軟正黑體" w:hAnsi="微軟正黑體"/>
          <w:b/>
          <w:bCs/>
          <w:sz w:val="36"/>
          <w:szCs w:val="20"/>
        </w:rPr>
        <w:t>月</w:t>
      </w:r>
      <w:r w:rsidR="0068237B" w:rsidRPr="004F03D2">
        <w:rPr>
          <w:rFonts w:ascii="微軟正黑體" w:eastAsia="微軟正黑體" w:hAnsi="微軟正黑體"/>
          <w:b/>
          <w:bCs/>
          <w:sz w:val="36"/>
          <w:szCs w:val="20"/>
        </w:rPr>
        <w:t>10</w:t>
      </w:r>
      <w:r w:rsidR="0068237B" w:rsidRPr="004F03D2">
        <w:rPr>
          <w:rFonts w:ascii="微軟正黑體" w:eastAsia="微軟正黑體" w:hAnsi="微軟正黑體"/>
          <w:b/>
          <w:bCs/>
          <w:sz w:val="36"/>
          <w:szCs w:val="20"/>
        </w:rPr>
        <w:t>日</w:t>
      </w:r>
      <w:proofErr w:type="gramStart"/>
      <w:r w:rsidR="0068237B" w:rsidRPr="004F03D2">
        <w:rPr>
          <w:rFonts w:ascii="微軟正黑體" w:eastAsia="微軟正黑體" w:hAnsi="微軟正黑體"/>
          <w:b/>
          <w:bCs/>
          <w:sz w:val="36"/>
          <w:szCs w:val="20"/>
        </w:rPr>
        <w:t>經能字</w:t>
      </w:r>
      <w:proofErr w:type="gramEnd"/>
      <w:r w:rsidR="0068237B" w:rsidRPr="004F03D2">
        <w:rPr>
          <w:rFonts w:ascii="微軟正黑體" w:eastAsia="微軟正黑體" w:hAnsi="微軟正黑體"/>
          <w:b/>
          <w:bCs/>
          <w:sz w:val="36"/>
          <w:szCs w:val="20"/>
        </w:rPr>
        <w:t>第</w:t>
      </w:r>
      <w:r w:rsidR="0068237B" w:rsidRPr="004F03D2">
        <w:rPr>
          <w:rFonts w:ascii="微軟正黑體" w:eastAsia="微軟正黑體" w:hAnsi="微軟正黑體"/>
          <w:b/>
          <w:bCs/>
          <w:sz w:val="36"/>
          <w:szCs w:val="20"/>
        </w:rPr>
        <w:t>10404605920</w:t>
      </w:r>
      <w:r w:rsidR="0068237B" w:rsidRPr="004F03D2">
        <w:rPr>
          <w:rFonts w:ascii="微軟正黑體" w:eastAsia="微軟正黑體" w:hAnsi="微軟正黑體"/>
          <w:b/>
          <w:bCs/>
          <w:sz w:val="36"/>
          <w:szCs w:val="20"/>
        </w:rPr>
        <w:t>號</w:t>
      </w:r>
      <w:r w:rsidR="0068237B" w:rsidRPr="004F03D2">
        <w:rPr>
          <w:rFonts w:ascii="微軟正黑體" w:eastAsia="微軟正黑體" w:hAnsi="微軟正黑體" w:hint="eastAsia"/>
          <w:b/>
          <w:bCs/>
          <w:sz w:val="36"/>
          <w:szCs w:val="20"/>
        </w:rPr>
        <w:t>)，歷年</w:t>
      </w:r>
      <w:r w:rsidR="0068237B" w:rsidRPr="004F03D2">
        <w:rPr>
          <w:rFonts w:ascii="微軟正黑體" w:eastAsia="微軟正黑體" w:hAnsi="微軟正黑體"/>
          <w:b/>
          <w:bCs/>
          <w:sz w:val="36"/>
          <w:szCs w:val="20"/>
        </w:rPr>
        <w:t>度再生能源</w:t>
      </w:r>
      <w:proofErr w:type="gramStart"/>
      <w:r w:rsidR="0068237B" w:rsidRPr="004F03D2">
        <w:rPr>
          <w:rFonts w:ascii="微軟正黑體" w:eastAsia="微軟正黑體" w:hAnsi="微軟正黑體"/>
          <w:b/>
          <w:bCs/>
          <w:sz w:val="36"/>
          <w:szCs w:val="20"/>
        </w:rPr>
        <w:t>電能躉購費率</w:t>
      </w:r>
      <w:proofErr w:type="gramEnd"/>
      <w:r w:rsidR="0068237B" w:rsidRPr="004F03D2">
        <w:rPr>
          <w:rFonts w:ascii="微軟正黑體" w:eastAsia="微軟正黑體" w:hAnsi="微軟正黑體"/>
          <w:b/>
          <w:bCs/>
          <w:sz w:val="36"/>
          <w:szCs w:val="20"/>
        </w:rPr>
        <w:t>及其計算公式</w:t>
      </w:r>
      <w:r w:rsidR="0068237B" w:rsidRPr="004F03D2">
        <w:rPr>
          <w:rFonts w:ascii="微軟正黑體" w:eastAsia="微軟正黑體" w:hAnsi="微軟正黑體" w:hint="eastAsia"/>
          <w:b/>
          <w:bCs/>
          <w:sz w:val="36"/>
          <w:szCs w:val="20"/>
        </w:rPr>
        <w:t>可</w:t>
      </w:r>
      <w:proofErr w:type="gramStart"/>
      <w:r w:rsidR="0068237B" w:rsidRPr="004F03D2">
        <w:rPr>
          <w:rFonts w:ascii="微軟正黑體" w:eastAsia="微軟正黑體" w:hAnsi="微軟正黑體" w:hint="eastAsia"/>
          <w:b/>
          <w:bCs/>
          <w:sz w:val="36"/>
          <w:szCs w:val="20"/>
        </w:rPr>
        <w:t>逕</w:t>
      </w:r>
      <w:proofErr w:type="gramEnd"/>
      <w:r w:rsidR="0068237B" w:rsidRPr="004F03D2">
        <w:rPr>
          <w:rFonts w:ascii="微軟正黑體" w:eastAsia="微軟正黑體" w:hAnsi="微軟正黑體" w:hint="eastAsia"/>
          <w:b/>
          <w:bCs/>
          <w:sz w:val="36"/>
          <w:szCs w:val="20"/>
        </w:rPr>
        <w:t>至經濟部能源局網站查詢。</w:t>
      </w:r>
    </w:p>
    <w:p w:rsidR="004F03D2" w:rsidRPr="004F03D2" w:rsidRDefault="004F03D2">
      <w:pPr>
        <w:spacing w:line="400" w:lineRule="exact"/>
        <w:ind w:left="2"/>
      </w:pPr>
    </w:p>
    <w:sectPr w:rsidR="004F03D2" w:rsidRPr="004F03D2" w:rsidSect="004F03D2">
      <w:pgSz w:w="11906" w:h="16838"/>
      <w:pgMar w:top="993" w:right="991" w:bottom="144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EA2"/>
    <w:rsid w:val="00056228"/>
    <w:rsid w:val="004F03D2"/>
    <w:rsid w:val="00641EA2"/>
    <w:rsid w:val="0068237B"/>
    <w:rsid w:val="00844351"/>
    <w:rsid w:val="009A4892"/>
    <w:rsid w:val="00F379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EA2"/>
    <w:pPr>
      <w:widowControl w:val="0"/>
    </w:pPr>
    <w:rPr>
      <w:rFonts w:ascii="Times New Roman" w:eastAsia="標楷體"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EA2"/>
    <w:pPr>
      <w:widowControl w:val="0"/>
    </w:pPr>
    <w:rPr>
      <w:rFonts w:ascii="Times New Roman" w:eastAsia="標楷體"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林鈺恆</dc:creator>
  <cp:lastModifiedBy>林鈺恆</cp:lastModifiedBy>
  <cp:revision>2</cp:revision>
  <dcterms:created xsi:type="dcterms:W3CDTF">2017-03-21T06:39:00Z</dcterms:created>
  <dcterms:modified xsi:type="dcterms:W3CDTF">2017-03-21T06:39:00Z</dcterms:modified>
</cp:coreProperties>
</file>