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9" w:rsidRPr="00BD48AD" w:rsidRDefault="00D615E9" w:rsidP="008F1768">
      <w:pPr>
        <w:keepNext w:val="0"/>
        <w:keepLines w:val="0"/>
        <w:spacing w:after="72"/>
        <w:jc w:val="center"/>
        <w:outlineLvl w:val="0"/>
        <w:rPr>
          <w:rFonts w:ascii="標楷體"/>
          <w:spacing w:val="60"/>
          <w:sz w:val="40"/>
        </w:rPr>
      </w:pPr>
      <w:r w:rsidRPr="00BD48AD">
        <w:rPr>
          <w:rFonts w:ascii="標楷體" w:hint="eastAsia"/>
          <w:b/>
          <w:spacing w:val="60"/>
          <w:sz w:val="40"/>
        </w:rPr>
        <w:t>第</w:t>
      </w:r>
      <w:r w:rsidR="009313AF" w:rsidRPr="00BD48AD">
        <w:rPr>
          <w:rFonts w:ascii="標楷體" w:hint="eastAsia"/>
          <w:b/>
          <w:spacing w:val="60"/>
          <w:sz w:val="40"/>
        </w:rPr>
        <w:t>十二</w:t>
      </w:r>
      <w:r w:rsidRPr="00BD48AD">
        <w:rPr>
          <w:rFonts w:ascii="標楷體" w:hint="eastAsia"/>
          <w:b/>
          <w:spacing w:val="60"/>
          <w:sz w:val="40"/>
        </w:rPr>
        <w:t>章中子偵測系統</w:t>
      </w:r>
    </w:p>
    <w:p w:rsidR="008F1768" w:rsidRPr="00BD48AD" w:rsidRDefault="008F1768" w:rsidP="008F1768">
      <w:pPr>
        <w:keepNext w:val="0"/>
        <w:keepLines w:val="0"/>
        <w:autoSpaceDE w:val="0"/>
        <w:autoSpaceDN w:val="0"/>
        <w:spacing w:before="120" w:after="72" w:line="480" w:lineRule="atLeast"/>
        <w:jc w:val="both"/>
        <w:rPr>
          <w:rFonts w:ascii="標楷體" w:cs="標楷體"/>
          <w:b/>
          <w:bCs/>
          <w:sz w:val="36"/>
          <w:szCs w:val="36"/>
          <w:lang w:val="zh-TW"/>
        </w:rPr>
      </w:pPr>
      <w:r w:rsidRPr="00BD48AD">
        <w:rPr>
          <w:rFonts w:ascii="標楷體" w:cs="標楷體" w:hint="eastAsia"/>
          <w:b/>
          <w:bCs/>
          <w:sz w:val="36"/>
          <w:szCs w:val="36"/>
          <w:lang w:val="zh-TW"/>
        </w:rPr>
        <w:t>壹、概要說明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ind w:firstLineChars="230" w:firstLine="69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反應器從起動到滿載運轉核心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功率能階的</w:t>
      </w:r>
      <w:proofErr w:type="gramEnd"/>
      <w:r w:rsidRPr="00BD48AD">
        <w:rPr>
          <w:rFonts w:ascii="標楷體" w:cs="標楷體" w:hint="eastAsia"/>
          <w:szCs w:val="28"/>
          <w:lang w:val="zh-TW"/>
        </w:rPr>
        <w:t>偵測全賴中子偵測系統，中子之多寡和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功率階成比例</w:t>
      </w:r>
      <w:proofErr w:type="gramEnd"/>
      <w:r w:rsidRPr="00BD48AD">
        <w:rPr>
          <w:rFonts w:ascii="標楷體" w:cs="標楷體" w:hint="eastAsia"/>
          <w:szCs w:val="28"/>
          <w:lang w:val="zh-TW"/>
        </w:rPr>
        <w:t>，偵測中子亦即偵測反應器之功率，反應器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從冷機</w:t>
      </w:r>
      <w:proofErr w:type="gramEnd"/>
      <w:r w:rsidRPr="00BD48AD">
        <w:rPr>
          <w:rFonts w:ascii="標楷體" w:cs="標楷體"/>
          <w:szCs w:val="28"/>
          <w:lang w:val="zh-TW"/>
        </w:rPr>
        <w:t>(~10</w:t>
      </w:r>
      <w:r w:rsidRPr="00BD48AD">
        <w:rPr>
          <w:rFonts w:ascii="標楷體" w:cs="標楷體"/>
          <w:szCs w:val="28"/>
          <w:vertAlign w:val="superscript"/>
          <w:lang w:val="zh-TW"/>
        </w:rPr>
        <w:t>3</w:t>
      </w:r>
      <w:r w:rsidRPr="00BD48AD">
        <w:rPr>
          <w:rFonts w:ascii="標楷體" w:cs="標楷體"/>
          <w:szCs w:val="28"/>
          <w:lang w:val="zh-TW"/>
        </w:rPr>
        <w:t>nv)</w:t>
      </w:r>
      <w:r w:rsidRPr="00BD48AD">
        <w:rPr>
          <w:rFonts w:ascii="標楷體" w:cs="標楷體" w:hint="eastAsia"/>
          <w:szCs w:val="28"/>
          <w:lang w:val="zh-TW"/>
        </w:rPr>
        <w:t>至滿載</w:t>
      </w:r>
      <w:r w:rsidRPr="00BD48AD">
        <w:rPr>
          <w:rFonts w:ascii="標楷體" w:cs="標楷體"/>
          <w:szCs w:val="28"/>
          <w:lang w:val="zh-TW"/>
        </w:rPr>
        <w:t>(~1.4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ｘ</w:t>
      </w:r>
      <w:proofErr w:type="gramEnd"/>
      <w:r w:rsidRPr="00BD48AD">
        <w:rPr>
          <w:rFonts w:ascii="標楷體" w:cs="標楷體"/>
          <w:szCs w:val="28"/>
          <w:lang w:val="zh-TW"/>
        </w:rPr>
        <w:t>10</w:t>
      </w:r>
      <w:r w:rsidRPr="00BD48AD">
        <w:rPr>
          <w:rFonts w:ascii="標楷體" w:cs="標楷體"/>
          <w:szCs w:val="28"/>
          <w:vertAlign w:val="superscript"/>
          <w:lang w:val="zh-TW"/>
        </w:rPr>
        <w:t>14</w:t>
      </w:r>
      <w:r w:rsidRPr="00BD48AD">
        <w:rPr>
          <w:rFonts w:ascii="標楷體" w:cs="標楷體"/>
          <w:szCs w:val="28"/>
          <w:lang w:val="zh-TW"/>
        </w:rPr>
        <w:t>nv)</w:t>
      </w:r>
      <w:r w:rsidRPr="00BD48AD">
        <w:rPr>
          <w:rFonts w:ascii="標楷體" w:cs="標楷體" w:hint="eastAsia"/>
          <w:szCs w:val="28"/>
          <w:lang w:val="zh-TW"/>
        </w:rPr>
        <w:t>需偵測之範圍極為廣泛，分別由遍佈核心內的各種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偵檢器</w:t>
      </w:r>
      <w:proofErr w:type="gramEnd"/>
      <w:r w:rsidRPr="00BD48AD">
        <w:rPr>
          <w:rFonts w:ascii="標楷體" w:cs="標楷體" w:hint="eastAsia"/>
          <w:szCs w:val="28"/>
          <w:lang w:val="zh-TW"/>
        </w:rPr>
        <w:t>偵測，利用這些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偵檢器</w:t>
      </w:r>
      <w:proofErr w:type="gramEnd"/>
      <w:r w:rsidRPr="00BD48AD">
        <w:rPr>
          <w:rFonts w:ascii="標楷體" w:cs="標楷體" w:hint="eastAsia"/>
          <w:szCs w:val="28"/>
          <w:lang w:val="zh-TW"/>
        </w:rPr>
        <w:t>及其它必要設備，組成中子偵測系統，藉以監視各種情況之核心中子通量，提供適當的保護功能，使反應器得以安全地運轉，此系統所含之支系統如下</w:t>
      </w:r>
      <w:r w:rsidRPr="00BD48AD">
        <w:rPr>
          <w:rFonts w:ascii="標楷體" w:cs="標楷體"/>
          <w:szCs w:val="28"/>
          <w:lang w:val="zh-TW"/>
        </w:rPr>
        <w:t>: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寬範圍中子偵測系統</w:t>
      </w:r>
      <w:r w:rsidRPr="00BD48AD">
        <w:rPr>
          <w:rFonts w:ascii="標楷體" w:cs="標楷體"/>
          <w:szCs w:val="28"/>
          <w:lang w:val="zh-TW"/>
        </w:rPr>
        <w:t>(WRNM)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szCs w:val="28"/>
          <w:lang w:val="zh-TW"/>
        </w:rPr>
      </w:pPr>
      <w:proofErr w:type="gramStart"/>
      <w:r w:rsidRPr="00BD48AD">
        <w:rPr>
          <w:rFonts w:ascii="標楷體" w:cs="標楷體" w:hint="eastAsia"/>
          <w:szCs w:val="28"/>
          <w:lang w:val="zh-TW"/>
        </w:rPr>
        <w:t>局部能階偵測</w:t>
      </w:r>
      <w:proofErr w:type="gramEnd"/>
      <w:r w:rsidRPr="00BD48AD">
        <w:rPr>
          <w:rFonts w:ascii="標楷體" w:cs="標楷體" w:hint="eastAsia"/>
          <w:szCs w:val="28"/>
          <w:lang w:val="zh-TW"/>
        </w:rPr>
        <w:t>系統</w:t>
      </w:r>
      <w:r w:rsidRPr="00BD48AD">
        <w:rPr>
          <w:rFonts w:ascii="標楷體" w:cs="標楷體"/>
          <w:szCs w:val="28"/>
          <w:lang w:val="zh-TW"/>
        </w:rPr>
        <w:t>(LPRM)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szCs w:val="28"/>
          <w:lang w:val="zh-TW"/>
        </w:rPr>
      </w:pPr>
      <w:proofErr w:type="gramStart"/>
      <w:r w:rsidRPr="00BD48AD">
        <w:rPr>
          <w:rFonts w:ascii="標楷體" w:cs="標楷體" w:hint="eastAsia"/>
          <w:szCs w:val="28"/>
          <w:lang w:val="zh-TW"/>
        </w:rPr>
        <w:t>平均能階偵測</w:t>
      </w:r>
      <w:proofErr w:type="gramEnd"/>
      <w:r w:rsidRPr="00BD48AD">
        <w:rPr>
          <w:rFonts w:ascii="標楷體" w:cs="標楷體" w:hint="eastAsia"/>
          <w:szCs w:val="28"/>
          <w:lang w:val="zh-TW"/>
        </w:rPr>
        <w:t>系統</w:t>
      </w:r>
      <w:r w:rsidRPr="00BD48AD">
        <w:rPr>
          <w:rFonts w:ascii="標楷體" w:cs="標楷體"/>
          <w:szCs w:val="28"/>
          <w:lang w:val="zh-TW"/>
        </w:rPr>
        <w:t>(APRM)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流量單元系統</w:t>
      </w:r>
      <w:r w:rsidRPr="00BD48AD">
        <w:rPr>
          <w:rFonts w:ascii="標楷體" w:cs="標楷體"/>
          <w:szCs w:val="28"/>
          <w:lang w:val="zh-TW"/>
        </w:rPr>
        <w:t>(FLOW UNIT)</w:t>
      </w:r>
    </w:p>
    <w:p w:rsidR="008F1768" w:rsidRPr="00BD48AD" w:rsidRDefault="008F1768" w:rsidP="008D0957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核心探針系統</w:t>
      </w:r>
      <w:r w:rsidRPr="00BD48AD">
        <w:rPr>
          <w:rFonts w:ascii="標楷體" w:cs="標楷體"/>
          <w:szCs w:val="28"/>
          <w:lang w:val="zh-TW"/>
        </w:rPr>
        <w:t>(TIP)</w:t>
      </w:r>
    </w:p>
    <w:p w:rsidR="008F1768" w:rsidRPr="00BD48AD" w:rsidRDefault="008F1768" w:rsidP="00E6239B">
      <w:pPr>
        <w:keepNext w:val="0"/>
        <w:keepLines w:val="0"/>
        <w:autoSpaceDE w:val="0"/>
        <w:autoSpaceDN w:val="0"/>
        <w:spacing w:afterLines="0" w:line="400" w:lineRule="exact"/>
        <w:ind w:firstLine="54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這些支系統的偵測範圍，可偵測到核心內各部份，各種情況的通量，不論核心各部位超出容許運轉限度，都能提供適當的保護功能。</w:t>
      </w:r>
    </w:p>
    <w:p w:rsidR="000F4F44" w:rsidRDefault="008F1768" w:rsidP="000F4F44">
      <w:pPr>
        <w:keepNext w:val="0"/>
        <w:keepLines w:val="0"/>
        <w:autoSpaceDE w:val="0"/>
        <w:autoSpaceDN w:val="0"/>
        <w:spacing w:afterLines="0" w:line="400" w:lineRule="exact"/>
        <w:ind w:firstLineChars="230" w:firstLine="69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/>
          <w:szCs w:val="28"/>
          <w:lang w:val="zh-TW"/>
        </w:rPr>
        <w:t>LPRM</w:t>
      </w:r>
      <w:r w:rsidRPr="00BD48AD">
        <w:rPr>
          <w:rFonts w:ascii="標楷體" w:cs="標楷體" w:hint="eastAsia"/>
          <w:szCs w:val="28"/>
          <w:lang w:val="zh-TW"/>
        </w:rPr>
        <w:t>、</w:t>
      </w:r>
      <w:r w:rsidRPr="00BD48AD">
        <w:rPr>
          <w:rFonts w:ascii="標楷體" w:cs="標楷體"/>
          <w:szCs w:val="28"/>
          <w:lang w:val="zh-TW"/>
        </w:rPr>
        <w:t>APRM</w:t>
      </w:r>
      <w:r w:rsidRPr="00BD48AD">
        <w:rPr>
          <w:rFonts w:ascii="標楷體" w:cs="標楷體" w:hint="eastAsia"/>
          <w:szCs w:val="28"/>
          <w:lang w:val="zh-TW"/>
        </w:rPr>
        <w:t>、及</w:t>
      </w:r>
      <w:r w:rsidRPr="00BD48AD">
        <w:rPr>
          <w:rFonts w:ascii="標楷體" w:cs="標楷體"/>
          <w:szCs w:val="28"/>
          <w:lang w:val="zh-TW"/>
        </w:rPr>
        <w:t>TIP</w:t>
      </w:r>
      <w:r w:rsidRPr="00BD48AD">
        <w:rPr>
          <w:rFonts w:ascii="標楷體" w:cs="標楷體" w:hint="eastAsia"/>
          <w:szCs w:val="28"/>
          <w:lang w:val="zh-TW"/>
        </w:rPr>
        <w:t>系統，統稱為功率階偵測系統</w:t>
      </w:r>
      <w:r w:rsidR="00C503A2" w:rsidRPr="0071143C">
        <w:rPr>
          <w:rFonts w:ascii="標楷體" w:cs="標楷體" w:hint="eastAsia"/>
          <w:color w:val="FF0000"/>
          <w:szCs w:val="28"/>
          <w:lang w:val="zh-TW"/>
        </w:rPr>
        <w:t>(POWER RANGE NEUTRON MONITER簡稱PRNM)</w:t>
      </w:r>
      <w:r w:rsidRPr="00BD48AD">
        <w:rPr>
          <w:rFonts w:ascii="標楷體" w:cs="標楷體" w:hint="eastAsia"/>
          <w:szCs w:val="28"/>
          <w:lang w:val="zh-TW"/>
        </w:rPr>
        <w:t>，偵測反應器整個功率範圍，從約</w:t>
      </w:r>
      <w:r w:rsidRPr="00BD48AD">
        <w:rPr>
          <w:rFonts w:ascii="標楷體" w:cs="標楷體"/>
          <w:szCs w:val="28"/>
          <w:lang w:val="zh-TW"/>
        </w:rPr>
        <w:t>1%</w:t>
      </w:r>
      <w:r w:rsidRPr="00BD48AD">
        <w:rPr>
          <w:rFonts w:ascii="標楷體" w:cs="標楷體" w:hint="eastAsia"/>
          <w:szCs w:val="28"/>
          <w:lang w:val="zh-TW"/>
        </w:rPr>
        <w:t>至</w:t>
      </w:r>
      <w:r w:rsidRPr="00BD48AD">
        <w:rPr>
          <w:rFonts w:ascii="標楷體" w:cs="標楷體"/>
          <w:szCs w:val="28"/>
          <w:lang w:val="zh-TW"/>
        </w:rPr>
        <w:t>125%</w:t>
      </w:r>
      <w:r w:rsidRPr="00BD48AD">
        <w:rPr>
          <w:rFonts w:ascii="標楷體" w:cs="標楷體" w:hint="eastAsia"/>
          <w:szCs w:val="28"/>
          <w:lang w:val="zh-TW"/>
        </w:rPr>
        <w:t>額定功率。以實際應用範圍說明機組起動步驟其所擔負之角色。當抽出控制棒前，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反應器主開關</w:t>
      </w:r>
      <w:proofErr w:type="gramEnd"/>
      <w:r w:rsidRPr="00BD48AD">
        <w:rPr>
          <w:rFonts w:ascii="標楷體" w:cs="標楷體"/>
          <w:szCs w:val="28"/>
          <w:lang w:val="zh-TW"/>
        </w:rPr>
        <w:t>(Reactor Mode Switch)</w:t>
      </w:r>
      <w:r w:rsidRPr="00BD48AD">
        <w:rPr>
          <w:rFonts w:ascii="標楷體" w:cs="標楷體" w:hint="eastAsia"/>
          <w:szCs w:val="28"/>
          <w:lang w:val="zh-TW"/>
        </w:rPr>
        <w:t>應置於</w:t>
      </w:r>
      <w:r w:rsidRPr="00BD48AD">
        <w:rPr>
          <w:rFonts w:ascii="標楷體" w:cs="標楷體"/>
          <w:szCs w:val="28"/>
          <w:lang w:val="zh-TW"/>
        </w:rPr>
        <w:t>"Start-up"</w:t>
      </w:r>
      <w:r w:rsidRPr="00BD48AD">
        <w:rPr>
          <w:rFonts w:ascii="標楷體" w:cs="標楷體" w:hint="eastAsia"/>
          <w:szCs w:val="28"/>
          <w:lang w:val="zh-TW"/>
        </w:rPr>
        <w:t>位置。值班員依序抽控制棒，此時藉</w:t>
      </w:r>
      <w:r w:rsidRPr="00BD48AD">
        <w:rPr>
          <w:rFonts w:ascii="標楷體" w:cs="標楷體"/>
          <w:szCs w:val="28"/>
          <w:lang w:val="zh-TW"/>
        </w:rPr>
        <w:t>WRNM</w:t>
      </w:r>
      <w:r w:rsidRPr="00BD48AD">
        <w:rPr>
          <w:rFonts w:ascii="標楷體" w:cs="標楷體" w:hint="eastAsia"/>
          <w:szCs w:val="28"/>
          <w:lang w:val="zh-TW"/>
        </w:rPr>
        <w:t>監視中子</w:t>
      </w:r>
      <w:r w:rsidR="00D96EAF" w:rsidRPr="00D96EAF">
        <w:rPr>
          <w:rFonts w:ascii="標楷體" w:cs="標楷體" w:hint="eastAsia"/>
          <w:szCs w:val="28"/>
          <w:lang w:val="zh-TW"/>
        </w:rPr>
        <w:t>位</w:t>
      </w:r>
      <w:r w:rsidRPr="00BD48AD">
        <w:rPr>
          <w:rFonts w:ascii="標楷體" w:cs="標楷體" w:hint="eastAsia"/>
          <w:szCs w:val="28"/>
          <w:lang w:val="zh-TW"/>
        </w:rPr>
        <w:t>階</w:t>
      </w:r>
      <w:r w:rsidRPr="00BD48AD">
        <w:rPr>
          <w:rFonts w:ascii="標楷體" w:cs="標楷體"/>
          <w:szCs w:val="28"/>
          <w:lang w:val="zh-TW"/>
        </w:rPr>
        <w:t>(Neutron Level)</w:t>
      </w:r>
      <w:r w:rsidRPr="00BD48AD">
        <w:rPr>
          <w:rFonts w:ascii="標楷體" w:cs="標楷體" w:hint="eastAsia"/>
          <w:szCs w:val="28"/>
          <w:lang w:val="zh-TW"/>
        </w:rPr>
        <w:t>之遞增，在控制棒抽出過程，計數增加，至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反應器達臨界</w:t>
      </w:r>
      <w:proofErr w:type="gramEnd"/>
      <w:r w:rsidRPr="00BD48AD">
        <w:rPr>
          <w:rFonts w:ascii="標楷體" w:cs="標楷體" w:hint="eastAsia"/>
          <w:szCs w:val="28"/>
          <w:lang w:val="zh-TW"/>
        </w:rPr>
        <w:t>後，配合控制棒適當的抽出，此時</w:t>
      </w:r>
      <w:r w:rsidRPr="00BD48AD">
        <w:rPr>
          <w:rFonts w:ascii="標楷體" w:cs="標楷體"/>
          <w:szCs w:val="28"/>
          <w:lang w:val="zh-TW"/>
        </w:rPr>
        <w:t>WRNM</w:t>
      </w:r>
      <w:r w:rsidRPr="00BD48AD">
        <w:rPr>
          <w:rFonts w:ascii="標楷體" w:cs="標楷體" w:hint="eastAsia"/>
          <w:szCs w:val="28"/>
          <w:lang w:val="zh-TW"/>
        </w:rPr>
        <w:t>已進入</w:t>
      </w:r>
      <w:r w:rsidRPr="00BD48AD">
        <w:rPr>
          <w:rFonts w:ascii="標楷體" w:cs="標楷體"/>
          <w:szCs w:val="28"/>
          <w:lang w:val="zh-TW"/>
        </w:rPr>
        <w:t>MSV</w:t>
      </w:r>
      <w:r w:rsidRPr="00BD48AD">
        <w:rPr>
          <w:rFonts w:ascii="標楷體" w:cs="標楷體" w:hint="eastAsia"/>
          <w:szCs w:val="28"/>
          <w:lang w:val="zh-TW"/>
        </w:rPr>
        <w:t>指示</w:t>
      </w:r>
      <w:r w:rsidR="000F4F44">
        <w:rPr>
          <w:rFonts w:ascii="標楷體" w:cs="標楷體" w:hint="eastAsia"/>
          <w:szCs w:val="28"/>
          <w:lang w:val="zh-TW"/>
        </w:rPr>
        <w:t>，為線性指示，分為十段</w:t>
      </w:r>
      <w:r w:rsidRPr="00BD48AD">
        <w:rPr>
          <w:rFonts w:ascii="標楷體" w:cs="標楷體" w:hint="eastAsia"/>
          <w:szCs w:val="28"/>
          <w:lang w:val="zh-TW"/>
        </w:rPr>
        <w:t>。控制棒繼續依序抽出，反應器進入加熱功率範圍，水溫漸升，溫度，壓力達額定值時，</w:t>
      </w:r>
      <w:r w:rsidRPr="00BD48AD">
        <w:rPr>
          <w:rFonts w:ascii="標楷體" w:cs="標楷體"/>
          <w:szCs w:val="28"/>
          <w:lang w:val="zh-TW"/>
        </w:rPr>
        <w:t>APRM</w:t>
      </w:r>
      <w:r w:rsidRPr="00BD48AD">
        <w:rPr>
          <w:rFonts w:ascii="標楷體" w:cs="標楷體" w:hint="eastAsia"/>
          <w:szCs w:val="28"/>
          <w:lang w:val="zh-TW"/>
        </w:rPr>
        <w:t>即有指示。</w:t>
      </w:r>
      <w:r w:rsidRPr="00BD48AD">
        <w:rPr>
          <w:rFonts w:ascii="標楷體" w:cs="標楷體"/>
          <w:szCs w:val="28"/>
          <w:lang w:val="zh-TW"/>
        </w:rPr>
        <w:t>APRM</w:t>
      </w:r>
      <w:r w:rsidRPr="00BD48AD">
        <w:rPr>
          <w:rFonts w:ascii="標楷體" w:cs="標楷體" w:hint="eastAsia"/>
          <w:szCs w:val="28"/>
          <w:lang w:val="zh-TW"/>
        </w:rPr>
        <w:t>指示為額定功率的百分數，當達功率約</w:t>
      </w:r>
      <w:r w:rsidRPr="00BD48AD">
        <w:rPr>
          <w:rFonts w:ascii="標楷體" w:cs="標楷體"/>
          <w:szCs w:val="28"/>
          <w:lang w:val="zh-TW"/>
        </w:rPr>
        <w:t>7%(APRM DOWNSCALE</w:t>
      </w:r>
      <w:r w:rsidRPr="00BD48AD">
        <w:rPr>
          <w:rFonts w:ascii="標楷體" w:cs="標楷體" w:hint="eastAsia"/>
          <w:szCs w:val="28"/>
          <w:lang w:val="zh-TW"/>
        </w:rPr>
        <w:t>消失後</w:t>
      </w:r>
      <w:r w:rsidRPr="00BD48AD">
        <w:rPr>
          <w:rFonts w:ascii="標楷體" w:cs="標楷體"/>
          <w:szCs w:val="28"/>
          <w:lang w:val="zh-TW"/>
        </w:rPr>
        <w:t>)</w:t>
      </w:r>
      <w:r w:rsidRPr="00BD48AD">
        <w:rPr>
          <w:rFonts w:ascii="標楷體" w:cs="標楷體" w:hint="eastAsia"/>
          <w:szCs w:val="28"/>
          <w:lang w:val="zh-TW"/>
        </w:rPr>
        <w:t>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反應器主模式</w:t>
      </w:r>
      <w:proofErr w:type="gramEnd"/>
      <w:r w:rsidRPr="00BD48AD">
        <w:rPr>
          <w:rFonts w:ascii="標楷體" w:cs="標楷體" w:hint="eastAsia"/>
          <w:szCs w:val="28"/>
          <w:lang w:val="zh-TW"/>
        </w:rPr>
        <w:t>開關應轉至</w:t>
      </w:r>
      <w:r w:rsidRPr="00BD48AD">
        <w:rPr>
          <w:rFonts w:ascii="標楷體" w:cs="標楷體"/>
          <w:szCs w:val="28"/>
          <w:lang w:val="zh-TW"/>
        </w:rPr>
        <w:t>"RUN"</w:t>
      </w:r>
      <w:r w:rsidRPr="00BD48AD">
        <w:rPr>
          <w:rFonts w:ascii="標楷體" w:cs="標楷體" w:hint="eastAsia"/>
          <w:szCs w:val="28"/>
          <w:lang w:val="zh-TW"/>
        </w:rPr>
        <w:t>位置，至此，反應器已進入功率運轉階，起動階偵測系統保護功能已被取代。</w:t>
      </w:r>
      <w:r w:rsidR="000F4F44">
        <w:rPr>
          <w:rFonts w:ascii="標楷體" w:cs="標楷體" w:hint="eastAsia"/>
          <w:szCs w:val="28"/>
          <w:lang w:val="zh-TW"/>
        </w:rPr>
        <w:t xml:space="preserve">    </w:t>
      </w:r>
    </w:p>
    <w:p w:rsidR="00970E10" w:rsidRPr="00BD48AD" w:rsidRDefault="008F1768" w:rsidP="000F4F44">
      <w:pPr>
        <w:keepNext w:val="0"/>
        <w:keepLines w:val="0"/>
        <w:autoSpaceDE w:val="0"/>
        <w:autoSpaceDN w:val="0"/>
        <w:spacing w:afterLines="0" w:line="400" w:lineRule="exact"/>
        <w:ind w:firstLineChars="230" w:firstLine="690"/>
        <w:rPr>
          <w:rFonts w:ascii="標楷體" w:cs="標楷體"/>
          <w:bCs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反應器功率階運轉中，由</w:t>
      </w:r>
      <w:r w:rsidRPr="00BD48AD">
        <w:rPr>
          <w:rFonts w:ascii="標楷體" w:cs="標楷體"/>
          <w:szCs w:val="28"/>
          <w:lang w:val="zh-TW"/>
        </w:rPr>
        <w:t>APRM</w:t>
      </w:r>
      <w:r w:rsidRPr="00BD48AD">
        <w:rPr>
          <w:rFonts w:ascii="標楷體" w:cs="標楷體" w:hint="eastAsia"/>
          <w:szCs w:val="28"/>
          <w:lang w:val="zh-TW"/>
        </w:rPr>
        <w:t>指示平均功率輸出，兼負保護功能。</w:t>
      </w:r>
      <w:r w:rsidRPr="00BD48AD">
        <w:rPr>
          <w:rFonts w:ascii="標楷體" w:cs="標楷體"/>
          <w:szCs w:val="28"/>
          <w:lang w:val="zh-TW"/>
        </w:rPr>
        <w:t>LPRM</w:t>
      </w:r>
      <w:r w:rsidRPr="00BD48AD">
        <w:rPr>
          <w:rFonts w:ascii="標楷體" w:cs="標楷體" w:hint="eastAsia"/>
          <w:szCs w:val="28"/>
          <w:lang w:val="zh-TW"/>
        </w:rPr>
        <w:t>係提供選定控制棒周圍之局部功率指示及供給</w:t>
      </w:r>
      <w:r w:rsidRPr="00BD48AD">
        <w:rPr>
          <w:rFonts w:ascii="標楷體" w:cs="標楷體"/>
          <w:szCs w:val="28"/>
          <w:lang w:val="zh-TW"/>
        </w:rPr>
        <w:t>APRM</w:t>
      </w:r>
      <w:r w:rsidRPr="00BD48AD">
        <w:rPr>
          <w:rFonts w:ascii="標楷體" w:cs="標楷體" w:hint="eastAsia"/>
          <w:szCs w:val="28"/>
          <w:lang w:val="zh-TW"/>
        </w:rPr>
        <w:t>所需之信號。</w:t>
      </w:r>
      <w:r w:rsidRPr="00BD48AD">
        <w:rPr>
          <w:rFonts w:ascii="標楷體" w:cs="標楷體"/>
          <w:szCs w:val="28"/>
          <w:lang w:val="zh-TW"/>
        </w:rPr>
        <w:t>TIP</w:t>
      </w:r>
      <w:r w:rsidRPr="00BD48AD">
        <w:rPr>
          <w:rFonts w:ascii="標楷體" w:cs="標楷體" w:hint="eastAsia"/>
          <w:szCs w:val="28"/>
          <w:lang w:val="zh-TW"/>
        </w:rPr>
        <w:t>系統用來校正</w:t>
      </w:r>
      <w:r w:rsidRPr="00BD48AD">
        <w:rPr>
          <w:rFonts w:ascii="標楷體" w:cs="標楷體"/>
          <w:szCs w:val="28"/>
          <w:lang w:val="zh-TW"/>
        </w:rPr>
        <w:t>LPRM</w:t>
      </w:r>
      <w:r w:rsidRPr="00BD48AD">
        <w:rPr>
          <w:rFonts w:ascii="標楷體" w:cs="標楷體" w:hint="eastAsia"/>
          <w:szCs w:val="28"/>
          <w:lang w:val="zh-TW"/>
        </w:rPr>
        <w:t>數據及供作核心功率分佈計算。</w:t>
      </w:r>
      <w:r w:rsidR="000F4F44">
        <w:rPr>
          <w:rFonts w:ascii="標楷體" w:cs="標楷體" w:hint="eastAsia"/>
          <w:szCs w:val="28"/>
          <w:lang w:val="zh-TW"/>
        </w:rPr>
        <w:t>可</w:t>
      </w:r>
      <w:r w:rsidRPr="00BD48AD">
        <w:rPr>
          <w:rFonts w:ascii="標楷體" w:cs="標楷體" w:hint="eastAsia"/>
          <w:szCs w:val="28"/>
          <w:lang w:val="zh-TW"/>
        </w:rPr>
        <w:t>以滿足安全目的</w:t>
      </w:r>
      <w:r w:rsidRPr="00BD48AD">
        <w:rPr>
          <w:rFonts w:ascii="標楷體" w:cs="標楷體"/>
          <w:szCs w:val="28"/>
          <w:lang w:val="zh-TW"/>
        </w:rPr>
        <w:t>: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</w:t>
      </w:r>
      <w:proofErr w:type="gramEnd"/>
      <w:r w:rsidRPr="00BD48AD">
        <w:rPr>
          <w:rFonts w:ascii="標楷體" w:cs="標楷體" w:hint="eastAsia"/>
          <w:szCs w:val="28"/>
          <w:lang w:val="zh-TW"/>
        </w:rPr>
        <w:t>檢核心內情況，足以威脅燃料完整時，供反應器保護系統</w:t>
      </w:r>
      <w:r w:rsidRPr="00BD48AD">
        <w:rPr>
          <w:rFonts w:ascii="標楷體" w:cs="標楷體"/>
          <w:szCs w:val="28"/>
          <w:lang w:val="zh-TW"/>
        </w:rPr>
        <w:t>(Reactor Protect System)</w:t>
      </w:r>
      <w:r w:rsidRPr="00BD48AD">
        <w:rPr>
          <w:rFonts w:ascii="標楷體" w:cs="標楷體" w:hint="eastAsia"/>
          <w:szCs w:val="28"/>
          <w:lang w:val="zh-TW"/>
        </w:rPr>
        <w:t>急停信號，以限制放射性產物從燃料屏障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洩</w:t>
      </w:r>
      <w:proofErr w:type="gramEnd"/>
      <w:r w:rsidRPr="00BD48AD">
        <w:rPr>
          <w:rFonts w:ascii="標楷體" w:cs="標楷體" w:hint="eastAsia"/>
          <w:szCs w:val="28"/>
          <w:lang w:val="zh-TW"/>
        </w:rPr>
        <w:t>出。</w:t>
      </w:r>
      <w:r w:rsidRPr="00BD48AD">
        <w:rPr>
          <w:rFonts w:ascii="標楷體" w:cs="標楷體" w:hint="eastAsia"/>
          <w:bCs/>
          <w:szCs w:val="28"/>
          <w:lang w:val="zh-TW"/>
        </w:rPr>
        <w:t>功率產生目的</w:t>
      </w:r>
      <w:r w:rsidRPr="00BD48AD">
        <w:rPr>
          <w:rFonts w:ascii="標楷體" w:cs="標楷體"/>
          <w:bCs/>
          <w:szCs w:val="28"/>
          <w:lang w:val="zh-TW"/>
        </w:rPr>
        <w:t>:</w:t>
      </w:r>
      <w:r w:rsidRPr="00BD48AD">
        <w:rPr>
          <w:rFonts w:ascii="標楷體" w:cs="標楷體" w:hint="eastAsia"/>
          <w:bCs/>
          <w:szCs w:val="28"/>
          <w:lang w:val="zh-TW"/>
        </w:rPr>
        <w:t>提供反應器運轉及控制的情報。</w:t>
      </w:r>
    </w:p>
    <w:p w:rsidR="008F1768" w:rsidRPr="00BD48AD" w:rsidRDefault="008F1768" w:rsidP="00D71C6E">
      <w:pPr>
        <w:keepNext w:val="0"/>
        <w:keepLines w:val="0"/>
        <w:autoSpaceDE w:val="0"/>
        <w:autoSpaceDN w:val="0"/>
        <w:spacing w:afterLines="0" w:line="400" w:lineRule="exact"/>
        <w:ind w:left="898" w:hangingChars="236" w:hanging="898"/>
        <w:rPr>
          <w:rFonts w:ascii="標楷體" w:cs="標楷體"/>
          <w:b/>
          <w:sz w:val="36"/>
          <w:szCs w:val="36"/>
        </w:rPr>
      </w:pPr>
      <w:r w:rsidRPr="00BD48AD">
        <w:rPr>
          <w:rFonts w:ascii="標楷體" w:cs="標楷體" w:hint="eastAsia"/>
          <w:b/>
          <w:sz w:val="36"/>
          <w:szCs w:val="36"/>
          <w:lang w:val="zh-TW"/>
        </w:rPr>
        <w:t>貳</w:t>
      </w:r>
      <w:r w:rsidR="00204DCC" w:rsidRPr="00BD48AD">
        <w:rPr>
          <w:rFonts w:ascii="標楷體" w:cs="標楷體" w:hint="eastAsia"/>
          <w:b/>
          <w:sz w:val="36"/>
          <w:szCs w:val="36"/>
          <w:lang w:val="zh-TW"/>
        </w:rPr>
        <w:t>、</w:t>
      </w:r>
      <w:r w:rsidRPr="00BD48AD">
        <w:rPr>
          <w:rFonts w:ascii="標楷體" w:cs="標楷體" w:hint="eastAsia"/>
          <w:b/>
          <w:sz w:val="36"/>
          <w:szCs w:val="36"/>
          <w:lang w:val="zh-TW"/>
        </w:rPr>
        <w:t>寬範圍</w:t>
      </w:r>
      <w:r w:rsidR="00432210" w:rsidRPr="00432210">
        <w:rPr>
          <w:rFonts w:ascii="標楷體" w:cs="標楷體" w:hint="eastAsia"/>
          <w:b/>
          <w:sz w:val="36"/>
          <w:szCs w:val="36"/>
          <w:lang w:val="zh-TW"/>
        </w:rPr>
        <w:t>中子</w:t>
      </w:r>
      <w:r w:rsidRPr="00BD48AD">
        <w:rPr>
          <w:rFonts w:ascii="標楷體" w:cs="標楷體" w:hint="eastAsia"/>
          <w:b/>
          <w:sz w:val="36"/>
          <w:szCs w:val="36"/>
          <w:lang w:val="zh-TW"/>
        </w:rPr>
        <w:t>偵測系統</w:t>
      </w:r>
      <w:r w:rsidRPr="00BD48AD">
        <w:rPr>
          <w:rFonts w:ascii="標楷體" w:cs="標楷體"/>
          <w:b/>
          <w:sz w:val="36"/>
          <w:szCs w:val="36"/>
        </w:rPr>
        <w:t>(WIDE RANGE NEUTRON MONITORING SYSTEM)</w:t>
      </w:r>
    </w:p>
    <w:p w:rsidR="008F1768" w:rsidRPr="00BD48AD" w:rsidRDefault="00D71C6E" w:rsidP="00963B18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b/>
          <w:sz w:val="32"/>
          <w:szCs w:val="32"/>
          <w:lang w:val="zh-TW"/>
        </w:rPr>
      </w:pPr>
      <w:r w:rsidRPr="00BD48AD">
        <w:rPr>
          <w:rFonts w:ascii="標楷體" w:cs="標楷體" w:hint="eastAsia"/>
          <w:b/>
          <w:sz w:val="32"/>
          <w:szCs w:val="32"/>
          <w:lang w:val="zh-TW"/>
        </w:rPr>
        <w:t>一、</w:t>
      </w:r>
      <w:r w:rsidR="008F1768" w:rsidRPr="00BD48AD">
        <w:rPr>
          <w:rFonts w:ascii="標楷體" w:cs="標楷體" w:hint="eastAsia"/>
          <w:b/>
          <w:sz w:val="32"/>
          <w:szCs w:val="32"/>
          <w:lang w:val="zh-TW"/>
        </w:rPr>
        <w:t>系統功能簡介</w:t>
      </w:r>
    </w:p>
    <w:p w:rsidR="008F1768" w:rsidRPr="00BD48AD" w:rsidRDefault="008F1768" w:rsidP="008953A9">
      <w:pPr>
        <w:keepNext w:val="0"/>
        <w:keepLines w:val="0"/>
        <w:autoSpaceDE w:val="0"/>
        <w:autoSpaceDN w:val="0"/>
        <w:spacing w:afterLines="0" w:line="400" w:lineRule="exact"/>
        <w:ind w:leftChars="100" w:left="300" w:firstLineChars="200" w:firstLine="600"/>
        <w:jc w:val="both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lastRenderedPageBreak/>
        <w:t>寬範圍中子偵測系統所偵測之中子通量範圍，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由冷爐停機</w:t>
      </w:r>
      <w:proofErr w:type="gramEnd"/>
      <w:r w:rsidRPr="00BD48AD">
        <w:rPr>
          <w:rFonts w:ascii="標楷體" w:cs="標楷體" w:hint="eastAsia"/>
          <w:szCs w:val="28"/>
          <w:lang w:val="zh-TW"/>
        </w:rPr>
        <w:t>起至</w:t>
      </w:r>
      <w:r w:rsidR="00963B18" w:rsidRPr="00BD48AD">
        <w:rPr>
          <w:rFonts w:ascii="標楷體" w:cs="標楷體" w:hint="eastAsia"/>
          <w:szCs w:val="28"/>
          <w:lang w:val="zh-TW"/>
        </w:rPr>
        <w:t>滿載功率運轉</w:t>
      </w:r>
      <w:r w:rsidRPr="00BD48AD">
        <w:rPr>
          <w:rFonts w:ascii="標楷體" w:cs="標楷體" w:hint="eastAsia"/>
          <w:szCs w:val="28"/>
          <w:lang w:val="zh-TW"/>
        </w:rPr>
        <w:t>。寬範圍中子偵測系統共有八個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控道</w:t>
      </w:r>
      <w:r w:rsidRPr="00BD48AD">
        <w:rPr>
          <w:rFonts w:ascii="標楷體" w:cs="標楷體"/>
          <w:szCs w:val="28"/>
          <w:lang w:val="zh-TW"/>
        </w:rPr>
        <w:t>(</w:t>
      </w:r>
      <w:r w:rsidRPr="00BD48AD">
        <w:rPr>
          <w:rFonts w:ascii="標楷體" w:cs="標楷體" w:hint="eastAsia"/>
          <w:szCs w:val="28"/>
          <w:lang w:val="zh-TW"/>
        </w:rPr>
        <w:t>控道</w:t>
      </w:r>
      <w:proofErr w:type="gramEnd"/>
      <w:r w:rsidRPr="00BD48AD">
        <w:rPr>
          <w:rFonts w:ascii="標楷體" w:cs="標楷體"/>
          <w:szCs w:val="28"/>
          <w:lang w:val="zh-TW"/>
        </w:rPr>
        <w:t>A~H)</w:t>
      </w:r>
      <w:r w:rsidRPr="00BD48AD">
        <w:rPr>
          <w:rFonts w:ascii="標楷體" w:cs="標楷體" w:hint="eastAsia"/>
          <w:szCs w:val="28"/>
          <w:lang w:val="zh-TW"/>
        </w:rPr>
        <w:t>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每一控道包含一偵檢器，偵檢器經爐</w:t>
      </w:r>
      <w:proofErr w:type="gramEnd"/>
      <w:r w:rsidRPr="00BD48AD">
        <w:rPr>
          <w:rFonts w:ascii="標楷體" w:cs="標楷體" w:hint="eastAsia"/>
          <w:szCs w:val="28"/>
          <w:lang w:val="zh-TW"/>
        </w:rPr>
        <w:t>心中子撞擊產生的脈衝電壓波經前置放大器及計數</w:t>
      </w:r>
      <w:r w:rsidRPr="00BD48AD">
        <w:rPr>
          <w:rFonts w:ascii="標楷體" w:cs="標楷體"/>
          <w:szCs w:val="28"/>
          <w:lang w:val="zh-TW"/>
        </w:rPr>
        <w:t>(COUNTING)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及均方電壓</w:t>
      </w:r>
      <w:proofErr w:type="gramEnd"/>
      <w:r w:rsidRPr="00BD48AD">
        <w:rPr>
          <w:rFonts w:ascii="標楷體" w:cs="標楷體"/>
          <w:szCs w:val="28"/>
          <w:lang w:val="zh-TW"/>
        </w:rPr>
        <w:t>(MSV)</w:t>
      </w:r>
      <w:r w:rsidRPr="00BD48AD">
        <w:rPr>
          <w:rFonts w:ascii="標楷體" w:cs="標楷體" w:hint="eastAsia"/>
          <w:szCs w:val="28"/>
          <w:lang w:val="zh-TW"/>
        </w:rPr>
        <w:t>電路處理後，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產生與爐心</w:t>
      </w:r>
      <w:proofErr w:type="gramEnd"/>
      <w:r w:rsidRPr="00BD48AD">
        <w:rPr>
          <w:rFonts w:ascii="標楷體" w:cs="標楷體" w:hint="eastAsia"/>
          <w:szCs w:val="28"/>
          <w:lang w:val="zh-TW"/>
        </w:rPr>
        <w:t>功率及功率變化成正比之信號電壓。此信號電壓分別提供功率及週期之記錄及指示，供運轉人員監測起動階段的爐心功率及其變化率之參考。亦提供信號至反應器保護系統，在設定達到時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產生阻棒及</w:t>
      </w:r>
      <w:proofErr w:type="gramEnd"/>
      <w:r w:rsidRPr="00BD48AD">
        <w:rPr>
          <w:rFonts w:ascii="標楷體" w:cs="標楷體" w:hint="eastAsia"/>
          <w:szCs w:val="28"/>
          <w:lang w:val="zh-TW"/>
        </w:rPr>
        <w:t>急停的功能，以確保爐心之安全。</w:t>
      </w:r>
    </w:p>
    <w:p w:rsidR="008F1768" w:rsidRPr="00BD48AD" w:rsidRDefault="00D71C6E" w:rsidP="00E55EEC">
      <w:pPr>
        <w:keepNext w:val="0"/>
        <w:keepLines w:val="0"/>
        <w:autoSpaceDE w:val="0"/>
        <w:autoSpaceDN w:val="0"/>
        <w:spacing w:afterLines="0" w:line="400" w:lineRule="exact"/>
        <w:rPr>
          <w:rFonts w:ascii="標楷體" w:cs="標楷體"/>
          <w:b/>
          <w:sz w:val="32"/>
          <w:szCs w:val="32"/>
          <w:lang w:val="zh-TW"/>
        </w:rPr>
      </w:pPr>
      <w:r w:rsidRPr="00BD48AD">
        <w:rPr>
          <w:rFonts w:ascii="標楷體" w:cs="標楷體" w:hint="eastAsia"/>
          <w:b/>
          <w:sz w:val="32"/>
          <w:szCs w:val="32"/>
          <w:lang w:val="zh-TW"/>
        </w:rPr>
        <w:t>二、</w:t>
      </w:r>
      <w:r w:rsidR="008F1768" w:rsidRPr="00BD48AD">
        <w:rPr>
          <w:rFonts w:ascii="標楷體" w:cs="標楷體" w:hint="eastAsia"/>
          <w:b/>
          <w:sz w:val="32"/>
          <w:szCs w:val="32"/>
          <w:lang w:val="zh-TW"/>
        </w:rPr>
        <w:t>系統敘述</w:t>
      </w:r>
    </w:p>
    <w:p w:rsidR="008F1768" w:rsidRPr="00BD48AD" w:rsidRDefault="008F1768" w:rsidP="008953A9">
      <w:pPr>
        <w:keepNext w:val="0"/>
        <w:keepLines w:val="0"/>
        <w:autoSpaceDE w:val="0"/>
        <w:autoSpaceDN w:val="0"/>
        <w:spacing w:afterLines="0" w:line="400" w:lineRule="exact"/>
        <w:ind w:leftChars="100" w:left="300" w:firstLineChars="200" w:firstLine="600"/>
        <w:jc w:val="both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每一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偵檢器組</w:t>
      </w:r>
      <w:proofErr w:type="gramEnd"/>
      <w:r w:rsidRPr="00BD48AD">
        <w:rPr>
          <w:rFonts w:ascii="標楷體" w:cs="標楷體" w:hint="eastAsia"/>
          <w:szCs w:val="28"/>
          <w:lang w:val="zh-TW"/>
        </w:rPr>
        <w:t>包含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一</w:t>
      </w:r>
      <w:proofErr w:type="gramEnd"/>
      <w:r w:rsidRPr="00BD48AD">
        <w:rPr>
          <w:rFonts w:ascii="標楷體" w:cs="標楷體" w:hint="eastAsia"/>
          <w:szCs w:val="28"/>
          <w:lang w:val="zh-TW"/>
        </w:rPr>
        <w:t>分裂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腔</w:t>
      </w:r>
      <w:proofErr w:type="gramEnd"/>
      <w:r w:rsidRPr="00BD48AD">
        <w:rPr>
          <w:rFonts w:ascii="標楷體" w:cs="標楷體" w:hint="eastAsia"/>
          <w:szCs w:val="28"/>
          <w:lang w:val="zh-TW"/>
        </w:rPr>
        <w:t>聯接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偵檢器</w:t>
      </w:r>
      <w:proofErr w:type="gramEnd"/>
      <w:r w:rsidRPr="00BD48AD">
        <w:rPr>
          <w:rFonts w:ascii="標楷體" w:cs="標楷體" w:hint="eastAsia"/>
          <w:szCs w:val="28"/>
          <w:lang w:val="zh-TW"/>
        </w:rPr>
        <w:t>電纜與三層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屏蔽之</w:t>
      </w:r>
      <w:proofErr w:type="gramEnd"/>
      <w:r w:rsidRPr="00BD48AD">
        <w:rPr>
          <w:rFonts w:ascii="標楷體" w:cs="標楷體" w:hint="eastAsia"/>
          <w:szCs w:val="28"/>
          <w:lang w:val="zh-TW"/>
        </w:rPr>
        <w:t>電纜，傳輸分裂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腔</w:t>
      </w:r>
      <w:proofErr w:type="gramEnd"/>
      <w:r w:rsidRPr="00BD48AD">
        <w:rPr>
          <w:rFonts w:ascii="標楷體" w:cs="標楷體" w:hint="eastAsia"/>
          <w:szCs w:val="28"/>
          <w:lang w:val="zh-TW"/>
        </w:rPr>
        <w:t>產生之中子通量信號在反應爐底部聯結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經由乾井穿越</w:t>
      </w:r>
      <w:proofErr w:type="gramEnd"/>
      <w:r w:rsidRPr="00BD48AD">
        <w:rPr>
          <w:rFonts w:ascii="標楷體" w:cs="標楷體" w:hint="eastAsia"/>
          <w:szCs w:val="28"/>
          <w:lang w:val="zh-TW"/>
        </w:rPr>
        <w:t>器至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偵檢器前</w:t>
      </w:r>
      <w:proofErr w:type="gramEnd"/>
      <w:r w:rsidRPr="00BD48AD">
        <w:rPr>
          <w:rFonts w:ascii="標楷體" w:cs="標楷體" w:hint="eastAsia"/>
          <w:szCs w:val="28"/>
          <w:lang w:val="zh-TW"/>
        </w:rPr>
        <w:t>置放大器，再送至數位微處理器處理。</w:t>
      </w:r>
    </w:p>
    <w:p w:rsidR="008F1768" w:rsidRPr="00BD48AD" w:rsidRDefault="008F1768" w:rsidP="00204DCC">
      <w:pPr>
        <w:keepNext w:val="0"/>
        <w:keepLines w:val="0"/>
        <w:autoSpaceDE w:val="0"/>
        <w:autoSpaceDN w:val="0"/>
        <w:spacing w:afterLines="0" w:line="400" w:lineRule="exact"/>
        <w:ind w:leftChars="100" w:left="300" w:firstLineChars="200" w:firstLine="60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寬範圍中子偵測系統共有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八個控道</w:t>
      </w:r>
      <w:proofErr w:type="gramEnd"/>
      <w:r w:rsidRPr="00BD48AD">
        <w:rPr>
          <w:rFonts w:ascii="標楷體" w:cs="標楷體" w:hint="eastAsia"/>
          <w:szCs w:val="28"/>
          <w:lang w:val="zh-TW"/>
        </w:rPr>
        <w:t>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每一控道有</w:t>
      </w:r>
      <w:proofErr w:type="gramEnd"/>
      <w:r w:rsidRPr="00BD48AD">
        <w:rPr>
          <w:rFonts w:ascii="標楷體" w:cs="標楷體" w:hint="eastAsia"/>
          <w:szCs w:val="28"/>
          <w:lang w:val="zh-TW"/>
        </w:rPr>
        <w:t>一</w:t>
      </w:r>
      <w:r w:rsidRPr="00BD48AD">
        <w:rPr>
          <w:rFonts w:ascii="標楷體" w:cs="標楷體"/>
          <w:szCs w:val="28"/>
          <w:lang w:val="zh-TW"/>
        </w:rPr>
        <w:t>NUMAC</w:t>
      </w:r>
      <w:r w:rsidRPr="00BD48AD">
        <w:rPr>
          <w:rFonts w:ascii="標楷體" w:cs="標楷體" w:hint="eastAsia"/>
          <w:szCs w:val="28"/>
          <w:lang w:val="zh-TW"/>
        </w:rPr>
        <w:t>處理信號，並有一顯示屏，能指示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該控道之</w:t>
      </w:r>
      <w:proofErr w:type="gramEnd"/>
      <w:r w:rsidRPr="00BD48AD">
        <w:rPr>
          <w:rFonts w:ascii="標楷體" w:cs="標楷體" w:hint="eastAsia"/>
          <w:szCs w:val="28"/>
          <w:lang w:val="zh-TW"/>
        </w:rPr>
        <w:t>功率</w:t>
      </w:r>
      <w:r w:rsidR="00204DCC" w:rsidRPr="00BD48AD">
        <w:rPr>
          <w:rFonts w:ascii="標楷體" w:cs="標楷體" w:hint="eastAsia"/>
          <w:szCs w:val="28"/>
          <w:lang w:val="zh-TW"/>
        </w:rPr>
        <w:t>、</w:t>
      </w:r>
      <w:r w:rsidRPr="00BD48AD">
        <w:rPr>
          <w:rFonts w:ascii="標楷體" w:cs="標楷體" w:hint="eastAsia"/>
          <w:szCs w:val="28"/>
          <w:lang w:val="zh-TW"/>
        </w:rPr>
        <w:t>週期，及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其控道有關</w:t>
      </w:r>
      <w:proofErr w:type="gramEnd"/>
      <w:r w:rsidRPr="00BD48AD">
        <w:rPr>
          <w:rFonts w:ascii="標楷體" w:cs="標楷體" w:hint="eastAsia"/>
          <w:szCs w:val="28"/>
          <w:lang w:val="zh-TW"/>
        </w:rPr>
        <w:t>之參數，設定等。</w:t>
      </w:r>
    </w:p>
    <w:p w:rsidR="008F1768" w:rsidRPr="00BD48AD" w:rsidRDefault="008F1768" w:rsidP="008953A9">
      <w:pPr>
        <w:keepNext w:val="0"/>
        <w:keepLines w:val="0"/>
        <w:autoSpaceDE w:val="0"/>
        <w:autoSpaceDN w:val="0"/>
        <w:spacing w:afterLines="0" w:line="400" w:lineRule="exact"/>
        <w:ind w:leftChars="100" w:left="300" w:firstLineChars="200" w:firstLine="600"/>
        <w:jc w:val="both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寬範圍中子偵測系統的八個控道經由四組跳脫輔助單元</w:t>
      </w:r>
      <w:r w:rsidRPr="00BD48AD">
        <w:rPr>
          <w:rFonts w:ascii="標楷體" w:cs="標楷體"/>
          <w:szCs w:val="28"/>
          <w:lang w:val="zh-TW"/>
        </w:rPr>
        <w:t>(</w:t>
      </w:r>
      <w:r w:rsidRPr="00BD48AD">
        <w:rPr>
          <w:rFonts w:ascii="標楷體" w:cs="標楷體" w:hint="eastAsia"/>
          <w:szCs w:val="28"/>
          <w:lang w:val="zh-TW"/>
        </w:rPr>
        <w:t>由電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驛</w:t>
      </w:r>
      <w:proofErr w:type="gramEnd"/>
      <w:r w:rsidRPr="00BD48AD">
        <w:rPr>
          <w:rFonts w:ascii="標楷體" w:cs="標楷體" w:hint="eastAsia"/>
          <w:szCs w:val="28"/>
          <w:lang w:val="zh-TW"/>
        </w:rPr>
        <w:t>組成</w:t>
      </w:r>
      <w:r w:rsidRPr="00BD48AD">
        <w:rPr>
          <w:rFonts w:ascii="標楷體" w:cs="標楷體"/>
          <w:szCs w:val="28"/>
          <w:lang w:val="zh-TW"/>
        </w:rPr>
        <w:t>)</w:t>
      </w:r>
      <w:r w:rsidRPr="00BD48AD">
        <w:rPr>
          <w:rFonts w:ascii="標楷體" w:cs="標楷體" w:hint="eastAsia"/>
          <w:szCs w:val="28"/>
          <w:lang w:val="zh-TW"/>
        </w:rPr>
        <w:t>和反應器保護系統連通。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控道</w:t>
      </w:r>
      <w:proofErr w:type="gramEnd"/>
      <w:r w:rsidRPr="00BD48AD">
        <w:rPr>
          <w:rFonts w:ascii="標楷體" w:cs="標楷體"/>
          <w:szCs w:val="28"/>
          <w:lang w:val="zh-TW"/>
        </w:rPr>
        <w:t>A,B,E,F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提供阻棒信號</w:t>
      </w:r>
      <w:proofErr w:type="gramEnd"/>
      <w:r w:rsidRPr="00BD48AD">
        <w:rPr>
          <w:rFonts w:ascii="標楷體" w:cs="標楷體" w:hint="eastAsia"/>
          <w:szCs w:val="28"/>
          <w:lang w:val="zh-TW"/>
        </w:rPr>
        <w:t>至反應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器阻棒</w:t>
      </w:r>
      <w:proofErr w:type="gramEnd"/>
      <w:r w:rsidRPr="00BD48AD">
        <w:rPr>
          <w:rFonts w:ascii="標楷體" w:cs="標楷體"/>
          <w:szCs w:val="28"/>
          <w:lang w:val="zh-TW"/>
        </w:rPr>
        <w:t>A</w:t>
      </w:r>
      <w:r w:rsidRPr="00BD48AD">
        <w:rPr>
          <w:rFonts w:ascii="標楷體" w:cs="標楷體" w:hint="eastAsia"/>
          <w:szCs w:val="28"/>
          <w:lang w:val="zh-TW"/>
        </w:rPr>
        <w:t>系統</w:t>
      </w:r>
      <w:r w:rsidRPr="00BD48AD">
        <w:rPr>
          <w:rFonts w:ascii="標楷體" w:cs="標楷體"/>
          <w:szCs w:val="28"/>
          <w:lang w:val="zh-TW"/>
        </w:rPr>
        <w:t>;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控道</w:t>
      </w:r>
      <w:proofErr w:type="gramEnd"/>
      <w:r w:rsidRPr="00BD48AD">
        <w:rPr>
          <w:rFonts w:ascii="標楷體" w:cs="標楷體"/>
          <w:szCs w:val="28"/>
          <w:lang w:val="zh-TW"/>
        </w:rPr>
        <w:t>C,D,G,H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提供阻棒信號</w:t>
      </w:r>
      <w:proofErr w:type="gramEnd"/>
      <w:r w:rsidRPr="00BD48AD">
        <w:rPr>
          <w:rFonts w:ascii="標楷體" w:cs="標楷體" w:hint="eastAsia"/>
          <w:szCs w:val="28"/>
          <w:lang w:val="zh-TW"/>
        </w:rPr>
        <w:t>至反應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器阻棒</w:t>
      </w:r>
      <w:proofErr w:type="gramEnd"/>
      <w:r w:rsidRPr="00BD48AD">
        <w:rPr>
          <w:rFonts w:ascii="標楷體" w:cs="標楷體"/>
          <w:szCs w:val="28"/>
          <w:lang w:val="zh-TW"/>
        </w:rPr>
        <w:t>B</w:t>
      </w:r>
      <w:r w:rsidRPr="00BD48AD">
        <w:rPr>
          <w:rFonts w:ascii="標楷體" w:cs="標楷體" w:hint="eastAsia"/>
          <w:szCs w:val="28"/>
          <w:lang w:val="zh-TW"/>
        </w:rPr>
        <w:t>系統。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控道</w:t>
      </w:r>
      <w:proofErr w:type="gramEnd"/>
      <w:r w:rsidRPr="00BD48AD">
        <w:rPr>
          <w:rFonts w:ascii="標楷體" w:cs="標楷體"/>
          <w:szCs w:val="28"/>
          <w:lang w:val="zh-TW"/>
        </w:rPr>
        <w:t>A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C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E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G</w:t>
      </w:r>
      <w:r w:rsidRPr="00BD48AD">
        <w:rPr>
          <w:rFonts w:ascii="標楷體" w:cs="標楷體" w:hint="eastAsia"/>
          <w:szCs w:val="28"/>
          <w:lang w:val="zh-TW"/>
        </w:rPr>
        <w:t>提供急停信號至反應器保護</w:t>
      </w:r>
      <w:r w:rsidRPr="00BD48AD">
        <w:rPr>
          <w:rFonts w:ascii="標楷體" w:cs="標楷體"/>
          <w:szCs w:val="28"/>
          <w:lang w:val="zh-TW"/>
        </w:rPr>
        <w:t>A</w:t>
      </w:r>
      <w:r w:rsidRPr="00BD48AD">
        <w:rPr>
          <w:rFonts w:ascii="標楷體" w:cs="標楷體" w:hint="eastAsia"/>
          <w:szCs w:val="28"/>
          <w:lang w:val="zh-TW"/>
        </w:rPr>
        <w:t>系統，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控道</w:t>
      </w:r>
      <w:proofErr w:type="gramEnd"/>
      <w:r w:rsidRPr="00BD48AD">
        <w:rPr>
          <w:rFonts w:ascii="標楷體" w:cs="標楷體"/>
          <w:szCs w:val="28"/>
          <w:lang w:val="zh-TW"/>
        </w:rPr>
        <w:t>B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D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F</w:t>
      </w:r>
      <w:r w:rsidR="007D1A5B" w:rsidRPr="00BD48AD">
        <w:rPr>
          <w:rFonts w:ascii="標楷體" w:cs="標楷體" w:hint="eastAsia"/>
          <w:szCs w:val="28"/>
          <w:lang w:val="zh-TW"/>
        </w:rPr>
        <w:t>/</w:t>
      </w:r>
      <w:r w:rsidRPr="00BD48AD">
        <w:rPr>
          <w:rFonts w:ascii="標楷體" w:cs="標楷體"/>
          <w:szCs w:val="28"/>
          <w:lang w:val="zh-TW"/>
        </w:rPr>
        <w:t>H</w:t>
      </w:r>
      <w:r w:rsidRPr="00BD48AD">
        <w:rPr>
          <w:rFonts w:ascii="標楷體" w:cs="標楷體" w:hint="eastAsia"/>
          <w:szCs w:val="28"/>
          <w:lang w:val="zh-TW"/>
        </w:rPr>
        <w:t>提供急停信號至反應器保護</w:t>
      </w:r>
      <w:r w:rsidRPr="00BD48AD">
        <w:rPr>
          <w:rFonts w:ascii="標楷體" w:cs="標楷體"/>
          <w:szCs w:val="28"/>
          <w:lang w:val="zh-TW"/>
        </w:rPr>
        <w:t>B</w:t>
      </w:r>
      <w:r w:rsidRPr="00BD48AD">
        <w:rPr>
          <w:rFonts w:ascii="標楷體" w:cs="標楷體" w:hint="eastAsia"/>
          <w:szCs w:val="28"/>
          <w:lang w:val="zh-TW"/>
        </w:rPr>
        <w:t>系統。</w:t>
      </w:r>
    </w:p>
    <w:p w:rsidR="008F1768" w:rsidRPr="00BD48AD" w:rsidRDefault="008F1768" w:rsidP="00204DCC">
      <w:pPr>
        <w:keepNext w:val="0"/>
        <w:keepLines w:val="0"/>
        <w:autoSpaceDE w:val="0"/>
        <w:autoSpaceDN w:val="0"/>
        <w:spacing w:afterLines="0" w:line="400" w:lineRule="exact"/>
        <w:ind w:leftChars="100" w:left="300" w:firstLineChars="200" w:firstLine="600"/>
        <w:jc w:val="both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 w:hint="eastAsia"/>
          <w:szCs w:val="28"/>
          <w:lang w:val="zh-TW"/>
        </w:rPr>
        <w:t>每一寬範圍中子偵測器的指示分為</w:t>
      </w:r>
      <w:r w:rsidRPr="00BD48AD">
        <w:rPr>
          <w:rFonts w:ascii="標楷體" w:cs="標楷體"/>
          <w:szCs w:val="28"/>
          <w:lang w:val="zh-TW"/>
        </w:rPr>
        <w:t>"0"</w:t>
      </w:r>
      <w:r w:rsidRPr="00BD48AD">
        <w:rPr>
          <w:rFonts w:ascii="標楷體" w:cs="標楷體" w:hint="eastAsia"/>
          <w:szCs w:val="28"/>
          <w:lang w:val="zh-TW"/>
        </w:rPr>
        <w:t>至</w:t>
      </w:r>
      <w:r w:rsidRPr="00BD48AD">
        <w:rPr>
          <w:rFonts w:ascii="標楷體" w:cs="標楷體"/>
          <w:szCs w:val="28"/>
          <w:lang w:val="zh-TW"/>
        </w:rPr>
        <w:t>"10"</w:t>
      </w:r>
      <w:r w:rsidRPr="00BD48AD">
        <w:rPr>
          <w:rFonts w:ascii="標楷體" w:cs="標楷體" w:hint="eastAsia"/>
          <w:szCs w:val="28"/>
          <w:lang w:val="zh-TW"/>
        </w:rPr>
        <w:t>的</w:t>
      </w:r>
      <w:r w:rsidRPr="00BD48AD">
        <w:rPr>
          <w:rFonts w:ascii="標楷體" w:cs="標楷體"/>
          <w:szCs w:val="28"/>
          <w:lang w:val="zh-TW"/>
        </w:rPr>
        <w:t>11</w:t>
      </w:r>
      <w:r w:rsidRPr="00BD48AD">
        <w:rPr>
          <w:rFonts w:ascii="標楷體" w:cs="標楷體" w:hint="eastAsia"/>
          <w:szCs w:val="28"/>
          <w:lang w:val="zh-TW"/>
        </w:rPr>
        <w:t>階段。</w:t>
      </w:r>
      <w:r w:rsidR="000F4F44">
        <w:rPr>
          <w:rFonts w:ascii="標楷體" w:cs="標楷體" w:hint="eastAsia"/>
          <w:szCs w:val="28"/>
          <w:lang w:val="zh-TW"/>
        </w:rPr>
        <w:t>單位為功率</w:t>
      </w:r>
      <w:r w:rsidRPr="00BD48AD">
        <w:rPr>
          <w:rFonts w:ascii="標楷體" w:cs="標楷體" w:hint="eastAsia"/>
          <w:szCs w:val="28"/>
          <w:lang w:val="zh-TW"/>
        </w:rPr>
        <w:t>。</w:t>
      </w:r>
    </w:p>
    <w:p w:rsidR="00FC1D08" w:rsidRPr="00BD48AD" w:rsidRDefault="00D71C6E" w:rsidP="005B0C65">
      <w:pPr>
        <w:keepNext w:val="0"/>
        <w:keepLines w:val="0"/>
        <w:autoSpaceDE w:val="0"/>
        <w:autoSpaceDN w:val="0"/>
        <w:spacing w:afterLines="0" w:line="400" w:lineRule="exact"/>
        <w:ind w:firstLineChars="41" w:firstLine="140"/>
        <w:rPr>
          <w:rFonts w:ascii="標楷體" w:cs="標楷體"/>
          <w:b/>
          <w:sz w:val="32"/>
          <w:szCs w:val="32"/>
          <w:lang w:val="zh-TW"/>
        </w:rPr>
      </w:pPr>
      <w:r w:rsidRPr="00BD48AD">
        <w:rPr>
          <w:rFonts w:ascii="標楷體" w:cs="標楷體" w:hint="eastAsia"/>
          <w:b/>
          <w:sz w:val="32"/>
          <w:szCs w:val="32"/>
          <w:lang w:val="zh-TW"/>
        </w:rPr>
        <w:t>三、</w:t>
      </w:r>
      <w:r w:rsidR="008F1768" w:rsidRPr="00BD48AD">
        <w:rPr>
          <w:rFonts w:ascii="標楷體" w:cs="標楷體" w:hint="eastAsia"/>
          <w:b/>
          <w:sz w:val="32"/>
          <w:szCs w:val="32"/>
          <w:lang w:val="zh-TW"/>
        </w:rPr>
        <w:t>設計基準</w:t>
      </w:r>
      <w:r w:rsidR="008F1768" w:rsidRPr="00BD48AD">
        <w:rPr>
          <w:rFonts w:ascii="標楷體" w:cs="標楷體"/>
          <w:b/>
          <w:sz w:val="32"/>
          <w:szCs w:val="32"/>
          <w:lang w:val="zh-TW"/>
        </w:rPr>
        <w:t>:</w:t>
      </w:r>
    </w:p>
    <w:p w:rsidR="005C541B" w:rsidRPr="00BD48AD" w:rsidRDefault="008F1768" w:rsidP="00FC1D08">
      <w:pPr>
        <w:keepNext w:val="0"/>
        <w:keepLines w:val="0"/>
        <w:autoSpaceDE w:val="0"/>
        <w:autoSpaceDN w:val="0"/>
        <w:spacing w:afterLines="0" w:line="400" w:lineRule="exact"/>
        <w:ind w:firstLineChars="200" w:firstLine="600"/>
        <w:rPr>
          <w:rFonts w:ascii="標楷體" w:cs="標楷體"/>
          <w:b/>
          <w:szCs w:val="28"/>
          <w:lang w:val="zh-TW"/>
        </w:rPr>
      </w:pPr>
      <w:r w:rsidRPr="00BD48AD">
        <w:rPr>
          <w:rFonts w:ascii="標楷體" w:cs="標楷體"/>
          <w:szCs w:val="28"/>
          <w:lang w:val="zh-TW"/>
        </w:rPr>
        <w:t>1.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在源階及</w:t>
      </w:r>
      <w:proofErr w:type="gramEnd"/>
      <w:r w:rsidRPr="00BD48AD">
        <w:rPr>
          <w:rFonts w:ascii="標楷體" w:cs="標楷體" w:hint="eastAsia"/>
          <w:szCs w:val="28"/>
          <w:lang w:val="zh-TW"/>
        </w:rPr>
        <w:t>中階提供中子通量情報。</w:t>
      </w:r>
    </w:p>
    <w:p w:rsidR="005C541B" w:rsidRPr="00BD48AD" w:rsidRDefault="008F1768" w:rsidP="00E44A76">
      <w:pPr>
        <w:keepNext w:val="0"/>
        <w:keepLines w:val="0"/>
        <w:autoSpaceDE w:val="0"/>
        <w:autoSpaceDN w:val="0"/>
        <w:spacing w:afterLines="0" w:line="400" w:lineRule="exact"/>
        <w:ind w:leftChars="200" w:left="900" w:hangingChars="100" w:hanging="30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/>
          <w:szCs w:val="28"/>
          <w:lang w:val="zh-TW"/>
        </w:rPr>
        <w:t>2.</w:t>
      </w:r>
      <w:r w:rsidRPr="00BD48AD">
        <w:rPr>
          <w:rFonts w:ascii="標楷體" w:cs="標楷體" w:hint="eastAsia"/>
          <w:szCs w:val="28"/>
          <w:lang w:val="zh-TW"/>
        </w:rPr>
        <w:t>當反應器在啟動時，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當爐心</w:t>
      </w:r>
      <w:proofErr w:type="gramEnd"/>
      <w:r w:rsidRPr="00BD48AD">
        <w:rPr>
          <w:rFonts w:ascii="標楷體" w:cs="標楷體" w:hint="eastAsia"/>
          <w:szCs w:val="28"/>
          <w:lang w:val="zh-TW"/>
        </w:rPr>
        <w:t>功率變化時提供自動的爐心保護信號</w:t>
      </w:r>
      <w:r w:rsidRPr="00BD48AD">
        <w:rPr>
          <w:rFonts w:ascii="標楷體" w:cs="標楷體"/>
          <w:szCs w:val="28"/>
          <w:lang w:val="zh-TW"/>
        </w:rPr>
        <w:t>;</w:t>
      </w:r>
      <w:r w:rsidRPr="00BD48AD">
        <w:rPr>
          <w:rFonts w:ascii="標楷體" w:cs="標楷體" w:hint="eastAsia"/>
          <w:szCs w:val="28"/>
          <w:lang w:val="zh-TW"/>
        </w:rPr>
        <w:t>也就是從啟動到</w:t>
      </w:r>
      <w:r w:rsidRPr="00BD48AD">
        <w:rPr>
          <w:rFonts w:ascii="標楷體" w:cs="標楷體"/>
          <w:szCs w:val="28"/>
          <w:lang w:val="zh-TW"/>
        </w:rPr>
        <w:t>12.5%</w:t>
      </w:r>
      <w:r w:rsidRPr="00BD48AD">
        <w:rPr>
          <w:rFonts w:ascii="標楷體" w:cs="標楷體" w:hint="eastAsia"/>
          <w:szCs w:val="28"/>
          <w:lang w:val="zh-TW"/>
        </w:rPr>
        <w:t>的額定功率的階段。</w:t>
      </w:r>
    </w:p>
    <w:p w:rsidR="008F1768" w:rsidRPr="00BD48AD" w:rsidRDefault="008F1768" w:rsidP="00FC1D08">
      <w:pPr>
        <w:keepNext w:val="0"/>
        <w:keepLines w:val="0"/>
        <w:autoSpaceDE w:val="0"/>
        <w:autoSpaceDN w:val="0"/>
        <w:spacing w:afterLines="0" w:line="400" w:lineRule="exact"/>
        <w:ind w:leftChars="200" w:left="900" w:rightChars="-31" w:right="-93" w:hangingChars="100" w:hanging="300"/>
        <w:rPr>
          <w:rFonts w:ascii="標楷體" w:cs="標楷體"/>
          <w:szCs w:val="28"/>
          <w:lang w:val="zh-TW"/>
        </w:rPr>
      </w:pPr>
      <w:r w:rsidRPr="00BD48AD">
        <w:rPr>
          <w:rFonts w:ascii="標楷體" w:cs="標楷體"/>
          <w:szCs w:val="28"/>
          <w:lang w:val="zh-TW"/>
        </w:rPr>
        <w:t>3</w:t>
      </w:r>
      <w:r w:rsidR="00204DCC" w:rsidRPr="00BD48AD">
        <w:rPr>
          <w:rFonts w:ascii="標楷體" w:cs="標楷體" w:hint="eastAsia"/>
          <w:szCs w:val="28"/>
          <w:lang w:val="zh-TW"/>
        </w:rPr>
        <w:t>.</w:t>
      </w:r>
      <w:r w:rsidRPr="00BD48AD">
        <w:rPr>
          <w:rFonts w:ascii="標楷體" w:cs="標楷體" w:hint="eastAsia"/>
          <w:szCs w:val="28"/>
          <w:lang w:val="zh-TW"/>
        </w:rPr>
        <w:t>在爐心失水時或失水後</w:t>
      </w:r>
      <w:proofErr w:type="gramStart"/>
      <w:r w:rsidRPr="00BD48AD">
        <w:rPr>
          <w:rFonts w:ascii="標楷體" w:cs="標楷體" w:hint="eastAsia"/>
          <w:szCs w:val="28"/>
          <w:lang w:val="zh-TW"/>
        </w:rPr>
        <w:t>提供由爐心</w:t>
      </w:r>
      <w:proofErr w:type="gramEnd"/>
      <w:r w:rsidRPr="00BD48AD">
        <w:rPr>
          <w:rFonts w:ascii="標楷體" w:cs="標楷體" w:hint="eastAsia"/>
          <w:szCs w:val="28"/>
          <w:lang w:val="zh-TW"/>
        </w:rPr>
        <w:t>啟動至</w:t>
      </w:r>
      <w:r w:rsidRPr="00BD48AD">
        <w:rPr>
          <w:rFonts w:ascii="標楷體" w:cs="標楷體"/>
          <w:szCs w:val="28"/>
          <w:lang w:val="zh-TW"/>
        </w:rPr>
        <w:t>100%</w:t>
      </w:r>
      <w:r w:rsidRPr="00BD48AD">
        <w:rPr>
          <w:rFonts w:ascii="標楷體" w:cs="標楷體" w:hint="eastAsia"/>
          <w:szCs w:val="28"/>
          <w:lang w:val="zh-TW"/>
        </w:rPr>
        <w:t>額定功率的中子</w:t>
      </w:r>
      <w:r w:rsidR="005C541B" w:rsidRPr="00BD48AD">
        <w:rPr>
          <w:rFonts w:ascii="標楷體" w:cs="標楷體" w:hint="eastAsia"/>
          <w:szCs w:val="28"/>
          <w:lang w:val="zh-TW"/>
        </w:rPr>
        <w:t>通</w:t>
      </w:r>
      <w:r w:rsidRPr="00BD48AD">
        <w:rPr>
          <w:rFonts w:ascii="標楷體" w:cs="標楷體" w:hint="eastAsia"/>
          <w:szCs w:val="28"/>
          <w:lang w:val="zh-TW"/>
        </w:rPr>
        <w:t>量情報。</w:t>
      </w:r>
    </w:p>
    <w:p w:rsidR="00D615E9" w:rsidRPr="00BD48AD" w:rsidRDefault="00432210" w:rsidP="00AC3BAE">
      <w:pPr>
        <w:keepNext w:val="0"/>
        <w:keepLines w:val="0"/>
        <w:spacing w:afterLines="0" w:line="400" w:lineRule="exact"/>
        <w:rPr>
          <w:rFonts w:ascii="標楷體" w:hAnsi="標楷體"/>
          <w:b/>
          <w:sz w:val="36"/>
          <w:szCs w:val="36"/>
        </w:rPr>
      </w:pPr>
      <w:r>
        <w:rPr>
          <w:noProof/>
        </w:rPr>
        <w:pict>
          <v:rect id="Rectangle 234" o:spid="_x0000_s2000" style="position:absolute;margin-left:-268.15pt;margin-top:17.25pt;width:246.7pt;height:30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" filled="f" fillcolor="#0c9" stroked="f" strokeweight="1pt">
            <v:stroke startarrowwidth="narrow" startarrowlength="short" endarrowwidth="narrow" endarrowlength="short"/>
            <v:textbox style="mso-fit-shape-to-text:t">
              <w:txbxContent>
                <w:p w:rsidR="008953A9" w:rsidRPr="002744A5" w:rsidRDefault="008953A9" w:rsidP="002744A5">
                  <w:pPr>
                    <w:autoSpaceDE w:val="0"/>
                    <w:autoSpaceDN w:val="0"/>
                    <w:spacing w:after="72"/>
                    <w:rPr>
                      <w:rFonts w:ascii="GE Inspira" w:hAnsi="GE Inspira" w:cs="GE Inspira"/>
                      <w:b/>
                      <w:bCs/>
                      <w:color w:val="990033"/>
                      <w:szCs w:val="28"/>
                    </w:rPr>
                  </w:pPr>
                  <w:r w:rsidRPr="0024474D">
                    <w:rPr>
                      <w:rFonts w:ascii="標楷體" w:hint="eastAsia"/>
                      <w:b/>
                      <w:color w:val="0000FF"/>
                    </w:rPr>
                    <w:t>圖6-4</w:t>
                  </w:r>
                  <w:r w:rsidRPr="002744A5">
                    <w:rPr>
                      <w:rFonts w:ascii="GE Inspira" w:hAnsi="GE Inspira" w:cs="標楷體" w:hint="eastAsia"/>
                      <w:b/>
                      <w:bCs/>
                      <w:color w:val="990033"/>
                      <w:szCs w:val="28"/>
                      <w:lang w:val="zh-TW"/>
                    </w:rPr>
                    <w:t>前置放大器</w:t>
                  </w:r>
                </w:p>
              </w:txbxContent>
            </v:textbox>
          </v:rect>
        </w:pict>
      </w:r>
      <w:r w:rsidR="00D615E9" w:rsidRPr="00BD48AD">
        <w:rPr>
          <w:rFonts w:ascii="標楷體" w:hAnsi="標楷體" w:hint="eastAsia"/>
          <w:b/>
          <w:sz w:val="36"/>
          <w:szCs w:val="36"/>
        </w:rPr>
        <w:t>參、</w:t>
      </w:r>
      <w:proofErr w:type="gramStart"/>
      <w:r w:rsidR="00D615E9" w:rsidRPr="00BD48AD">
        <w:rPr>
          <w:rFonts w:ascii="標楷體" w:hAnsi="標楷體" w:hint="eastAsia"/>
          <w:b/>
          <w:sz w:val="36"/>
          <w:szCs w:val="36"/>
        </w:rPr>
        <w:t>局部能階偵測</w:t>
      </w:r>
      <w:proofErr w:type="gramEnd"/>
      <w:r w:rsidR="00D615E9" w:rsidRPr="00BD48AD">
        <w:rPr>
          <w:rFonts w:ascii="標楷體" w:hAnsi="標楷體" w:hint="eastAsia"/>
          <w:b/>
          <w:sz w:val="36"/>
          <w:szCs w:val="36"/>
        </w:rPr>
        <w:t>系統</w:t>
      </w:r>
    </w:p>
    <w:p w:rsidR="00D615E9" w:rsidRPr="00BD48AD" w:rsidRDefault="00A00331" w:rsidP="008512E3">
      <w:pPr>
        <w:pStyle w:val="1-1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 w:hint="eastAsia"/>
          <w:b/>
        </w:rPr>
        <w:t>一、</w:t>
      </w:r>
      <w:r w:rsidR="00D615E9" w:rsidRPr="00BD48AD">
        <w:rPr>
          <w:rFonts w:ascii="標楷體" w:hint="eastAsia"/>
          <w:b/>
        </w:rPr>
        <w:t>設計原則</w:t>
      </w:r>
    </w:p>
    <w:p w:rsidR="00D615E9" w:rsidRPr="00BD48AD" w:rsidRDefault="00D615E9" w:rsidP="008512E3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1.</w:t>
      </w:r>
      <w:r w:rsidRPr="00BD48AD">
        <w:rPr>
          <w:rFonts w:ascii="標楷體" w:hint="eastAsia"/>
        </w:rPr>
        <w:t>提供信號至</w:t>
      </w:r>
      <w:r w:rsidRPr="00BD48AD">
        <w:rPr>
          <w:rFonts w:ascii="標楷體"/>
        </w:rPr>
        <w:t>APRM</w:t>
      </w:r>
      <w:r w:rsidRPr="00BD48AD">
        <w:rPr>
          <w:rFonts w:ascii="標楷體" w:hint="eastAsia"/>
        </w:rPr>
        <w:t>系統，信號和</w:t>
      </w:r>
      <w:proofErr w:type="gramStart"/>
      <w:r w:rsidRPr="00BD48AD">
        <w:rPr>
          <w:rFonts w:ascii="標楷體" w:hint="eastAsia"/>
        </w:rPr>
        <w:t>爐心</w:t>
      </w:r>
      <w:proofErr w:type="gramEnd"/>
      <w:r w:rsidRPr="00BD48AD">
        <w:rPr>
          <w:rFonts w:ascii="標楷體" w:hint="eastAsia"/>
        </w:rPr>
        <w:t>內各部位之局部中子通量成比例。</w:t>
      </w:r>
    </w:p>
    <w:p w:rsidR="00D615E9" w:rsidRPr="00BD48AD" w:rsidRDefault="00D615E9" w:rsidP="008512E3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2.</w:t>
      </w:r>
      <w:r w:rsidRPr="00BD48AD">
        <w:rPr>
          <w:rFonts w:ascii="標楷體" w:hint="eastAsia"/>
        </w:rPr>
        <w:t>局部中子通量過高或過低時，發出警報信號，提醒值班員注意。</w:t>
      </w:r>
    </w:p>
    <w:p w:rsidR="00D615E9" w:rsidRPr="00BD48AD" w:rsidRDefault="00D615E9" w:rsidP="008512E3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3.</w:t>
      </w:r>
      <w:r w:rsidRPr="00BD48AD">
        <w:rPr>
          <w:rFonts w:ascii="標楷體" w:hint="eastAsia"/>
        </w:rPr>
        <w:t>提供局部中子通量之信號，供給指示儀表和輔助器具，</w:t>
      </w:r>
      <w:proofErr w:type="gramStart"/>
      <w:r w:rsidRPr="00BD48AD">
        <w:rPr>
          <w:rFonts w:ascii="標楷體" w:hint="eastAsia"/>
        </w:rPr>
        <w:t>俾</w:t>
      </w:r>
      <w:proofErr w:type="gramEnd"/>
      <w:r w:rsidRPr="00BD48AD">
        <w:rPr>
          <w:rFonts w:ascii="標楷體" w:hint="eastAsia"/>
        </w:rPr>
        <w:t>供值班員評估功率分佈、局部熱功率、最小臨界熱功率比和燃料</w:t>
      </w:r>
      <w:proofErr w:type="gramStart"/>
      <w:r w:rsidRPr="00BD48AD">
        <w:rPr>
          <w:rFonts w:ascii="標楷體" w:hint="eastAsia"/>
        </w:rPr>
        <w:t>燃耗率</w:t>
      </w:r>
      <w:proofErr w:type="gramEnd"/>
      <w:r w:rsidRPr="00BD48AD">
        <w:rPr>
          <w:rFonts w:ascii="標楷體" w:hint="eastAsia"/>
        </w:rPr>
        <w:t>。</w:t>
      </w:r>
    </w:p>
    <w:p w:rsidR="00D615E9" w:rsidRPr="00BD48AD" w:rsidRDefault="00D615E9" w:rsidP="008512E3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4.</w:t>
      </w:r>
      <w:r w:rsidRPr="00BD48AD">
        <w:rPr>
          <w:rFonts w:ascii="標楷體" w:hint="eastAsia"/>
        </w:rPr>
        <w:t>有足夠數目的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信號供給</w:t>
      </w:r>
      <w:r w:rsidRPr="00BD48AD">
        <w:rPr>
          <w:rFonts w:ascii="標楷體"/>
        </w:rPr>
        <w:t>APRM</w:t>
      </w:r>
      <w:r w:rsidRPr="00BD48AD">
        <w:rPr>
          <w:rFonts w:ascii="標楷體" w:hint="eastAsia"/>
        </w:rPr>
        <w:t>的平均計算，以符合</w:t>
      </w:r>
      <w:r w:rsidRPr="00BD48AD">
        <w:rPr>
          <w:rFonts w:ascii="標楷體"/>
        </w:rPr>
        <w:t>APRM</w:t>
      </w:r>
      <w:r w:rsidRPr="00BD48AD">
        <w:rPr>
          <w:rFonts w:ascii="標楷體" w:hint="eastAsia"/>
        </w:rPr>
        <w:t>之安全設計要求。</w:t>
      </w:r>
    </w:p>
    <w:p w:rsidR="00D615E9" w:rsidRPr="00BD48AD" w:rsidRDefault="00A00331" w:rsidP="008512E3">
      <w:pPr>
        <w:pStyle w:val="1-1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 w:hint="eastAsia"/>
          <w:b/>
        </w:rPr>
        <w:t>二、</w:t>
      </w:r>
      <w:r w:rsidR="00D615E9" w:rsidRPr="00BD48AD">
        <w:rPr>
          <w:rFonts w:ascii="標楷體" w:hint="eastAsia"/>
          <w:b/>
        </w:rPr>
        <w:t>概述</w:t>
      </w:r>
    </w:p>
    <w:p w:rsidR="0079404E" w:rsidRPr="004D723B" w:rsidRDefault="00D615E9" w:rsidP="000F4F44">
      <w:pPr>
        <w:pStyle w:val="10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/>
        </w:rPr>
        <w:t>33</w:t>
      </w:r>
      <w:r w:rsidRPr="00BD48AD">
        <w:rPr>
          <w:rFonts w:ascii="標楷體" w:hint="eastAsia"/>
        </w:rPr>
        <w:t>串</w:t>
      </w:r>
      <w:r w:rsidRPr="00BD48AD">
        <w:rPr>
          <w:rFonts w:ascii="標楷體"/>
        </w:rPr>
        <w:t>LPRM</w:t>
      </w:r>
      <w:r w:rsidR="000F4F44">
        <w:rPr>
          <w:rFonts w:ascii="標楷體" w:hint="eastAsia"/>
        </w:rPr>
        <w:t>，遍佈爐心平面各部位，每串包括四個固定</w:t>
      </w:r>
      <w:proofErr w:type="gramStart"/>
      <w:r w:rsidR="000F4F44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。</w:t>
      </w:r>
    </w:p>
    <w:p w:rsidR="00D615E9" w:rsidRPr="00BD48AD" w:rsidRDefault="00A00331" w:rsidP="008512E3">
      <w:pPr>
        <w:pStyle w:val="1-1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 w:hint="eastAsia"/>
          <w:b/>
        </w:rPr>
        <w:t>三、</w:t>
      </w:r>
      <w:r w:rsidR="00D615E9" w:rsidRPr="00BD48AD">
        <w:rPr>
          <w:rFonts w:ascii="標楷體" w:hint="eastAsia"/>
          <w:b/>
        </w:rPr>
        <w:t>元件敘述</w:t>
      </w:r>
    </w:p>
    <w:p w:rsidR="00D615E9" w:rsidRPr="00BD48AD" w:rsidRDefault="00D615E9" w:rsidP="008512E3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1.</w:t>
      </w:r>
      <w:proofErr w:type="gramStart"/>
      <w:r w:rsidRPr="00BD48AD">
        <w:rPr>
          <w:rFonts w:ascii="標楷體" w:hint="eastAsia"/>
        </w:rPr>
        <w:t>偵檢器組</w:t>
      </w:r>
      <w:proofErr w:type="gramEnd"/>
      <w:r w:rsidRPr="00BD48AD">
        <w:rPr>
          <w:rFonts w:ascii="標楷體"/>
        </w:rPr>
        <w:t>(LPRM</w:t>
      </w:r>
      <w:proofErr w:type="gramStart"/>
      <w:r w:rsidRPr="00BD48AD">
        <w:rPr>
          <w:rFonts w:ascii="標楷體" w:hint="eastAsia"/>
        </w:rPr>
        <w:t>偵檢器串</w:t>
      </w:r>
      <w:proofErr w:type="gramEnd"/>
      <w:r w:rsidRPr="00BD48AD">
        <w:rPr>
          <w:rFonts w:ascii="標楷體"/>
        </w:rPr>
        <w:t>)</w:t>
      </w:r>
    </w:p>
    <w:p w:rsidR="00D615E9" w:rsidRPr="00BD48AD" w:rsidRDefault="00D615E9" w:rsidP="008512E3">
      <w:pPr>
        <w:pStyle w:val="11"/>
        <w:spacing w:before="0" w:afterLines="0" w:line="400" w:lineRule="exact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）位於燃料</w:t>
      </w:r>
      <w:proofErr w:type="gramStart"/>
      <w:r w:rsidRPr="00BD48AD">
        <w:rPr>
          <w:rFonts w:ascii="標楷體" w:hint="eastAsia"/>
        </w:rPr>
        <w:t>束間無控制棒</w:t>
      </w:r>
      <w:proofErr w:type="gramEnd"/>
      <w:r w:rsidRPr="00BD48AD">
        <w:rPr>
          <w:rFonts w:ascii="標楷體" w:hint="eastAsia"/>
        </w:rPr>
        <w:t>之水間隙處</w:t>
      </w:r>
      <w:r w:rsidR="00014CDB">
        <w:rPr>
          <w:rFonts w:ascii="標楷體" w:hint="eastAsia"/>
        </w:rPr>
        <w:t>。</w:t>
      </w:r>
    </w:p>
    <w:p w:rsidR="00D615E9" w:rsidRPr="00BD48AD" w:rsidRDefault="00D615E9" w:rsidP="008512E3">
      <w:pPr>
        <w:pStyle w:val="11"/>
        <w:spacing w:before="0" w:afterLines="0" w:line="400" w:lineRule="exact"/>
        <w:ind w:leftChars="227" w:left="1387" w:hangingChars="252" w:hanging="706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）每串包括四個</w:t>
      </w:r>
      <w:proofErr w:type="gramStart"/>
      <w:r w:rsidRPr="00BD48AD">
        <w:rPr>
          <w:rFonts w:ascii="標楷體" w:hint="eastAsia"/>
        </w:rPr>
        <w:t>分裂腔型偵檢器</w:t>
      </w:r>
      <w:proofErr w:type="gramEnd"/>
      <w:r w:rsidRPr="00BD48AD">
        <w:rPr>
          <w:rFonts w:ascii="標楷體" w:hint="eastAsia"/>
        </w:rPr>
        <w:t>，計有</w:t>
      </w:r>
      <w:r w:rsidRPr="00BD48AD">
        <w:rPr>
          <w:rFonts w:ascii="標楷體"/>
        </w:rPr>
        <w:t>33</w:t>
      </w:r>
      <w:r w:rsidRPr="00BD48AD">
        <w:rPr>
          <w:rFonts w:ascii="標楷體" w:hint="eastAsia"/>
        </w:rPr>
        <w:t>串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，總計有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/>
        </w:rPr>
        <w:t>132</w:t>
      </w:r>
      <w:r w:rsidRPr="00BD48AD">
        <w:rPr>
          <w:rFonts w:ascii="標楷體" w:hint="eastAsia"/>
        </w:rPr>
        <w:t>只。</w:t>
      </w:r>
    </w:p>
    <w:p w:rsidR="00D615E9" w:rsidRPr="00BD48AD" w:rsidRDefault="00D615E9" w:rsidP="008512E3">
      <w:pPr>
        <w:pStyle w:val="11"/>
        <w:spacing w:before="0" w:afterLines="0" w:line="400" w:lineRule="exact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）儀器管</w:t>
      </w:r>
      <w:r w:rsidRPr="00BD48AD">
        <w:rPr>
          <w:rFonts w:ascii="標楷體"/>
        </w:rPr>
        <w:t>(Instrument Tube)</w:t>
      </w:r>
    </w:p>
    <w:p w:rsidR="00D615E9" w:rsidRPr="00BD48AD" w:rsidRDefault="00D615E9" w:rsidP="008512E3">
      <w:pPr>
        <w:pStyle w:val="aa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a.</w:t>
      </w:r>
      <w:r w:rsidRPr="00BD48AD">
        <w:rPr>
          <w:rFonts w:ascii="標楷體" w:hint="eastAsia"/>
        </w:rPr>
        <w:t>係不繡鋼管，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及連結同軸電纜皆固定於管內，另有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校正管</w:t>
      </w:r>
      <w:r w:rsidRPr="00BD48AD">
        <w:rPr>
          <w:rFonts w:ascii="標楷體"/>
        </w:rPr>
        <w:t>(</w:t>
      </w:r>
      <w:proofErr w:type="gramStart"/>
      <w:r w:rsidRPr="00BD48AD">
        <w:rPr>
          <w:rFonts w:ascii="標楷體" w:hint="eastAsia"/>
        </w:rPr>
        <w:t>乾管</w:t>
      </w:r>
      <w:proofErr w:type="gramEnd"/>
      <w:r w:rsidRPr="00BD48AD">
        <w:rPr>
          <w:rFonts w:ascii="標楷體"/>
        </w:rPr>
        <w:t>)</w:t>
      </w:r>
      <w:r w:rsidRPr="00BD48AD">
        <w:rPr>
          <w:rFonts w:ascii="標楷體" w:hint="eastAsia"/>
        </w:rPr>
        <w:t>，用來容納</w:t>
      </w:r>
      <w:r w:rsidRPr="00BD48AD">
        <w:rPr>
          <w:rFonts w:ascii="標楷體"/>
        </w:rPr>
        <w:t>TIP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。</w:t>
      </w:r>
    </w:p>
    <w:p w:rsidR="00D615E9" w:rsidRPr="00BD48AD" w:rsidRDefault="00D615E9" w:rsidP="008512E3">
      <w:pPr>
        <w:pStyle w:val="aa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b.</w:t>
      </w:r>
      <w:r w:rsidRPr="00BD48AD">
        <w:rPr>
          <w:rFonts w:ascii="標楷體" w:hint="eastAsia"/>
        </w:rPr>
        <w:t>管壁有許多小洞，反應爐冷卻</w:t>
      </w:r>
      <w:proofErr w:type="gramStart"/>
      <w:r w:rsidRPr="00BD48AD">
        <w:rPr>
          <w:rFonts w:ascii="標楷體" w:hint="eastAsia"/>
        </w:rPr>
        <w:t>水從管內</w:t>
      </w:r>
      <w:proofErr w:type="gramEnd"/>
      <w:r w:rsidRPr="00BD48AD">
        <w:rPr>
          <w:rFonts w:ascii="標楷體" w:hint="eastAsia"/>
        </w:rPr>
        <w:t>流過，藉以冷卻各</w:t>
      </w:r>
      <w:proofErr w:type="gramStart"/>
      <w:r w:rsidRPr="00BD48AD">
        <w:rPr>
          <w:rFonts w:ascii="標楷體" w:hint="eastAsia"/>
        </w:rPr>
        <w:t>分裂腔</w:t>
      </w:r>
      <w:proofErr w:type="gramEnd"/>
      <w:r w:rsidRPr="00BD48AD">
        <w:rPr>
          <w:rFonts w:ascii="標楷體" w:hint="eastAsia"/>
        </w:rPr>
        <w:t>。</w:t>
      </w:r>
    </w:p>
    <w:p w:rsidR="00D615E9" w:rsidRPr="00BD48AD" w:rsidRDefault="00D615E9" w:rsidP="008512E3">
      <w:pPr>
        <w:pStyle w:val="aa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c.</w:t>
      </w:r>
      <w:r w:rsidRPr="00BD48AD">
        <w:rPr>
          <w:rFonts w:ascii="標楷體" w:hint="eastAsia"/>
        </w:rPr>
        <w:t>底部</w:t>
      </w:r>
      <w:proofErr w:type="gramStart"/>
      <w:r w:rsidRPr="00BD48AD">
        <w:rPr>
          <w:rFonts w:ascii="標楷體" w:hint="eastAsia"/>
        </w:rPr>
        <w:t>藉護殼焊於</w:t>
      </w:r>
      <w:proofErr w:type="gramEnd"/>
      <w:r w:rsidRPr="00BD48AD">
        <w:rPr>
          <w:rFonts w:ascii="標楷體" w:hint="eastAsia"/>
        </w:rPr>
        <w:t>反應爐槽，頂部以彈簧插銷固定。</w:t>
      </w:r>
    </w:p>
    <w:p w:rsidR="00D615E9" w:rsidRPr="00BD48AD" w:rsidRDefault="00D615E9" w:rsidP="008512E3">
      <w:pPr>
        <w:pStyle w:val="aa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d.</w:t>
      </w:r>
      <w:r w:rsidRPr="00BD48AD">
        <w:rPr>
          <w:rFonts w:ascii="標楷體" w:hint="eastAsia"/>
        </w:rPr>
        <w:t>在上、</w:t>
      </w:r>
      <w:proofErr w:type="gramStart"/>
      <w:r w:rsidRPr="00BD48AD">
        <w:rPr>
          <w:rFonts w:ascii="標楷體" w:hint="eastAsia"/>
        </w:rPr>
        <w:t>下法蘭</w:t>
      </w:r>
      <w:proofErr w:type="gramEnd"/>
      <w:r w:rsidRPr="00BD48AD">
        <w:rPr>
          <w:rFonts w:ascii="標楷體" w:hint="eastAsia"/>
        </w:rPr>
        <w:t>接合處</w:t>
      </w:r>
      <w:proofErr w:type="gramStart"/>
      <w:r w:rsidRPr="00BD48AD">
        <w:rPr>
          <w:rFonts w:ascii="標楷體" w:hint="eastAsia"/>
        </w:rPr>
        <w:t>及下法蘭</w:t>
      </w:r>
      <w:proofErr w:type="gramEnd"/>
      <w:r w:rsidRPr="00BD48AD">
        <w:rPr>
          <w:rFonts w:ascii="標楷體" w:hint="eastAsia"/>
        </w:rPr>
        <w:t>與儀器管間，有特殊</w:t>
      </w:r>
      <w:proofErr w:type="gramStart"/>
      <w:r w:rsidRPr="00BD48AD">
        <w:rPr>
          <w:rFonts w:ascii="標楷體" w:hint="eastAsia"/>
        </w:rPr>
        <w:t>水封帽</w:t>
      </w:r>
      <w:proofErr w:type="gramEnd"/>
      <w:r w:rsidRPr="00BD48AD">
        <w:rPr>
          <w:rFonts w:ascii="標楷體"/>
        </w:rPr>
        <w:t>(Special Water Seal Cap)</w:t>
      </w:r>
      <w:r w:rsidRPr="00BD48AD">
        <w:rPr>
          <w:rFonts w:ascii="標楷體" w:hint="eastAsia"/>
        </w:rPr>
        <w:t>，避免裝拆時反應爐水</w:t>
      </w:r>
      <w:proofErr w:type="gramStart"/>
      <w:r w:rsidRPr="00BD48AD">
        <w:rPr>
          <w:rFonts w:ascii="標楷體" w:hint="eastAsia"/>
        </w:rPr>
        <w:t>洩</w:t>
      </w:r>
      <w:proofErr w:type="gramEnd"/>
      <w:r w:rsidRPr="00BD48AD">
        <w:rPr>
          <w:rFonts w:ascii="標楷體" w:hint="eastAsia"/>
        </w:rPr>
        <w:t>出或把電纜接頭處淹沒。</w:t>
      </w:r>
    </w:p>
    <w:p w:rsidR="00D615E9" w:rsidRPr="00BD48AD" w:rsidRDefault="00D615E9" w:rsidP="008512E3">
      <w:pPr>
        <w:pStyle w:val="11"/>
        <w:spacing w:before="0" w:afterLines="0" w:line="400" w:lineRule="exact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4</w:t>
      </w:r>
      <w:r w:rsidRPr="00BD48AD">
        <w:rPr>
          <w:rFonts w:ascii="標楷體" w:hint="eastAsia"/>
        </w:rPr>
        <w:t>）每</w:t>
      </w:r>
      <w:proofErr w:type="gramStart"/>
      <w:r w:rsidRPr="00BD48AD">
        <w:rPr>
          <w:rFonts w:ascii="標楷體" w:hint="eastAsia"/>
        </w:rPr>
        <w:t>個</w:t>
      </w:r>
      <w:proofErr w:type="gramEnd"/>
      <w:r w:rsidRPr="00BD48AD">
        <w:rPr>
          <w:rFonts w:ascii="標楷體" w:hint="eastAsia"/>
        </w:rPr>
        <w:t>儀器管內之</w:t>
      </w:r>
      <w:proofErr w:type="gramStart"/>
      <w:r w:rsidRPr="00BD48AD">
        <w:rPr>
          <w:rFonts w:ascii="標楷體" w:hint="eastAsia"/>
        </w:rPr>
        <w:t>偵檢器乾管</w:t>
      </w:r>
      <w:proofErr w:type="gramEnd"/>
      <w:r w:rsidRPr="00BD48AD">
        <w:rPr>
          <w:rFonts w:ascii="標楷體" w:hint="eastAsia"/>
        </w:rPr>
        <w:t>和</w:t>
      </w:r>
      <w:r w:rsidRPr="00BD48AD">
        <w:rPr>
          <w:rFonts w:ascii="標楷體"/>
        </w:rPr>
        <w:t>TIP</w:t>
      </w:r>
      <w:proofErr w:type="gramStart"/>
      <w:r w:rsidRPr="00BD48AD">
        <w:rPr>
          <w:rFonts w:ascii="標楷體" w:hint="eastAsia"/>
        </w:rPr>
        <w:t>乾管</w:t>
      </w:r>
      <w:proofErr w:type="gramEnd"/>
      <w:r w:rsidRPr="00BD48AD">
        <w:rPr>
          <w:rFonts w:ascii="標楷體" w:hint="eastAsia"/>
        </w:rPr>
        <w:t>，皆為防水、耐壓單元。</w:t>
      </w:r>
    </w:p>
    <w:p w:rsidR="00D615E9" w:rsidRPr="00BD48AD" w:rsidRDefault="00D615E9" w:rsidP="00AC3BAE">
      <w:pPr>
        <w:pStyle w:val="10"/>
        <w:tabs>
          <w:tab w:val="left" w:pos="6608"/>
        </w:tabs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2.</w:t>
      </w:r>
      <w:proofErr w:type="gramStart"/>
      <w:r w:rsidRPr="00BD48AD">
        <w:rPr>
          <w:rFonts w:ascii="標楷體" w:hint="eastAsia"/>
        </w:rPr>
        <w:t>偵</w:t>
      </w:r>
      <w:proofErr w:type="gramEnd"/>
      <w:r w:rsidRPr="00BD48AD">
        <w:rPr>
          <w:rFonts w:ascii="標楷體" w:hint="eastAsia"/>
        </w:rPr>
        <w:t>檢器</w:t>
      </w:r>
    </w:p>
    <w:p w:rsidR="00D615E9" w:rsidRPr="00BD48AD" w:rsidRDefault="00D615E9" w:rsidP="008512E3">
      <w:pPr>
        <w:pStyle w:val="11"/>
        <w:spacing w:before="0" w:afterLines="0" w:line="400" w:lineRule="exact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</w:t>
      </w:r>
      <w:proofErr w:type="gramStart"/>
      <w:r w:rsidRPr="00BD48AD">
        <w:rPr>
          <w:rFonts w:ascii="標楷體" w:hint="eastAsia"/>
        </w:rPr>
        <w:t>分裂腔</w:t>
      </w:r>
      <w:proofErr w:type="gramEnd"/>
      <w:r w:rsidRPr="00BD48AD">
        <w:rPr>
          <w:rFonts w:ascii="標楷體" w:hint="eastAsia"/>
        </w:rPr>
        <w:t>～</w:t>
      </w:r>
      <w:r w:rsidRPr="00BD48AD">
        <w:rPr>
          <w:rFonts w:ascii="標楷體"/>
        </w:rPr>
        <w:t>1"</w:t>
      </w:r>
      <w:r w:rsidRPr="00BD48AD">
        <w:rPr>
          <w:rFonts w:ascii="標楷體" w:hint="eastAsia"/>
        </w:rPr>
        <w:t>×</w:t>
      </w:r>
      <w:r w:rsidRPr="00BD48AD">
        <w:rPr>
          <w:rFonts w:ascii="標楷體"/>
        </w:rPr>
        <w:t>0.16"</w:t>
      </w:r>
      <w:r w:rsidRPr="00BD48AD">
        <w:rPr>
          <w:rFonts w:ascii="標楷體" w:hint="eastAsia"/>
        </w:rPr>
        <w:t>φ</w:t>
      </w:r>
    </w:p>
    <w:p w:rsidR="00D615E9" w:rsidRPr="00BD48AD" w:rsidRDefault="00D615E9" w:rsidP="008512E3">
      <w:pPr>
        <w:pStyle w:val="11"/>
        <w:spacing w:before="0" w:afterLines="0" w:line="400" w:lineRule="exact"/>
        <w:ind w:left="1350" w:hanging="67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）由兩個同心圓筒組成，工作電壓約在</w:t>
      </w:r>
      <w:r w:rsidRPr="00BD48AD">
        <w:rPr>
          <w:rFonts w:ascii="標楷體"/>
        </w:rPr>
        <w:t>100</w:t>
      </w:r>
      <w:r w:rsidR="005D3BE2" w:rsidRPr="00BD48AD">
        <w:rPr>
          <w:rFonts w:ascii="標楷體" w:hint="eastAsia"/>
        </w:rPr>
        <w:t>V</w:t>
      </w:r>
      <w:r w:rsidRPr="00BD48AD">
        <w:rPr>
          <w:rFonts w:ascii="標楷體" w:hint="eastAsia"/>
        </w:rPr>
        <w:t>，內層圓筒為正極，又</w:t>
      </w:r>
      <w:proofErr w:type="gramStart"/>
      <w:r w:rsidRPr="00BD48AD">
        <w:rPr>
          <w:rFonts w:ascii="標楷體" w:hint="eastAsia"/>
        </w:rPr>
        <w:t>稱集極</w:t>
      </w:r>
      <w:proofErr w:type="gramEnd"/>
      <w:r w:rsidRPr="00BD48AD">
        <w:rPr>
          <w:rFonts w:ascii="標楷體" w:hint="eastAsia"/>
        </w:rPr>
        <w:t>，固定在絕緣體上，和外層圓筒相距極小空隙，</w:t>
      </w:r>
      <w:proofErr w:type="gramStart"/>
      <w:r w:rsidRPr="00BD48AD">
        <w:rPr>
          <w:rFonts w:ascii="標楷體" w:hint="eastAsia"/>
        </w:rPr>
        <w:t>充有氬氣</w:t>
      </w:r>
      <w:proofErr w:type="gramEnd"/>
      <w:r w:rsidRPr="00BD48AD">
        <w:rPr>
          <w:rFonts w:ascii="標楷體" w:hint="eastAsia"/>
        </w:rPr>
        <w:t>，外層塗有濃縮鈾化物。</w:t>
      </w:r>
    </w:p>
    <w:p w:rsidR="00D615E9" w:rsidRPr="00BD48AD" w:rsidRDefault="00D615E9" w:rsidP="00170D01">
      <w:pPr>
        <w:pStyle w:val="11"/>
        <w:spacing w:before="0" w:afterLines="0" w:line="400" w:lineRule="exact"/>
        <w:ind w:left="1200" w:hanging="60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）當</w:t>
      </w:r>
      <w:r w:rsidRPr="00BD48AD">
        <w:rPr>
          <w:rFonts w:ascii="標楷體"/>
        </w:rPr>
        <w:t>U</w:t>
      </w:r>
      <w:r w:rsidRPr="00BD48AD">
        <w:rPr>
          <w:rFonts w:ascii="標楷體"/>
          <w:position w:val="12"/>
          <w:sz w:val="18"/>
        </w:rPr>
        <w:t>235</w:t>
      </w:r>
      <w:r w:rsidRPr="00BD48AD">
        <w:rPr>
          <w:rFonts w:ascii="標楷體" w:hint="eastAsia"/>
        </w:rPr>
        <w:t>吸收中子產生分裂，釋出帶電粒子使電極間氬氣游離，負離子</w:t>
      </w:r>
      <w:proofErr w:type="gramStart"/>
      <w:r w:rsidRPr="00BD48AD">
        <w:rPr>
          <w:rFonts w:ascii="標楷體" w:hint="eastAsia"/>
        </w:rPr>
        <w:t>奔向集極</w:t>
      </w:r>
      <w:proofErr w:type="gramEnd"/>
      <w:r w:rsidRPr="00BD48AD">
        <w:rPr>
          <w:rFonts w:ascii="標楷體" w:hint="eastAsia"/>
        </w:rPr>
        <w:t>，因而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電路輸出電流和中子通量成比例，分裂</w:t>
      </w:r>
      <w:proofErr w:type="gramStart"/>
      <w:r w:rsidRPr="00BD48AD">
        <w:rPr>
          <w:rFonts w:ascii="標楷體" w:hint="eastAsia"/>
        </w:rPr>
        <w:t>腔</w:t>
      </w:r>
      <w:proofErr w:type="gramEnd"/>
      <w:r w:rsidRPr="00BD48AD">
        <w:rPr>
          <w:rFonts w:ascii="標楷體" w:hint="eastAsia"/>
        </w:rPr>
        <w:t>工作在游離區。</w:t>
      </w:r>
    </w:p>
    <w:p w:rsidR="00D615E9" w:rsidRPr="00BD48AD" w:rsidRDefault="00D615E9" w:rsidP="00170D01">
      <w:pPr>
        <w:pStyle w:val="11"/>
        <w:spacing w:before="0" w:afterLines="0" w:line="400" w:lineRule="exact"/>
        <w:ind w:left="1350" w:hanging="75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4</w:t>
      </w:r>
      <w:r w:rsidRPr="00BD48AD">
        <w:rPr>
          <w:rFonts w:ascii="標楷體" w:hint="eastAsia"/>
        </w:rPr>
        <w:t>）在功率階，伽</w:t>
      </w:r>
      <w:proofErr w:type="gramStart"/>
      <w:r w:rsidRPr="00BD48AD">
        <w:rPr>
          <w:rFonts w:ascii="標楷體" w:hint="eastAsia"/>
        </w:rPr>
        <w:t>瑪</w:t>
      </w:r>
      <w:proofErr w:type="gramEnd"/>
      <w:r w:rsidRPr="00BD48AD">
        <w:rPr>
          <w:rFonts w:ascii="標楷體" w:hint="eastAsia"/>
        </w:rPr>
        <w:t>信號可視為和功率成一定比例，無須鑑別伽</w:t>
      </w:r>
      <w:proofErr w:type="gramStart"/>
      <w:r w:rsidRPr="00BD48AD">
        <w:rPr>
          <w:rFonts w:ascii="標楷體" w:hint="eastAsia"/>
        </w:rPr>
        <w:t>瑪</w:t>
      </w:r>
      <w:proofErr w:type="gramEnd"/>
      <w:r w:rsidRPr="00BD48AD">
        <w:rPr>
          <w:rFonts w:ascii="標楷體" w:hint="eastAsia"/>
        </w:rPr>
        <w:t>信號。</w:t>
      </w:r>
    </w:p>
    <w:p w:rsidR="00D615E9" w:rsidRPr="00BD48AD" w:rsidRDefault="00D615E9" w:rsidP="00170D01">
      <w:pPr>
        <w:pStyle w:val="11"/>
        <w:spacing w:before="0" w:afterLines="0" w:line="400" w:lineRule="exact"/>
        <w:ind w:left="1350" w:hanging="75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5</w:t>
      </w:r>
      <w:r w:rsidRPr="00BD48AD">
        <w:rPr>
          <w:rFonts w:ascii="標楷體" w:hint="eastAsia"/>
        </w:rPr>
        <w:t>）中子信號和</w:t>
      </w:r>
      <w:proofErr w:type="gramStart"/>
      <w:r w:rsidRPr="00BD48AD">
        <w:rPr>
          <w:rFonts w:ascii="標楷體" w:hint="eastAsia"/>
        </w:rPr>
        <w:t>伽瑪</w:t>
      </w:r>
      <w:proofErr w:type="gramEnd"/>
      <w:r w:rsidRPr="00BD48AD">
        <w:rPr>
          <w:rFonts w:ascii="標楷體" w:hint="eastAsia"/>
        </w:rPr>
        <w:t>信號之比率達</w:t>
      </w:r>
      <w:r w:rsidRPr="00BD48AD">
        <w:rPr>
          <w:rFonts w:ascii="標楷體"/>
        </w:rPr>
        <w:t>5</w:t>
      </w:r>
      <w:r w:rsidRPr="00BD48AD">
        <w:rPr>
          <w:rFonts w:ascii="標楷體" w:hint="eastAsia"/>
        </w:rPr>
        <w:t>：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時，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應予更換，設計壽命為</w:t>
      </w:r>
      <w:r w:rsidRPr="00BD48AD">
        <w:rPr>
          <w:rFonts w:ascii="標楷體"/>
        </w:rPr>
        <w:t>15</w:t>
      </w:r>
      <w:r w:rsidRPr="00BD48AD">
        <w:rPr>
          <w:rFonts w:ascii="標楷體" w:hint="eastAsia"/>
        </w:rPr>
        <w:t>年。</w:t>
      </w:r>
    </w:p>
    <w:p w:rsidR="00D615E9" w:rsidRPr="00BD48AD" w:rsidRDefault="00D615E9" w:rsidP="00F0432E">
      <w:pPr>
        <w:pStyle w:val="10"/>
        <w:spacing w:before="0" w:afterLines="0" w:line="400" w:lineRule="exact"/>
        <w:ind w:left="0" w:firstLineChars="100" w:firstLine="280"/>
        <w:rPr>
          <w:rFonts w:ascii="標楷體"/>
        </w:rPr>
      </w:pPr>
      <w:r w:rsidRPr="00BD48AD">
        <w:rPr>
          <w:rFonts w:ascii="標楷體"/>
        </w:rPr>
        <w:t>3.</w:t>
      </w:r>
      <w:r w:rsidRPr="00BD48AD">
        <w:rPr>
          <w:rFonts w:ascii="標楷體" w:hint="eastAsia"/>
        </w:rPr>
        <w:t>電力供給</w:t>
      </w:r>
    </w:p>
    <w:p w:rsidR="00D615E9" w:rsidRPr="00BD48AD" w:rsidRDefault="00D615E9" w:rsidP="00F367D2">
      <w:pPr>
        <w:pStyle w:val="11"/>
        <w:spacing w:before="0" w:afterLines="0" w:line="400" w:lineRule="exact"/>
        <w:ind w:leftChars="150" w:left="1102" w:hangingChars="233" w:hanging="652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</w:t>
      </w:r>
      <w:r w:rsidR="003F054E" w:rsidRPr="00D35FBF">
        <w:rPr>
          <w:rFonts w:ascii="標楷體"/>
          <w:color w:val="FF0000"/>
        </w:rPr>
        <w:t>LPRM</w:t>
      </w:r>
      <w:r w:rsidR="003F054E" w:rsidRPr="00D35FBF">
        <w:rPr>
          <w:rFonts w:ascii="標楷體" w:hint="eastAsia"/>
          <w:color w:val="FF0000"/>
        </w:rPr>
        <w:t>之電源供給，來自</w:t>
      </w:r>
      <w:r w:rsidR="003F054E" w:rsidRPr="00D35FBF">
        <w:rPr>
          <w:rFonts w:ascii="標楷體"/>
          <w:color w:val="FF0000"/>
        </w:rPr>
        <w:t xml:space="preserve">120VAC UPS BUS E </w:t>
      </w:r>
      <w:r w:rsidR="003F054E" w:rsidRPr="00D35FBF">
        <w:rPr>
          <w:rFonts w:ascii="標楷體" w:hint="eastAsia"/>
          <w:color w:val="FF0000"/>
        </w:rPr>
        <w:t>和</w:t>
      </w:r>
      <w:r w:rsidR="003F054E" w:rsidRPr="00D35FBF">
        <w:rPr>
          <w:rFonts w:ascii="標楷體"/>
          <w:color w:val="FF0000"/>
        </w:rPr>
        <w:t xml:space="preserve"> H</w:t>
      </w:r>
      <w:r w:rsidR="003F054E">
        <w:rPr>
          <w:rFonts w:ascii="標楷體" w:hint="eastAsia"/>
          <w:color w:val="FF0000"/>
        </w:rPr>
        <w:t xml:space="preserve"> 互為</w:t>
      </w:r>
      <w:r w:rsidR="003F054E" w:rsidRPr="003403F5">
        <w:rPr>
          <w:rFonts w:ascii="標楷體" w:hint="eastAsia"/>
          <w:color w:val="FF0000"/>
        </w:rPr>
        <w:t>雙重電源</w:t>
      </w:r>
      <w:r w:rsidR="003F054E" w:rsidRPr="00D35FBF">
        <w:rPr>
          <w:rFonts w:ascii="標楷體" w:hint="eastAsia"/>
          <w:color w:val="FF0000"/>
        </w:rPr>
        <w:t>。</w:t>
      </w:r>
    </w:p>
    <w:p w:rsidR="00170D01" w:rsidRPr="00BD48AD" w:rsidRDefault="00D615E9" w:rsidP="000F4F44">
      <w:pPr>
        <w:pStyle w:val="11"/>
        <w:spacing w:before="0" w:afterLines="0" w:line="400" w:lineRule="exact"/>
        <w:ind w:leftChars="142" w:left="1126" w:hangingChars="250" w:hanging="70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）每</w:t>
      </w:r>
      <w:proofErr w:type="gramStart"/>
      <w:r w:rsidRPr="00BD48AD">
        <w:rPr>
          <w:rFonts w:ascii="標楷體" w:hint="eastAsia"/>
        </w:rPr>
        <w:t>個</w:t>
      </w:r>
      <w:proofErr w:type="gramEnd"/>
      <w:r w:rsidRPr="00BD48AD">
        <w:rPr>
          <w:rFonts w:ascii="標楷體"/>
        </w:rPr>
        <w:t>LPRM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，有其個別高壓電源，</w:t>
      </w:r>
      <w:proofErr w:type="gramStart"/>
      <w:r w:rsidRPr="00BD48AD">
        <w:rPr>
          <w:rFonts w:ascii="標楷體" w:hint="eastAsia"/>
        </w:rPr>
        <w:t>俾</w:t>
      </w:r>
      <w:proofErr w:type="gramEnd"/>
      <w:r w:rsidRPr="00BD48AD">
        <w:rPr>
          <w:rFonts w:ascii="標楷體" w:hint="eastAsia"/>
        </w:rPr>
        <w:t>保持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之極性電壓，可在</w:t>
      </w:r>
      <w:r w:rsidRPr="00BD48AD">
        <w:rPr>
          <w:rFonts w:ascii="標楷體"/>
        </w:rPr>
        <w:t>50</w:t>
      </w:r>
      <w:r w:rsidRPr="00BD48AD">
        <w:rPr>
          <w:rFonts w:ascii="標楷體" w:hint="eastAsia"/>
        </w:rPr>
        <w:t>～</w:t>
      </w:r>
      <w:r w:rsidRPr="00BD48AD">
        <w:rPr>
          <w:rFonts w:ascii="標楷體"/>
        </w:rPr>
        <w:t>200V DC</w:t>
      </w:r>
      <w:r w:rsidRPr="00BD48AD">
        <w:rPr>
          <w:rFonts w:ascii="標楷體" w:hint="eastAsia"/>
        </w:rPr>
        <w:t>間調整</w:t>
      </w:r>
      <w:r w:rsidR="000F4F44">
        <w:rPr>
          <w:rFonts w:ascii="標楷體" w:hint="eastAsia"/>
        </w:rPr>
        <w:t>。</w:t>
      </w:r>
    </w:p>
    <w:p w:rsidR="00D615E9" w:rsidRPr="00BD48AD" w:rsidRDefault="00D615E9" w:rsidP="000405BC">
      <w:pPr>
        <w:pStyle w:val="11"/>
        <w:spacing w:before="0" w:afterLines="0" w:line="380" w:lineRule="exact"/>
        <w:ind w:leftChars="95" w:left="923" w:hangingChars="228" w:hanging="638"/>
        <w:rPr>
          <w:rFonts w:ascii="標楷體"/>
        </w:rPr>
      </w:pPr>
      <w:r w:rsidRPr="00BD48AD">
        <w:rPr>
          <w:rFonts w:ascii="標楷體"/>
        </w:rPr>
        <w:t>4.</w:t>
      </w:r>
      <w:r w:rsidRPr="00BD48AD">
        <w:rPr>
          <w:rFonts w:ascii="標楷體" w:hint="eastAsia"/>
        </w:rPr>
        <w:t>校正</w:t>
      </w:r>
    </w:p>
    <w:p w:rsidR="000405BC" w:rsidRDefault="00D615E9" w:rsidP="000405BC">
      <w:pPr>
        <w:pStyle w:val="11"/>
        <w:spacing w:before="0" w:afterLines="0" w:line="380" w:lineRule="exact"/>
        <w:ind w:leftChars="189" w:left="1267" w:hangingChars="250" w:hanging="70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）滿載運轉時，</w:t>
      </w:r>
      <w:r w:rsidR="00D23E38" w:rsidRPr="00BD48AD">
        <w:rPr>
          <w:rFonts w:ascii="標楷體" w:hint="eastAsia"/>
        </w:rPr>
        <w:t>約四十天</w:t>
      </w:r>
      <w:r w:rsidRPr="00BD48AD">
        <w:rPr>
          <w:rFonts w:ascii="標楷體" w:hint="eastAsia"/>
        </w:rPr>
        <w:t>須校正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一次。</w:t>
      </w:r>
    </w:p>
    <w:p w:rsidR="000405BC" w:rsidRDefault="00D615E9" w:rsidP="000405BC">
      <w:pPr>
        <w:pStyle w:val="11"/>
        <w:spacing w:before="0" w:afterLines="0" w:line="380" w:lineRule="exact"/>
        <w:ind w:leftChars="189" w:left="1267" w:hangingChars="250" w:hanging="70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）利用</w:t>
      </w:r>
      <w:r w:rsidR="00D23E38" w:rsidRPr="00BD48AD">
        <w:rPr>
          <w:rFonts w:ascii="標楷體" w:hint="eastAsia"/>
        </w:rPr>
        <w:t xml:space="preserve">RUN 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確定</w:t>
      </w:r>
      <w:proofErr w:type="gramStart"/>
      <w:r w:rsidRPr="00BD48AD">
        <w:rPr>
          <w:rFonts w:ascii="標楷體" w:hint="eastAsia"/>
        </w:rPr>
        <w:t>偵檢</w:t>
      </w:r>
      <w:r w:rsidR="00D23E38" w:rsidRPr="00BD48AD">
        <w:rPr>
          <w:rFonts w:ascii="標楷體" w:hint="eastAsia"/>
        </w:rPr>
        <w:t>器</w:t>
      </w:r>
      <w:proofErr w:type="gramEnd"/>
      <w:r w:rsidRPr="00BD48AD">
        <w:rPr>
          <w:rFonts w:ascii="標楷體" w:hint="eastAsia"/>
        </w:rPr>
        <w:t>讀數。</w:t>
      </w:r>
    </w:p>
    <w:p w:rsidR="000405BC" w:rsidRDefault="00D615E9" w:rsidP="000405BC">
      <w:pPr>
        <w:pStyle w:val="11"/>
        <w:spacing w:before="0" w:afterLines="0" w:line="380" w:lineRule="exact"/>
        <w:ind w:leftChars="189" w:left="1267" w:hangingChars="250" w:hanging="700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）計算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放大器正確增益。</w:t>
      </w:r>
    </w:p>
    <w:p w:rsidR="002137F7" w:rsidRPr="00F0432E" w:rsidRDefault="002137F7" w:rsidP="000405BC">
      <w:pPr>
        <w:pStyle w:val="11"/>
        <w:spacing w:before="0" w:afterLines="0" w:line="380" w:lineRule="exact"/>
        <w:ind w:leftChars="189" w:left="1267" w:hangingChars="250" w:hanging="700"/>
        <w:rPr>
          <w:rFonts w:ascii="標楷體"/>
        </w:rPr>
      </w:pPr>
      <w:r w:rsidRPr="00ED01F5">
        <w:rPr>
          <w:rFonts w:ascii="標楷體" w:hint="eastAsia"/>
          <w:color w:val="FF0000"/>
        </w:rPr>
        <w:t>（</w:t>
      </w:r>
      <w:r w:rsidRPr="00ED01F5">
        <w:rPr>
          <w:rFonts w:ascii="標楷體"/>
          <w:color w:val="FF0000"/>
        </w:rPr>
        <w:t>4</w:t>
      </w:r>
      <w:r w:rsidRPr="00ED01F5">
        <w:rPr>
          <w:rFonts w:ascii="標楷體" w:hint="eastAsia"/>
          <w:color w:val="FF0000"/>
        </w:rPr>
        <w:t>）</w:t>
      </w:r>
      <w:r w:rsidRPr="00806F77">
        <w:rPr>
          <w:rFonts w:ascii="標楷體" w:hint="eastAsia"/>
          <w:color w:val="FF0000"/>
        </w:rPr>
        <w:t>從</w:t>
      </w:r>
      <w:proofErr w:type="spellStart"/>
      <w:r w:rsidRPr="00806F77">
        <w:rPr>
          <w:rFonts w:ascii="標楷體"/>
          <w:color w:val="FF0000"/>
        </w:rPr>
        <w:t>Powerplex</w:t>
      </w:r>
      <w:proofErr w:type="spellEnd"/>
      <w:r w:rsidRPr="00806F77">
        <w:rPr>
          <w:rFonts w:ascii="標楷體"/>
          <w:color w:val="FF0000"/>
        </w:rPr>
        <w:t xml:space="preserve"> PC</w:t>
      </w:r>
      <w:r w:rsidRPr="00ED01F5">
        <w:rPr>
          <w:rFonts w:ascii="標楷體" w:hint="eastAsia"/>
          <w:color w:val="FF0000"/>
        </w:rPr>
        <w:t>下載增益至</w:t>
      </w:r>
      <w:r w:rsidR="00432210" w:rsidRPr="00432210">
        <w:rPr>
          <w:rFonts w:ascii="標楷體"/>
          <w:color w:val="FF0000"/>
        </w:rPr>
        <w:t>NUMAC</w:t>
      </w:r>
      <w:r w:rsidRPr="00ED01F5">
        <w:rPr>
          <w:rFonts w:ascii="標楷體" w:hint="eastAsia"/>
          <w:color w:val="FF0000"/>
        </w:rPr>
        <w:t>重新設</w:t>
      </w:r>
      <w:r w:rsidRPr="009163FF">
        <w:rPr>
          <w:rFonts w:ascii="標楷體" w:hint="eastAsia"/>
          <w:color w:val="FF0000"/>
        </w:rPr>
        <w:t>定</w:t>
      </w:r>
      <w:r w:rsidRPr="009163FF">
        <w:rPr>
          <w:rFonts w:ascii="標楷體"/>
          <w:color w:val="FF0000"/>
        </w:rPr>
        <w:t>LPRM</w:t>
      </w:r>
      <w:r w:rsidRPr="009163FF">
        <w:rPr>
          <w:rFonts w:ascii="標楷體" w:hint="eastAsia"/>
          <w:color w:val="FF0000"/>
        </w:rPr>
        <w:t>增</w:t>
      </w:r>
      <w:r w:rsidRPr="00ED01F5">
        <w:rPr>
          <w:rFonts w:ascii="標楷體" w:hint="eastAsia"/>
          <w:color w:val="FF0000"/>
        </w:rPr>
        <w:t>益</w:t>
      </w:r>
      <w:r w:rsidRPr="00F0432E">
        <w:rPr>
          <w:rFonts w:ascii="標楷體" w:hint="eastAsia"/>
        </w:rPr>
        <w:t>。</w:t>
      </w:r>
    </w:p>
    <w:p w:rsidR="00D615E9" w:rsidRPr="00BD48AD" w:rsidRDefault="00D615E9" w:rsidP="008F1768">
      <w:pPr>
        <w:pStyle w:val="a7"/>
        <w:spacing w:after="72"/>
      </w:pPr>
      <w:r w:rsidRPr="00BD48AD">
        <w:rPr>
          <w:rFonts w:hint="eastAsia"/>
        </w:rPr>
        <w:t>肆、</w:t>
      </w:r>
      <w:proofErr w:type="gramStart"/>
      <w:r w:rsidRPr="00BD48AD">
        <w:rPr>
          <w:rFonts w:hint="eastAsia"/>
        </w:rPr>
        <w:t>平均能階偵測</w:t>
      </w:r>
      <w:proofErr w:type="gramEnd"/>
      <w:r w:rsidRPr="00BD48AD">
        <w:rPr>
          <w:rFonts w:hint="eastAsia"/>
        </w:rPr>
        <w:t>系統</w:t>
      </w:r>
    </w:p>
    <w:p w:rsidR="00D615E9" w:rsidRPr="00BD48AD" w:rsidRDefault="00C21CAC" w:rsidP="008F1768">
      <w:pPr>
        <w:pStyle w:val="1-1"/>
        <w:spacing w:after="72"/>
        <w:rPr>
          <w:rFonts w:ascii="標楷體"/>
          <w:b/>
        </w:rPr>
      </w:pPr>
      <w:r w:rsidRPr="00BD48AD">
        <w:rPr>
          <w:rFonts w:ascii="標楷體" w:hint="eastAsia"/>
          <w:b/>
        </w:rPr>
        <w:t>一、</w:t>
      </w:r>
      <w:r w:rsidR="00D615E9" w:rsidRPr="00BD48AD">
        <w:rPr>
          <w:rFonts w:ascii="標楷體" w:hint="eastAsia"/>
          <w:b/>
        </w:rPr>
        <w:t>設計原則</w:t>
      </w:r>
    </w:p>
    <w:p w:rsidR="00D615E9" w:rsidRPr="00BD48AD" w:rsidRDefault="00D615E9" w:rsidP="008F1768">
      <w:pPr>
        <w:pStyle w:val="10"/>
        <w:spacing w:after="72"/>
        <w:rPr>
          <w:rFonts w:ascii="標楷體"/>
        </w:rPr>
      </w:pPr>
      <w:r w:rsidRPr="00BD48AD">
        <w:rPr>
          <w:rFonts w:ascii="標楷體"/>
        </w:rPr>
        <w:t>1.</w:t>
      </w:r>
      <w:r w:rsidRPr="00BD48AD">
        <w:rPr>
          <w:rFonts w:ascii="標楷體" w:hint="eastAsia"/>
        </w:rPr>
        <w:t>連續偵測反應爐功率階運轉時的爐心平均功率，提供連續性指示和記錄。</w:t>
      </w:r>
    </w:p>
    <w:p w:rsidR="00D615E9" w:rsidRPr="00BD48AD" w:rsidRDefault="00D615E9" w:rsidP="008F1768">
      <w:pPr>
        <w:pStyle w:val="10"/>
        <w:spacing w:after="72"/>
        <w:rPr>
          <w:rFonts w:ascii="標楷體"/>
        </w:rPr>
      </w:pPr>
      <w:r w:rsidRPr="00BD48AD">
        <w:rPr>
          <w:rFonts w:ascii="標楷體"/>
        </w:rPr>
        <w:t>2.</w:t>
      </w:r>
      <w:r w:rsidRPr="00BD48AD">
        <w:rPr>
          <w:rFonts w:ascii="標楷體" w:hint="eastAsia"/>
        </w:rPr>
        <w:t>反應爐功率超過安全系統設定限值時，產生</w:t>
      </w:r>
      <w:proofErr w:type="gramStart"/>
      <w:r w:rsidRPr="00BD48AD">
        <w:rPr>
          <w:rFonts w:ascii="標楷體" w:hint="eastAsia"/>
        </w:rPr>
        <w:t>急停跳脫</w:t>
      </w:r>
      <w:proofErr w:type="gramEnd"/>
      <w:r w:rsidRPr="00BD48AD">
        <w:rPr>
          <w:rFonts w:ascii="標楷體" w:hint="eastAsia"/>
        </w:rPr>
        <w:t>信號。</w:t>
      </w:r>
    </w:p>
    <w:p w:rsidR="00D615E9" w:rsidRPr="00BD48AD" w:rsidRDefault="00D615E9" w:rsidP="008F1768">
      <w:pPr>
        <w:pStyle w:val="10"/>
        <w:spacing w:after="72"/>
        <w:rPr>
          <w:rFonts w:ascii="標楷體"/>
        </w:rPr>
      </w:pPr>
      <w:r w:rsidRPr="00BD48AD">
        <w:rPr>
          <w:rFonts w:ascii="標楷體"/>
        </w:rPr>
        <w:t>3.</w:t>
      </w:r>
      <w:r w:rsidRPr="00BD48AD">
        <w:rPr>
          <w:rFonts w:ascii="標楷體" w:hint="eastAsia"/>
        </w:rPr>
        <w:t>反應爐功率接近安全系統設定限值時，</w:t>
      </w:r>
      <w:proofErr w:type="gramStart"/>
      <w:r w:rsidRPr="00BD48AD">
        <w:rPr>
          <w:rFonts w:ascii="標楷體" w:hint="eastAsia"/>
        </w:rPr>
        <w:t>產生阻棒信號</w:t>
      </w:r>
      <w:proofErr w:type="gramEnd"/>
      <w:r w:rsidRPr="00BD48AD">
        <w:rPr>
          <w:rFonts w:ascii="標楷體" w:hint="eastAsia"/>
        </w:rPr>
        <w:t>，阻止控制棒抽出。</w:t>
      </w:r>
    </w:p>
    <w:p w:rsidR="00D615E9" w:rsidRPr="00BD48AD" w:rsidRDefault="00D615E9" w:rsidP="00560170">
      <w:pPr>
        <w:pStyle w:val="10"/>
        <w:spacing w:after="72"/>
        <w:rPr>
          <w:rFonts w:ascii="標楷體"/>
        </w:rPr>
      </w:pPr>
      <w:r w:rsidRPr="00BD48AD">
        <w:rPr>
          <w:rFonts w:ascii="標楷體"/>
        </w:rPr>
        <w:t>4.</w:t>
      </w:r>
      <w:r w:rsidRPr="00BD48AD">
        <w:rPr>
          <w:rFonts w:ascii="標楷體" w:hint="eastAsia"/>
        </w:rPr>
        <w:t>發揮上述</w:t>
      </w:r>
      <w:proofErr w:type="gramStart"/>
      <w:r w:rsidRPr="00BD48AD">
        <w:rPr>
          <w:rFonts w:ascii="標楷體" w:hint="eastAsia"/>
        </w:rPr>
        <w:t>安全跳</w:t>
      </w:r>
      <w:proofErr w:type="gramEnd"/>
      <w:r w:rsidRPr="00BD48AD">
        <w:rPr>
          <w:rFonts w:ascii="標楷體" w:hint="eastAsia"/>
        </w:rPr>
        <w:t>脫功能，應不受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輸入信號旁路和</w:t>
      </w:r>
      <w:r w:rsidRPr="00BD48AD">
        <w:rPr>
          <w:rFonts w:ascii="標楷體"/>
        </w:rPr>
        <w:t>LPRM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故障情況</w:t>
      </w:r>
      <w:r w:rsidR="00560170">
        <w:rPr>
          <w:rFonts w:ascii="標楷體" w:hint="eastAsia"/>
        </w:rPr>
        <w:t>與</w:t>
      </w:r>
      <w:r w:rsidRPr="00BD48AD">
        <w:rPr>
          <w:rFonts w:ascii="標楷體" w:hint="eastAsia"/>
        </w:rPr>
        <w:t>單一元件故障。</w:t>
      </w:r>
    </w:p>
    <w:p w:rsidR="00D615E9" w:rsidRPr="00BD48AD" w:rsidRDefault="00C21CAC" w:rsidP="008F1768">
      <w:pPr>
        <w:pStyle w:val="1-1"/>
        <w:spacing w:after="72"/>
        <w:rPr>
          <w:rFonts w:ascii="標楷體"/>
          <w:b/>
        </w:rPr>
      </w:pPr>
      <w:r w:rsidRPr="00BD48AD">
        <w:rPr>
          <w:rFonts w:ascii="標楷體" w:hint="eastAsia"/>
          <w:b/>
        </w:rPr>
        <w:t>二、</w:t>
      </w:r>
      <w:r w:rsidR="00D615E9" w:rsidRPr="00BD48AD">
        <w:rPr>
          <w:rFonts w:ascii="標楷體" w:hint="eastAsia"/>
          <w:b/>
        </w:rPr>
        <w:t>概述</w:t>
      </w:r>
    </w:p>
    <w:p w:rsidR="00D615E9" w:rsidRPr="00BD48AD" w:rsidRDefault="00D615E9" w:rsidP="003B031E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1.</w:t>
      </w:r>
      <w:r w:rsidRPr="00BD48AD">
        <w:rPr>
          <w:rFonts w:ascii="標楷體" w:hint="eastAsia"/>
        </w:rPr>
        <w:t>平均功率偵測系統，包括</w:t>
      </w:r>
      <w:r w:rsidR="003C6266" w:rsidRPr="00941602">
        <w:rPr>
          <w:rFonts w:ascii="標楷體" w:hint="eastAsia"/>
          <w:color w:val="FF0000"/>
        </w:rPr>
        <w:t>四個APRM</w:t>
      </w:r>
      <w:proofErr w:type="gramStart"/>
      <w:r w:rsidR="003C6266" w:rsidRPr="00941602">
        <w:rPr>
          <w:rFonts w:ascii="標楷體" w:hint="eastAsia"/>
          <w:color w:val="FF0000"/>
        </w:rPr>
        <w:t>控道</w:t>
      </w:r>
      <w:proofErr w:type="gramEnd"/>
      <w:r w:rsidR="003C6266" w:rsidRPr="00941602">
        <w:rPr>
          <w:rFonts w:ascii="標楷體" w:hint="eastAsia"/>
          <w:color w:val="FF0000"/>
        </w:rPr>
        <w:t>(</w:t>
      </w:r>
      <w:r w:rsidR="003C6266">
        <w:rPr>
          <w:rFonts w:ascii="標楷體" w:hint="eastAsia"/>
          <w:color w:val="FF0000"/>
        </w:rPr>
        <w:t>APRM</w:t>
      </w:r>
      <w:r w:rsidR="003C6266" w:rsidRPr="00941602">
        <w:rPr>
          <w:rFonts w:ascii="標楷體" w:hint="eastAsia"/>
          <w:color w:val="FF0000"/>
        </w:rPr>
        <w:t>-1、2、3和4)</w:t>
      </w:r>
      <w:r w:rsidRPr="00BD48AD">
        <w:rPr>
          <w:rFonts w:ascii="標楷體" w:hint="eastAsia"/>
        </w:rPr>
        <w:t>，各</w:t>
      </w:r>
      <w:r w:rsidRPr="00BD48AD">
        <w:rPr>
          <w:rFonts w:ascii="標楷體"/>
        </w:rPr>
        <w:t>APRM</w:t>
      </w:r>
      <w:proofErr w:type="gramStart"/>
      <w:r w:rsidRPr="00BD48AD">
        <w:rPr>
          <w:rFonts w:ascii="標楷體" w:hint="eastAsia"/>
        </w:rPr>
        <w:t>控道把</w:t>
      </w:r>
      <w:proofErr w:type="gramEnd"/>
      <w:r w:rsidRPr="00BD48AD">
        <w:rPr>
          <w:rFonts w:ascii="標楷體" w:hint="eastAsia"/>
        </w:rPr>
        <w:t>預先指定之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輸入信號平均後，</w:t>
      </w:r>
      <w:proofErr w:type="gramStart"/>
      <w:r w:rsidRPr="00BD48AD">
        <w:rPr>
          <w:rFonts w:ascii="標楷體" w:hint="eastAsia"/>
        </w:rPr>
        <w:t>依再循環</w:t>
      </w:r>
      <w:proofErr w:type="gramEnd"/>
      <w:r w:rsidRPr="00BD48AD">
        <w:rPr>
          <w:rFonts w:ascii="標楷體" w:hint="eastAsia"/>
        </w:rPr>
        <w:t>水流量信號計算，提供指示或跳脫功能。</w:t>
      </w:r>
    </w:p>
    <w:p w:rsidR="00D615E9" w:rsidRPr="00BD48AD" w:rsidRDefault="00D615E9" w:rsidP="00560170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2.</w:t>
      </w:r>
      <w:r w:rsidRPr="00BD48AD">
        <w:rPr>
          <w:rFonts w:ascii="標楷體" w:hint="eastAsia"/>
        </w:rPr>
        <w:t>輸入至</w:t>
      </w:r>
      <w:r w:rsidRPr="00BD48AD">
        <w:rPr>
          <w:rFonts w:ascii="標楷體"/>
        </w:rPr>
        <w:t>APRM</w:t>
      </w:r>
      <w:r w:rsidRPr="00BD48AD">
        <w:rPr>
          <w:rFonts w:ascii="標楷體" w:hint="eastAsia"/>
        </w:rPr>
        <w:t>控道的信號，來自：</w:t>
      </w:r>
      <w:r w:rsidRPr="00BD48AD">
        <w:rPr>
          <w:rFonts w:ascii="標楷體"/>
        </w:rPr>
        <w:t>LPRM</w:t>
      </w:r>
      <w:r w:rsidR="00560170">
        <w:rPr>
          <w:rFonts w:ascii="標楷體" w:hint="eastAsia"/>
        </w:rPr>
        <w:t>、</w:t>
      </w:r>
      <w:r w:rsidRPr="00BD48AD">
        <w:rPr>
          <w:rFonts w:ascii="標楷體" w:hint="eastAsia"/>
        </w:rPr>
        <w:t>再循環水系統流量元件。</w:t>
      </w:r>
    </w:p>
    <w:p w:rsidR="00D615E9" w:rsidRPr="00BD48AD" w:rsidRDefault="00D615E9" w:rsidP="003B031E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3.APRM</w:t>
      </w:r>
      <w:proofErr w:type="gramStart"/>
      <w:r w:rsidRPr="00BD48AD">
        <w:rPr>
          <w:rFonts w:ascii="標楷體" w:hint="eastAsia"/>
        </w:rPr>
        <w:t>控道輸出</w:t>
      </w:r>
      <w:proofErr w:type="gramEnd"/>
      <w:r w:rsidRPr="00BD48AD">
        <w:rPr>
          <w:rFonts w:ascii="標楷體" w:hint="eastAsia"/>
        </w:rPr>
        <w:t>信號用作：</w:t>
      </w:r>
    </w:p>
    <w:p w:rsidR="00D615E9" w:rsidRPr="00BD48AD" w:rsidRDefault="00D615E9" w:rsidP="003B031E">
      <w:pPr>
        <w:pStyle w:val="11"/>
        <w:spacing w:before="0" w:afterLines="0" w:line="400" w:lineRule="exact"/>
        <w:ind w:leftChars="273" w:left="962" w:hangingChars="51" w:hanging="14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）指示核心平均熱功率。</w:t>
      </w:r>
    </w:p>
    <w:p w:rsidR="00D615E9" w:rsidRPr="00BD48AD" w:rsidRDefault="00D615E9" w:rsidP="001B52CE">
      <w:pPr>
        <w:pStyle w:val="11"/>
        <w:spacing w:before="0" w:afterLines="0" w:line="400" w:lineRule="exact"/>
        <w:ind w:leftChars="273" w:left="1348" w:hangingChars="189" w:hanging="529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</w:t>
      </w:r>
      <w:proofErr w:type="gramStart"/>
      <w:r w:rsidRPr="00BD48AD">
        <w:rPr>
          <w:rFonts w:ascii="標楷體" w:hint="eastAsia"/>
        </w:rPr>
        <w:t>依再循環</w:t>
      </w:r>
      <w:proofErr w:type="gramEnd"/>
      <w:r w:rsidRPr="00BD48AD">
        <w:rPr>
          <w:rFonts w:ascii="標楷體" w:hint="eastAsia"/>
        </w:rPr>
        <w:t>水驅動總流量為參數的可變跳脫信號</w:t>
      </w:r>
      <w:proofErr w:type="gramStart"/>
      <w:r w:rsidRPr="00BD48AD">
        <w:rPr>
          <w:rFonts w:ascii="標楷體" w:hint="eastAsia"/>
        </w:rPr>
        <w:t>─阻棒</w:t>
      </w:r>
      <w:proofErr w:type="gramEnd"/>
      <w:r w:rsidRPr="00BD48AD">
        <w:rPr>
          <w:rFonts w:ascii="標楷體" w:hint="eastAsia"/>
        </w:rPr>
        <w:t>及急停。</w:t>
      </w:r>
    </w:p>
    <w:p w:rsidR="00D615E9" w:rsidRPr="00BD48AD" w:rsidRDefault="00D615E9" w:rsidP="003B031E">
      <w:pPr>
        <w:pStyle w:val="11"/>
        <w:spacing w:before="0" w:afterLines="0" w:line="400" w:lineRule="exact"/>
        <w:ind w:leftChars="273" w:left="1497" w:hangingChars="242" w:hanging="678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</w:t>
      </w:r>
      <w:proofErr w:type="gramStart"/>
      <w:r w:rsidRPr="00BD48AD">
        <w:rPr>
          <w:rFonts w:ascii="標楷體" w:hint="eastAsia"/>
        </w:rPr>
        <w:t>不受再循環</w:t>
      </w:r>
      <w:proofErr w:type="gramEnd"/>
      <w:r w:rsidRPr="00BD48AD">
        <w:rPr>
          <w:rFonts w:ascii="標楷體" w:hint="eastAsia"/>
        </w:rPr>
        <w:t>水驅動總流量左右的</w:t>
      </w:r>
      <w:proofErr w:type="gramStart"/>
      <w:r w:rsidRPr="00BD48AD">
        <w:rPr>
          <w:rFonts w:ascii="標楷體" w:hint="eastAsia"/>
        </w:rPr>
        <w:t>固定跳</w:t>
      </w:r>
      <w:proofErr w:type="gramEnd"/>
      <w:r w:rsidRPr="00BD48AD">
        <w:rPr>
          <w:rFonts w:ascii="標楷體" w:hint="eastAsia"/>
        </w:rPr>
        <w:t>脫信號</w:t>
      </w:r>
      <w:proofErr w:type="gramStart"/>
      <w:r w:rsidRPr="00BD48AD">
        <w:rPr>
          <w:rFonts w:ascii="標楷體" w:hint="eastAsia"/>
        </w:rPr>
        <w:t>─阻棒</w:t>
      </w:r>
      <w:proofErr w:type="gramEnd"/>
      <w:r w:rsidRPr="00BD48AD">
        <w:rPr>
          <w:rFonts w:ascii="標楷體" w:hint="eastAsia"/>
        </w:rPr>
        <w:t>及急停。</w:t>
      </w:r>
    </w:p>
    <w:p w:rsidR="00A160B2" w:rsidRDefault="00D615E9" w:rsidP="00560170">
      <w:pPr>
        <w:pStyle w:val="11"/>
        <w:spacing w:before="0" w:afterLines="0" w:line="400" w:lineRule="exact"/>
        <w:ind w:leftChars="273" w:left="962" w:hangingChars="51" w:hanging="143"/>
        <w:rPr>
          <w:rFonts w:ascii="標楷體"/>
          <w:b/>
          <w:color w:val="800000"/>
          <w:szCs w:val="28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4</w:t>
      </w:r>
      <w:r w:rsidRPr="00BD48AD">
        <w:rPr>
          <w:rFonts w:ascii="標楷體" w:hint="eastAsia"/>
        </w:rPr>
        <w:t>）低指示</w:t>
      </w:r>
      <w:r w:rsidRPr="00BD48AD">
        <w:rPr>
          <w:rFonts w:ascii="標楷體"/>
        </w:rPr>
        <w:t>(DOWNSCALE)</w:t>
      </w:r>
      <w:r w:rsidRPr="00BD48AD">
        <w:rPr>
          <w:rFonts w:ascii="標楷體" w:hint="eastAsia"/>
        </w:rPr>
        <w:t>或不</w:t>
      </w:r>
      <w:r w:rsidR="00D23E38" w:rsidRPr="00BD48AD">
        <w:rPr>
          <w:rFonts w:ascii="標楷體" w:hint="eastAsia"/>
        </w:rPr>
        <w:t>可</w:t>
      </w:r>
      <w:r w:rsidRPr="00BD48AD">
        <w:rPr>
          <w:rFonts w:ascii="標楷體" w:hint="eastAsia"/>
        </w:rPr>
        <w:t>用</w:t>
      </w:r>
      <w:r w:rsidRPr="00BD48AD">
        <w:rPr>
          <w:rFonts w:ascii="標楷體"/>
        </w:rPr>
        <w:t>(INOP)</w:t>
      </w:r>
      <w:r w:rsidRPr="00BD48AD">
        <w:rPr>
          <w:rFonts w:ascii="標楷體" w:hint="eastAsia"/>
        </w:rPr>
        <w:t>跳脫信號。</w:t>
      </w:r>
    </w:p>
    <w:p w:rsidR="00D615E9" w:rsidRPr="00BD48AD" w:rsidRDefault="00D615E9" w:rsidP="003B031E">
      <w:pPr>
        <w:pStyle w:val="a7"/>
        <w:spacing w:before="0" w:afterLines="0" w:line="400" w:lineRule="exact"/>
      </w:pPr>
      <w:r w:rsidRPr="00BD48AD">
        <w:rPr>
          <w:rFonts w:hint="eastAsia"/>
        </w:rPr>
        <w:t>伍、核心探針系統</w:t>
      </w:r>
    </w:p>
    <w:p w:rsidR="00D615E9" w:rsidRPr="00BD48AD" w:rsidRDefault="00C21CAC" w:rsidP="003B031E">
      <w:pPr>
        <w:pStyle w:val="1-1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 w:hint="eastAsia"/>
          <w:b/>
        </w:rPr>
        <w:t>一、</w:t>
      </w:r>
      <w:r w:rsidR="00D615E9" w:rsidRPr="00BD48AD">
        <w:rPr>
          <w:rFonts w:ascii="標楷體" w:hint="eastAsia"/>
          <w:b/>
        </w:rPr>
        <w:t>概述</w:t>
      </w:r>
    </w:p>
    <w:p w:rsidR="00D615E9" w:rsidRPr="00BD48AD" w:rsidRDefault="00D615E9" w:rsidP="00CF30E6">
      <w:pPr>
        <w:pStyle w:val="10"/>
        <w:spacing w:before="0" w:afterLines="0" w:line="400" w:lineRule="exact"/>
        <w:ind w:leftChars="208" w:left="1047" w:hangingChars="151" w:hanging="423"/>
        <w:rPr>
          <w:rFonts w:ascii="標楷體"/>
        </w:rPr>
      </w:pPr>
      <w:r w:rsidRPr="00BD48AD">
        <w:rPr>
          <w:rFonts w:ascii="標楷體"/>
        </w:rPr>
        <w:t>1</w:t>
      </w:r>
      <w:r w:rsidR="00CF30E6" w:rsidRPr="00BD48AD">
        <w:rPr>
          <w:rFonts w:ascii="標楷體" w:hint="eastAsia"/>
        </w:rPr>
        <w:t>、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用來偵測和記錄爐</w:t>
      </w:r>
      <w:proofErr w:type="gramStart"/>
      <w:r w:rsidRPr="00BD48AD">
        <w:rPr>
          <w:rFonts w:ascii="標楷體" w:hint="eastAsia"/>
        </w:rPr>
        <w:t>心內軸向</w:t>
      </w:r>
      <w:proofErr w:type="gramEnd"/>
      <w:r w:rsidRPr="00BD48AD">
        <w:rPr>
          <w:rFonts w:ascii="標楷體" w:hint="eastAsia"/>
        </w:rPr>
        <w:t>的相對中子通量分佈。利用裝置在可彎曲驅動電纜頂部的</w:t>
      </w:r>
      <w:proofErr w:type="gramStart"/>
      <w:r w:rsidRPr="00BD48AD">
        <w:rPr>
          <w:rFonts w:ascii="標楷體" w:hint="eastAsia"/>
        </w:rPr>
        <w:t>偵檢器，自爐</w:t>
      </w:r>
      <w:proofErr w:type="gramEnd"/>
      <w:r w:rsidRPr="00BD48AD">
        <w:rPr>
          <w:rFonts w:ascii="標楷體" w:hint="eastAsia"/>
        </w:rPr>
        <w:t>心頂部</w:t>
      </w:r>
      <w:proofErr w:type="gramStart"/>
      <w:r w:rsidRPr="00BD48AD">
        <w:rPr>
          <w:rFonts w:ascii="標楷體" w:hint="eastAsia"/>
        </w:rPr>
        <w:t>掃描至爐心底</w:t>
      </w:r>
      <w:proofErr w:type="gramEnd"/>
      <w:r w:rsidRPr="00BD48AD">
        <w:rPr>
          <w:rFonts w:ascii="標楷體" w:hint="eastAsia"/>
        </w:rPr>
        <w:t>部。</w:t>
      </w:r>
    </w:p>
    <w:p w:rsidR="00D615E9" w:rsidRPr="00BD48AD" w:rsidRDefault="00D615E9" w:rsidP="00CF30E6">
      <w:pPr>
        <w:pStyle w:val="10"/>
        <w:spacing w:before="0" w:afterLines="0" w:line="400" w:lineRule="exact"/>
        <w:ind w:leftChars="208" w:left="1047" w:hangingChars="151" w:hanging="423"/>
        <w:rPr>
          <w:rFonts w:ascii="標楷體"/>
        </w:rPr>
      </w:pPr>
      <w:r w:rsidRPr="00BD48AD">
        <w:rPr>
          <w:rFonts w:ascii="標楷體"/>
        </w:rPr>
        <w:t>2</w:t>
      </w:r>
      <w:r w:rsidR="00CF30E6" w:rsidRPr="00BD48AD">
        <w:rPr>
          <w:rFonts w:ascii="標楷體" w:hint="eastAsia"/>
        </w:rPr>
        <w:t>、</w:t>
      </w:r>
      <w:r w:rsidRPr="00BD48AD">
        <w:rPr>
          <w:rFonts w:ascii="標楷體" w:hint="eastAsia"/>
        </w:rPr>
        <w:t>每套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系統設計上可偵測</w:t>
      </w:r>
      <w:r w:rsidRPr="00BD48AD">
        <w:rPr>
          <w:rFonts w:ascii="標楷體"/>
        </w:rPr>
        <w:t>10</w:t>
      </w:r>
      <w:r w:rsidR="00560170" w:rsidRPr="00BD48AD">
        <w:rPr>
          <w:rFonts w:ascii="標楷體" w:hint="eastAsia"/>
        </w:rPr>
        <w:t>串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位置。本廠每部機組有四套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系統，偵測全部</w:t>
      </w:r>
      <w:r w:rsidRPr="00BD48AD">
        <w:rPr>
          <w:rFonts w:ascii="標楷體"/>
        </w:rPr>
        <w:t>33</w:t>
      </w:r>
      <w:r w:rsidRPr="00BD48AD">
        <w:rPr>
          <w:rFonts w:ascii="標楷體" w:hint="eastAsia"/>
        </w:rPr>
        <w:t>個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串位置，其中有一共同位置，每套都可偵測到</w:t>
      </w:r>
      <w:r w:rsidRPr="00BD48AD">
        <w:rPr>
          <w:rFonts w:ascii="標楷體"/>
        </w:rPr>
        <w:t>(</w:t>
      </w:r>
      <w:r w:rsidRPr="00BD48AD">
        <w:rPr>
          <w:rFonts w:ascii="標楷體" w:hint="eastAsia"/>
        </w:rPr>
        <w:t>用作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本身相互校正用</w:t>
      </w:r>
      <w:r w:rsidRPr="00BD48AD">
        <w:rPr>
          <w:rFonts w:ascii="標楷體"/>
        </w:rPr>
        <w:t>)</w:t>
      </w:r>
      <w:r w:rsidRPr="00BD48AD">
        <w:rPr>
          <w:rFonts w:ascii="標楷體" w:hint="eastAsia"/>
        </w:rPr>
        <w:t>。</w:t>
      </w:r>
    </w:p>
    <w:p w:rsidR="00D615E9" w:rsidRPr="00BD48AD" w:rsidRDefault="00D615E9" w:rsidP="003B031E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3</w:t>
      </w:r>
      <w:r w:rsidR="00CF30E6" w:rsidRPr="00BD48AD">
        <w:rPr>
          <w:rFonts w:ascii="標楷體" w:hint="eastAsia"/>
        </w:rPr>
        <w:t>、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之功用：</w:t>
      </w:r>
    </w:p>
    <w:p w:rsidR="00D615E9" w:rsidRPr="00BD48AD" w:rsidRDefault="00D615E9" w:rsidP="00CF30E6">
      <w:pPr>
        <w:pStyle w:val="11"/>
        <w:spacing w:before="0" w:afterLines="0" w:line="400" w:lineRule="exact"/>
        <w:ind w:leftChars="368" w:left="1104" w:firstLine="0"/>
        <w:rPr>
          <w:rFonts w:ascii="標楷體"/>
        </w:rPr>
      </w:pP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系統的主要功用為精確</w:t>
      </w:r>
      <w:r w:rsidR="00432210">
        <w:rPr>
          <w:rFonts w:ascii="標楷體" w:hint="eastAsia"/>
        </w:rPr>
        <w:t>地</w:t>
      </w:r>
      <w:bookmarkStart w:id="0" w:name="_GoBack"/>
      <w:bookmarkEnd w:id="0"/>
      <w:r w:rsidRPr="00BD48AD">
        <w:rPr>
          <w:rFonts w:ascii="標楷體" w:hint="eastAsia"/>
        </w:rPr>
        <w:t>測定中子通量信號，用來校正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，同時可隨時提供軸向中子通量分佈曲線，俾供爐心功率分布評估。</w:t>
      </w:r>
    </w:p>
    <w:p w:rsidR="00D615E9" w:rsidRPr="00BD48AD" w:rsidRDefault="00D615E9" w:rsidP="00CF30E6">
      <w:pPr>
        <w:pStyle w:val="11"/>
        <w:spacing w:before="0" w:afterLines="0" w:line="400" w:lineRule="exact"/>
        <w:ind w:leftChars="320" w:left="1568" w:hangingChars="217" w:hanging="608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</w:t>
      </w:r>
      <w:r w:rsidRPr="00BD48AD">
        <w:rPr>
          <w:rFonts w:ascii="標楷體"/>
        </w:rPr>
        <w:t>LPRM</w:t>
      </w:r>
      <w:proofErr w:type="gramStart"/>
      <w:r w:rsidRPr="00BD48AD">
        <w:rPr>
          <w:rFonts w:ascii="標楷體" w:hint="eastAsia"/>
        </w:rPr>
        <w:t>偵檢器</w:t>
      </w:r>
      <w:proofErr w:type="gramEnd"/>
      <w:r w:rsidRPr="00BD48AD">
        <w:rPr>
          <w:rFonts w:ascii="標楷體" w:hint="eastAsia"/>
        </w:rPr>
        <w:t>，長期受中子照射，</w:t>
      </w:r>
      <w:r w:rsidRPr="00BD48AD">
        <w:rPr>
          <w:rFonts w:ascii="標楷體"/>
        </w:rPr>
        <w:t>U</w:t>
      </w:r>
      <w:r w:rsidRPr="00BD48AD">
        <w:rPr>
          <w:rFonts w:ascii="標楷體"/>
          <w:position w:val="12"/>
          <w:sz w:val="18"/>
        </w:rPr>
        <w:t>235</w:t>
      </w:r>
      <w:proofErr w:type="gramStart"/>
      <w:r w:rsidRPr="00BD48AD">
        <w:rPr>
          <w:rFonts w:ascii="標楷體" w:hint="eastAsia"/>
        </w:rPr>
        <w:t>偵檢器塗料燃耗靈敏度漸低</w:t>
      </w:r>
      <w:proofErr w:type="gramEnd"/>
      <w:r w:rsidRPr="00BD48AD">
        <w:rPr>
          <w:rFonts w:ascii="標楷體" w:hint="eastAsia"/>
        </w:rPr>
        <w:t>，以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測得準確信號，藉調整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之放大器增益，校正</w:t>
      </w:r>
      <w:r w:rsidRPr="00BD48AD">
        <w:rPr>
          <w:rFonts w:ascii="標楷體"/>
        </w:rPr>
        <w:t>LPRM</w:t>
      </w:r>
      <w:r w:rsidRPr="00BD48AD">
        <w:rPr>
          <w:rFonts w:ascii="標楷體" w:hint="eastAsia"/>
        </w:rPr>
        <w:t>輸出信號。</w:t>
      </w:r>
    </w:p>
    <w:p w:rsidR="00D615E9" w:rsidRPr="00BD48AD" w:rsidRDefault="00D615E9" w:rsidP="00CF30E6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）隨時提供</w:t>
      </w:r>
      <w:proofErr w:type="gramStart"/>
      <w:r w:rsidRPr="00BD48AD">
        <w:rPr>
          <w:rFonts w:ascii="標楷體" w:hint="eastAsia"/>
        </w:rPr>
        <w:t>爐心軸向</w:t>
      </w:r>
      <w:proofErr w:type="gramEnd"/>
      <w:r w:rsidRPr="00BD48AD">
        <w:rPr>
          <w:rFonts w:ascii="標楷體" w:hint="eastAsia"/>
        </w:rPr>
        <w:t>中子通量分佈，</w:t>
      </w:r>
      <w:proofErr w:type="gramStart"/>
      <w:r w:rsidRPr="00BD48AD">
        <w:rPr>
          <w:rFonts w:ascii="標楷體" w:hint="eastAsia"/>
        </w:rPr>
        <w:t>供作爐心</w:t>
      </w:r>
      <w:proofErr w:type="gramEnd"/>
      <w:r w:rsidRPr="00BD48AD">
        <w:rPr>
          <w:rFonts w:ascii="標楷體" w:hint="eastAsia"/>
        </w:rPr>
        <w:t>功率分布評估。</w:t>
      </w:r>
    </w:p>
    <w:p w:rsidR="00D615E9" w:rsidRPr="00BD48AD" w:rsidRDefault="00D615E9" w:rsidP="00CF30E6">
      <w:pPr>
        <w:pStyle w:val="11"/>
        <w:spacing w:before="0" w:afterLines="0" w:line="400" w:lineRule="exact"/>
        <w:ind w:leftChars="320" w:left="1568" w:hangingChars="217" w:hanging="608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）有效運用燃料循環，利用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隨時核對爐心功率分佈的對稱性，達到理想的功率分佈曲線。</w:t>
      </w:r>
    </w:p>
    <w:p w:rsidR="00D615E9" w:rsidRPr="00BD48AD" w:rsidRDefault="00D615E9" w:rsidP="00CF30E6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4</w:t>
      </w:r>
      <w:r w:rsidRPr="00BD48AD">
        <w:rPr>
          <w:rFonts w:ascii="標楷體" w:hint="eastAsia"/>
        </w:rPr>
        <w:t>）由</w:t>
      </w:r>
      <w:r w:rsidRPr="00BD48AD">
        <w:rPr>
          <w:rFonts w:ascii="標楷體"/>
        </w:rPr>
        <w:t>TIP</w:t>
      </w:r>
      <w:r w:rsidRPr="00BD48AD">
        <w:rPr>
          <w:rFonts w:ascii="標楷體" w:hint="eastAsia"/>
        </w:rPr>
        <w:t>軌跡圖，可察知控制棒</w:t>
      </w:r>
      <w:proofErr w:type="gramStart"/>
      <w:r w:rsidRPr="00BD48AD">
        <w:rPr>
          <w:rFonts w:ascii="標楷體" w:hint="eastAsia"/>
        </w:rPr>
        <w:t>移動對爐心</w:t>
      </w:r>
      <w:proofErr w:type="gramEnd"/>
      <w:r w:rsidRPr="00BD48AD">
        <w:rPr>
          <w:rFonts w:ascii="標楷體" w:hint="eastAsia"/>
        </w:rPr>
        <w:t>的影響。</w:t>
      </w:r>
    </w:p>
    <w:p w:rsidR="00D615E9" w:rsidRPr="00BD48AD" w:rsidRDefault="00C21CAC" w:rsidP="003B031E">
      <w:pPr>
        <w:pStyle w:val="1-1"/>
        <w:spacing w:before="0" w:afterLines="0" w:line="400" w:lineRule="exact"/>
        <w:rPr>
          <w:rFonts w:ascii="標楷體"/>
          <w:b/>
        </w:rPr>
      </w:pPr>
      <w:r w:rsidRPr="00BD48AD">
        <w:rPr>
          <w:rFonts w:ascii="標楷體" w:hint="eastAsia"/>
          <w:b/>
        </w:rPr>
        <w:t>二、</w:t>
      </w:r>
      <w:r w:rsidR="00D615E9" w:rsidRPr="00BD48AD">
        <w:rPr>
          <w:rFonts w:ascii="標楷體" w:hint="eastAsia"/>
          <w:b/>
        </w:rPr>
        <w:t>元件敘述</w:t>
      </w:r>
    </w:p>
    <w:p w:rsidR="00D615E9" w:rsidRPr="00BD48AD" w:rsidRDefault="00D615E9" w:rsidP="003B031E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1</w:t>
      </w:r>
      <w:r w:rsidR="00FF5BC3" w:rsidRPr="00BD48AD">
        <w:rPr>
          <w:rFonts w:ascii="標楷體" w:hint="eastAsia"/>
        </w:rPr>
        <w:t>、</w:t>
      </w:r>
      <w:proofErr w:type="gramStart"/>
      <w:r w:rsidRPr="00BD48AD">
        <w:rPr>
          <w:rFonts w:ascii="標楷體" w:hint="eastAsia"/>
        </w:rPr>
        <w:t>偵</w:t>
      </w:r>
      <w:proofErr w:type="gramEnd"/>
      <w:r w:rsidRPr="00BD48AD">
        <w:rPr>
          <w:rFonts w:ascii="標楷體" w:hint="eastAsia"/>
        </w:rPr>
        <w:t>檢器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）分裂</w:t>
      </w:r>
      <w:proofErr w:type="gramStart"/>
      <w:r w:rsidRPr="00BD48AD">
        <w:rPr>
          <w:rFonts w:ascii="標楷體" w:hint="eastAsia"/>
        </w:rPr>
        <w:t>腔</w:t>
      </w:r>
      <w:proofErr w:type="gramEnd"/>
      <w:r w:rsidRPr="00BD48AD">
        <w:rPr>
          <w:rFonts w:ascii="標楷體" w:hint="eastAsia"/>
        </w:rPr>
        <w:t>運用於離子化區域</w:t>
      </w:r>
      <w:r w:rsidR="00560170">
        <w:rPr>
          <w:rFonts w:ascii="標楷體" w:hint="eastAsia"/>
        </w:rPr>
        <w:t>。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）塗有濃縮鈾化物</w:t>
      </w:r>
      <w:r w:rsidRPr="00BD48AD">
        <w:rPr>
          <w:rFonts w:ascii="標楷體"/>
        </w:rPr>
        <w:t>(U</w:t>
      </w:r>
      <w:r w:rsidRPr="00BD48AD">
        <w:rPr>
          <w:rFonts w:ascii="標楷體"/>
          <w:sz w:val="18"/>
        </w:rPr>
        <w:t>3</w:t>
      </w:r>
      <w:r w:rsidRPr="00BD48AD">
        <w:rPr>
          <w:rFonts w:ascii="標楷體"/>
        </w:rPr>
        <w:t>O</w:t>
      </w:r>
      <w:r w:rsidRPr="00BD48AD">
        <w:rPr>
          <w:rFonts w:ascii="標楷體"/>
          <w:sz w:val="18"/>
        </w:rPr>
        <w:t>8</w:t>
      </w:r>
      <w:r w:rsidRPr="00BD48AD">
        <w:rPr>
          <w:rFonts w:ascii="標楷體"/>
        </w:rPr>
        <w:t>)</w:t>
      </w:r>
      <w:r w:rsidRPr="00BD48AD">
        <w:rPr>
          <w:rFonts w:ascii="標楷體" w:hint="eastAsia"/>
        </w:rPr>
        <w:t>並充氬氣。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）工作電壓為</w:t>
      </w:r>
      <w:r w:rsidRPr="00BD48AD">
        <w:rPr>
          <w:rFonts w:ascii="標楷體"/>
        </w:rPr>
        <w:t>100V DC</w:t>
      </w:r>
      <w:r w:rsidRPr="00BD48AD">
        <w:rPr>
          <w:rFonts w:ascii="標楷體" w:hint="eastAsia"/>
        </w:rPr>
        <w:t>。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4</w:t>
      </w:r>
      <w:r w:rsidRPr="00BD48AD">
        <w:rPr>
          <w:rFonts w:ascii="標楷體" w:hint="eastAsia"/>
        </w:rPr>
        <w:t>）</w:t>
      </w:r>
      <w:r w:rsidRPr="00BD48AD">
        <w:rPr>
          <w:rFonts w:ascii="標楷體"/>
        </w:rPr>
        <w:t>0.16</w:t>
      </w:r>
      <w:proofErr w:type="gramStart"/>
      <w:r w:rsidRPr="00BD48AD">
        <w:rPr>
          <w:rFonts w:ascii="標楷體" w:hint="eastAsia"/>
        </w:rPr>
        <w:t>〞</w:t>
      </w:r>
      <w:proofErr w:type="gramEnd"/>
      <w:r w:rsidRPr="00BD48AD">
        <w:rPr>
          <w:rFonts w:ascii="標楷體" w:hint="eastAsia"/>
        </w:rPr>
        <w:t>外徑×</w:t>
      </w:r>
      <w:r w:rsidRPr="00BD48AD">
        <w:rPr>
          <w:rFonts w:ascii="標楷體"/>
        </w:rPr>
        <w:t>1</w:t>
      </w:r>
      <w:proofErr w:type="gramStart"/>
      <w:r w:rsidRPr="00BD48AD">
        <w:rPr>
          <w:rFonts w:ascii="標楷體" w:hint="eastAsia"/>
        </w:rPr>
        <w:t>〞</w:t>
      </w:r>
      <w:proofErr w:type="gramEnd"/>
      <w:r w:rsidRPr="00BD48AD">
        <w:rPr>
          <w:rFonts w:ascii="標楷體" w:hint="eastAsia"/>
        </w:rPr>
        <w:t>長。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5</w:t>
      </w:r>
      <w:r w:rsidRPr="00BD48AD">
        <w:rPr>
          <w:rFonts w:ascii="標楷體" w:hint="eastAsia"/>
        </w:rPr>
        <w:t>）分裂腔體用鈦製成。</w:t>
      </w:r>
    </w:p>
    <w:p w:rsidR="00D615E9" w:rsidRPr="00BD48AD" w:rsidRDefault="00D615E9" w:rsidP="003B031E">
      <w:pPr>
        <w:pStyle w:val="10"/>
        <w:spacing w:before="0" w:afterLines="0" w:line="400" w:lineRule="exact"/>
        <w:rPr>
          <w:rFonts w:ascii="標楷體"/>
        </w:rPr>
      </w:pPr>
      <w:r w:rsidRPr="00BD48AD">
        <w:rPr>
          <w:rFonts w:ascii="標楷體"/>
        </w:rPr>
        <w:t>2</w:t>
      </w:r>
      <w:r w:rsidR="00FF5BC3" w:rsidRPr="00BD48AD">
        <w:rPr>
          <w:rFonts w:ascii="標楷體" w:hint="eastAsia"/>
        </w:rPr>
        <w:t>、</w:t>
      </w:r>
      <w:r w:rsidRPr="00BD48AD">
        <w:rPr>
          <w:rFonts w:ascii="標楷體" w:hint="eastAsia"/>
        </w:rPr>
        <w:t>驅動電纜及導管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1624" w:hangingChars="237" w:hanging="664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1</w:t>
      </w:r>
      <w:r w:rsidRPr="00BD48AD">
        <w:rPr>
          <w:rFonts w:ascii="標楷體" w:hint="eastAsia"/>
        </w:rPr>
        <w:t>）電纜驅動機構驅使電纜進出導引管。</w:t>
      </w:r>
    </w:p>
    <w:p w:rsidR="00D615E9" w:rsidRPr="00BD48AD" w:rsidRDefault="00D615E9" w:rsidP="00FF5BC3">
      <w:pPr>
        <w:pStyle w:val="11"/>
        <w:spacing w:before="0" w:afterLines="0" w:line="400" w:lineRule="exact"/>
        <w:ind w:leftChars="320" w:left="1624" w:hangingChars="237" w:hanging="664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2</w:t>
      </w:r>
      <w:r w:rsidRPr="00BD48AD">
        <w:rPr>
          <w:rFonts w:ascii="標楷體" w:hint="eastAsia"/>
        </w:rPr>
        <w:t>）驅動機構間導管，內壁表面塗有陶瓷潤滑物，以減少磨擦。</w:t>
      </w:r>
    </w:p>
    <w:p w:rsidR="00D615E9" w:rsidRPr="00BD48AD" w:rsidRDefault="00D615E9" w:rsidP="00560170">
      <w:pPr>
        <w:pStyle w:val="11"/>
        <w:spacing w:before="0" w:afterLines="0" w:line="400" w:lineRule="exact"/>
        <w:ind w:leftChars="320" w:left="963" w:hangingChars="1" w:hanging="3"/>
        <w:rPr>
          <w:rFonts w:ascii="標楷體"/>
        </w:rPr>
      </w:pPr>
      <w:r w:rsidRPr="00BD48AD">
        <w:rPr>
          <w:rFonts w:ascii="標楷體" w:hint="eastAsia"/>
        </w:rPr>
        <w:t>（</w:t>
      </w:r>
      <w:r w:rsidRPr="00BD48AD">
        <w:rPr>
          <w:rFonts w:ascii="標楷體"/>
        </w:rPr>
        <w:t>3</w:t>
      </w:r>
      <w:r w:rsidRPr="00BD48AD">
        <w:rPr>
          <w:rFonts w:ascii="標楷體" w:hint="eastAsia"/>
        </w:rPr>
        <w:t>）反應爐槽內導管內</w:t>
      </w:r>
      <w:proofErr w:type="gramStart"/>
      <w:r w:rsidRPr="00BD48AD">
        <w:rPr>
          <w:rFonts w:ascii="標楷體" w:hint="eastAsia"/>
        </w:rPr>
        <w:t>壁經氮化</w:t>
      </w:r>
      <w:proofErr w:type="gramEnd"/>
      <w:r w:rsidRPr="00BD48AD">
        <w:rPr>
          <w:rFonts w:ascii="標楷體" w:hint="eastAsia"/>
        </w:rPr>
        <w:t>處理，以增強耐磨特性。</w:t>
      </w:r>
    </w:p>
    <w:sectPr w:rsidR="00D615E9" w:rsidRPr="00BD48AD" w:rsidSect="000F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38" w:bottom="1134" w:left="1134" w:header="851" w:footer="680" w:gutter="454"/>
      <w:pgNumType w:fmt="numberInDash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9" w:rsidRDefault="00F53C69">
      <w:pPr>
        <w:spacing w:after="72"/>
      </w:pPr>
      <w:r>
        <w:separator/>
      </w:r>
    </w:p>
  </w:endnote>
  <w:endnote w:type="continuationSeparator" w:id="0">
    <w:p w:rsidR="00F53C69" w:rsidRDefault="00F53C69">
      <w:pPr>
        <w:spacing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07685C" w:rsidP="00F12C69">
    <w:pPr>
      <w:pStyle w:val="a3"/>
      <w:spacing w:after="72"/>
      <w:jc w:val="center"/>
    </w:pPr>
    <w:r>
      <w:fldChar w:fldCharType="begin"/>
    </w:r>
    <w:r w:rsidR="00F53C69">
      <w:instrText xml:space="preserve"> PAGE </w:instrText>
    </w:r>
    <w:r>
      <w:fldChar w:fldCharType="separate"/>
    </w:r>
    <w:r w:rsidR="00432210">
      <w:rPr>
        <w:noProof/>
      </w:rPr>
      <w:t>- 4 -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07685C" w:rsidP="005370D8">
    <w:pPr>
      <w:pStyle w:val="a3"/>
      <w:spacing w:after="72"/>
      <w:jc w:val="center"/>
    </w:pPr>
    <w:r>
      <w:rPr>
        <w:rStyle w:val="af5"/>
      </w:rPr>
      <w:fldChar w:fldCharType="begin"/>
    </w:r>
    <w:r w:rsidR="008953A9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432210">
      <w:rPr>
        <w:rStyle w:val="af5"/>
        <w:noProof/>
      </w:rPr>
      <w:t>- 5 -</w:t>
    </w:r>
    <w:r>
      <w:rPr>
        <w:rStyle w:val="af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07685C" w:rsidP="00FB3E5A">
    <w:pPr>
      <w:pStyle w:val="a3"/>
      <w:spacing w:after="72"/>
      <w:jc w:val="center"/>
    </w:pPr>
    <w:r>
      <w:rPr>
        <w:rStyle w:val="af5"/>
      </w:rPr>
      <w:fldChar w:fldCharType="begin"/>
    </w:r>
    <w:r w:rsidR="008953A9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432210">
      <w:rPr>
        <w:rStyle w:val="af5"/>
        <w:noProof/>
      </w:rPr>
      <w:t>- 1 -</w:t>
    </w:r>
    <w:r>
      <w:rPr>
        <w:rStyle w:val="af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9" w:rsidRDefault="00F53C69">
      <w:pPr>
        <w:spacing w:after="72"/>
      </w:pPr>
      <w:r>
        <w:separator/>
      </w:r>
    </w:p>
  </w:footnote>
  <w:footnote w:type="continuationSeparator" w:id="0">
    <w:p w:rsidR="00F53C69" w:rsidRDefault="00F53C69">
      <w:pPr>
        <w:spacing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8953A9" w:rsidP="00D71C6E">
    <w:pPr>
      <w:pStyle w:val="ad"/>
      <w:spacing w:after="72"/>
      <w:jc w:val="center"/>
    </w:pPr>
    <w:r>
      <w:rPr>
        <w:rFonts w:hint="eastAsia"/>
      </w:rPr>
      <w:t>第</w:t>
    </w:r>
    <w:r w:rsidRPr="009313AF">
      <w:rPr>
        <w:rFonts w:ascii="標楷體" w:hint="eastAsia"/>
        <w:color w:val="000000"/>
        <w:spacing w:val="60"/>
      </w:rPr>
      <w:t>十二</w:t>
    </w:r>
    <w:r>
      <w:rPr>
        <w:rFonts w:hint="eastAsia"/>
      </w:rPr>
      <w:t>章中子偵測系統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8953A9" w:rsidP="00CA1E7A">
    <w:pPr>
      <w:pStyle w:val="ad"/>
      <w:spacing w:after="72"/>
      <w:jc w:val="center"/>
    </w:pPr>
    <w:r>
      <w:rPr>
        <w:rFonts w:hint="eastAsia"/>
      </w:rPr>
      <w:t>第</w:t>
    </w:r>
    <w:r w:rsidRPr="009313AF">
      <w:rPr>
        <w:rFonts w:ascii="標楷體" w:hint="eastAsia"/>
        <w:color w:val="000000"/>
        <w:spacing w:val="60"/>
      </w:rPr>
      <w:t>十二</w:t>
    </w:r>
    <w:r>
      <w:rPr>
        <w:rFonts w:hint="eastAsia"/>
      </w:rPr>
      <w:t>章中子偵測系統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A9" w:rsidRDefault="008953A9" w:rsidP="00D615E9">
    <w:pPr>
      <w:pStyle w:val="ad"/>
      <w:spacing w:after="72"/>
      <w:jc w:val="center"/>
    </w:pPr>
    <w:r>
      <w:rPr>
        <w:rFonts w:hint="eastAsia"/>
      </w:rPr>
      <w:t>第</w:t>
    </w:r>
    <w:r w:rsidRPr="009313AF">
      <w:rPr>
        <w:rFonts w:ascii="標楷體" w:hint="eastAsia"/>
        <w:color w:val="000000"/>
        <w:spacing w:val="60"/>
      </w:rPr>
      <w:t>十二</w:t>
    </w:r>
    <w:r>
      <w:rPr>
        <w:rFonts w:hint="eastAsia"/>
      </w:rPr>
      <w:t>章中子偵測系統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02C598"/>
    <w:lvl w:ilvl="0">
      <w:numFmt w:val="bullet"/>
      <w:lvlText w:val="*"/>
      <w:lvlJc w:val="left"/>
    </w:lvl>
  </w:abstractNum>
  <w:abstractNum w:abstractNumId="1">
    <w:nsid w:val="029658ED"/>
    <w:multiLevelType w:val="multilevel"/>
    <w:tmpl w:val="BA7CDF62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528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171A3C"/>
    <w:multiLevelType w:val="hybridMultilevel"/>
    <w:tmpl w:val="6BC26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C9795C"/>
    <w:multiLevelType w:val="hybridMultilevel"/>
    <w:tmpl w:val="C5D28986"/>
    <w:lvl w:ilvl="0" w:tplc="CE88D65E">
      <w:start w:val="1"/>
      <w:numFmt w:val="upperLetter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44C8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6A6FD6C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CCA2E812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88546D0E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19CE6F7A">
      <w:numFmt w:val="bullet"/>
      <w:lvlText w:val="●"/>
      <w:lvlJc w:val="left"/>
      <w:pPr>
        <w:tabs>
          <w:tab w:val="num" w:pos="2760"/>
        </w:tabs>
        <w:ind w:left="2760" w:hanging="360"/>
      </w:pPr>
      <w:rPr>
        <w:rFonts w:ascii="標楷體" w:eastAsia="標楷體" w:hAnsi="Times New Roman" w:cs="Times New Roman" w:hint="eastAsia"/>
      </w:rPr>
    </w:lvl>
    <w:lvl w:ilvl="6" w:tplc="14B847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84FD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828A5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BF3566"/>
    <w:multiLevelType w:val="hybridMultilevel"/>
    <w:tmpl w:val="2ABAA39E"/>
    <w:lvl w:ilvl="0" w:tplc="0234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94078E">
      <w:start w:val="1"/>
      <w:numFmt w:val="lowerLetter"/>
      <w:lvlText w:val="(%2)"/>
      <w:lvlJc w:val="left"/>
      <w:pPr>
        <w:tabs>
          <w:tab w:val="num" w:pos="990"/>
        </w:tabs>
        <w:ind w:left="990" w:hanging="510"/>
      </w:pPr>
      <w:rPr>
        <w:rFonts w:hAnsi="標楷體" w:hint="eastAsia"/>
        <w:b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B57E9D"/>
    <w:multiLevelType w:val="hybridMultilevel"/>
    <w:tmpl w:val="5F6C392C"/>
    <w:lvl w:ilvl="0" w:tplc="C5969878">
      <w:start w:val="1"/>
      <w:numFmt w:val="bullet"/>
      <w:lvlText w:val="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6">
    <w:nsid w:val="11EC3B23"/>
    <w:multiLevelType w:val="hybridMultilevel"/>
    <w:tmpl w:val="2BBAD32C"/>
    <w:lvl w:ilvl="0" w:tplc="BBC4050E">
      <w:start w:val="1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122B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D28C9DE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85AC07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3E6F110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C3E92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66DA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D0F35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5703D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822585"/>
    <w:multiLevelType w:val="singleLevel"/>
    <w:tmpl w:val="403A5DB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9237FF3"/>
    <w:multiLevelType w:val="hybridMultilevel"/>
    <w:tmpl w:val="DDA6B8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9341CBF"/>
    <w:multiLevelType w:val="singleLevel"/>
    <w:tmpl w:val="DF7675FA"/>
    <w:lvl w:ilvl="0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0">
    <w:nsid w:val="1B79213A"/>
    <w:multiLevelType w:val="hybridMultilevel"/>
    <w:tmpl w:val="8854902C"/>
    <w:lvl w:ilvl="0" w:tplc="784A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C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4E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02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F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CC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6A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E2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CE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86CB4"/>
    <w:multiLevelType w:val="hybridMultilevel"/>
    <w:tmpl w:val="256CF9D8"/>
    <w:lvl w:ilvl="0" w:tplc="174E59F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B174C3"/>
    <w:multiLevelType w:val="singleLevel"/>
    <w:tmpl w:val="5D9A502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65"/>
      </w:pPr>
      <w:rPr>
        <w:rFonts w:hint="eastAsia"/>
      </w:rPr>
    </w:lvl>
  </w:abstractNum>
  <w:abstractNum w:abstractNumId="13">
    <w:nsid w:val="40C46A9D"/>
    <w:multiLevelType w:val="singleLevel"/>
    <w:tmpl w:val="BA8C03A0"/>
    <w:lvl w:ilvl="0">
      <w:start w:val="1"/>
      <w:numFmt w:val="decimal"/>
      <w:lvlText w:val="（%1）"/>
      <w:lvlJc w:val="left"/>
      <w:pPr>
        <w:tabs>
          <w:tab w:val="num" w:pos="1385"/>
        </w:tabs>
        <w:ind w:left="1385" w:hanging="705"/>
      </w:pPr>
      <w:rPr>
        <w:rFonts w:hint="default"/>
      </w:rPr>
    </w:lvl>
  </w:abstractNum>
  <w:abstractNum w:abstractNumId="14">
    <w:nsid w:val="41EC3140"/>
    <w:multiLevelType w:val="hybridMultilevel"/>
    <w:tmpl w:val="393E91E0"/>
    <w:lvl w:ilvl="0" w:tplc="678CE1A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73AC3"/>
    <w:multiLevelType w:val="hybridMultilevel"/>
    <w:tmpl w:val="9026A112"/>
    <w:lvl w:ilvl="0" w:tplc="53044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FF7E75"/>
    <w:multiLevelType w:val="singleLevel"/>
    <w:tmpl w:val="DDE2BE2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35"/>
      </w:pPr>
      <w:rPr>
        <w:rFonts w:hint="eastAsia"/>
      </w:rPr>
    </w:lvl>
  </w:abstractNum>
  <w:abstractNum w:abstractNumId="17">
    <w:nsid w:val="5C0211D8"/>
    <w:multiLevelType w:val="hybridMultilevel"/>
    <w:tmpl w:val="D4DED75E"/>
    <w:lvl w:ilvl="0" w:tplc="EFE4BAF4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0B2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BA0D5EA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3BAB9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C009B04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5ECE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0A24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DCE2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F634D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E318EE"/>
    <w:multiLevelType w:val="hybridMultilevel"/>
    <w:tmpl w:val="94389654"/>
    <w:lvl w:ilvl="0" w:tplc="71D8FD8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FE937FF"/>
    <w:multiLevelType w:val="hybridMultilevel"/>
    <w:tmpl w:val="058653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00C6991"/>
    <w:multiLevelType w:val="hybridMultilevel"/>
    <w:tmpl w:val="890AAE14"/>
    <w:lvl w:ilvl="0" w:tplc="B8309742">
      <w:start w:val="1"/>
      <w:numFmt w:val="decimalFullWidth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65F7100F"/>
    <w:multiLevelType w:val="hybridMultilevel"/>
    <w:tmpl w:val="C7FCA0A4"/>
    <w:lvl w:ilvl="0" w:tplc="D8AA83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514F8C"/>
    <w:multiLevelType w:val="singleLevel"/>
    <w:tmpl w:val="CFA0E482"/>
    <w:lvl w:ilvl="0">
      <w:start w:val="1"/>
      <w:numFmt w:val="decimal"/>
      <w:lvlText w:val="（%1）"/>
      <w:lvlJc w:val="left"/>
      <w:pPr>
        <w:tabs>
          <w:tab w:val="num" w:pos="1385"/>
        </w:tabs>
        <w:ind w:left="1385" w:hanging="705"/>
      </w:pPr>
      <w:rPr>
        <w:rFonts w:hint="default"/>
      </w:rPr>
    </w:lvl>
  </w:abstractNum>
  <w:abstractNum w:abstractNumId="23">
    <w:nsid w:val="78216910"/>
    <w:multiLevelType w:val="hybridMultilevel"/>
    <w:tmpl w:val="8E721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9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5">
    <w:abstractNumId w:val="4"/>
  </w:num>
  <w:num w:numId="16">
    <w:abstractNumId w:val="23"/>
  </w:num>
  <w:num w:numId="17">
    <w:abstractNumId w:val="8"/>
  </w:num>
  <w:num w:numId="18">
    <w:abstractNumId w:val="14"/>
  </w:num>
  <w:num w:numId="19">
    <w:abstractNumId w:val="18"/>
  </w:num>
  <w:num w:numId="20">
    <w:abstractNumId w:val="11"/>
  </w:num>
  <w:num w:numId="21">
    <w:abstractNumId w:val="20"/>
  </w:num>
  <w:num w:numId="22">
    <w:abstractNumId w:val="15"/>
  </w:num>
  <w:num w:numId="23">
    <w:abstractNumId w:val="21"/>
  </w:num>
  <w:num w:numId="24">
    <w:abstractNumId w:val="19"/>
  </w:num>
  <w:num w:numId="25">
    <w:abstractNumId w:val="1"/>
  </w:num>
  <w:num w:numId="26">
    <w:abstractNumId w:val="1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150"/>
  <w:drawingGridVerticalSpacing w:val="19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D615E9"/>
    <w:rsid w:val="00014CDB"/>
    <w:rsid w:val="00015C48"/>
    <w:rsid w:val="00016989"/>
    <w:rsid w:val="00017857"/>
    <w:rsid w:val="00020EE0"/>
    <w:rsid w:val="0002113F"/>
    <w:rsid w:val="00027A2E"/>
    <w:rsid w:val="000339BE"/>
    <w:rsid w:val="000405BC"/>
    <w:rsid w:val="00042CF0"/>
    <w:rsid w:val="0006350A"/>
    <w:rsid w:val="00070815"/>
    <w:rsid w:val="000747A3"/>
    <w:rsid w:val="00074DB2"/>
    <w:rsid w:val="0007685C"/>
    <w:rsid w:val="000776EF"/>
    <w:rsid w:val="000E1D9E"/>
    <w:rsid w:val="000E66E8"/>
    <w:rsid w:val="000E6F85"/>
    <w:rsid w:val="000F4F44"/>
    <w:rsid w:val="001119F1"/>
    <w:rsid w:val="00124751"/>
    <w:rsid w:val="0014757F"/>
    <w:rsid w:val="001477D8"/>
    <w:rsid w:val="0015542F"/>
    <w:rsid w:val="00161A0A"/>
    <w:rsid w:val="00165B1A"/>
    <w:rsid w:val="00170D01"/>
    <w:rsid w:val="001926CC"/>
    <w:rsid w:val="001927A9"/>
    <w:rsid w:val="00195751"/>
    <w:rsid w:val="001A14E2"/>
    <w:rsid w:val="001A265E"/>
    <w:rsid w:val="001A38A8"/>
    <w:rsid w:val="001A50E0"/>
    <w:rsid w:val="001B52CE"/>
    <w:rsid w:val="001E29C7"/>
    <w:rsid w:val="001E64B9"/>
    <w:rsid w:val="001E6EBF"/>
    <w:rsid w:val="00204DCC"/>
    <w:rsid w:val="0020794E"/>
    <w:rsid w:val="002137F7"/>
    <w:rsid w:val="00221E99"/>
    <w:rsid w:val="00222EC1"/>
    <w:rsid w:val="00224D29"/>
    <w:rsid w:val="00240CFE"/>
    <w:rsid w:val="00240D1D"/>
    <w:rsid w:val="00241E89"/>
    <w:rsid w:val="00243AA4"/>
    <w:rsid w:val="0024474D"/>
    <w:rsid w:val="00247A30"/>
    <w:rsid w:val="002626E4"/>
    <w:rsid w:val="002674FC"/>
    <w:rsid w:val="00267A0C"/>
    <w:rsid w:val="002744A5"/>
    <w:rsid w:val="002809C1"/>
    <w:rsid w:val="002A096E"/>
    <w:rsid w:val="002A4BB9"/>
    <w:rsid w:val="002A6C97"/>
    <w:rsid w:val="002B0DD1"/>
    <w:rsid w:val="002B2B07"/>
    <w:rsid w:val="002B7D6C"/>
    <w:rsid w:val="002C1296"/>
    <w:rsid w:val="002C1FC7"/>
    <w:rsid w:val="002C34BC"/>
    <w:rsid w:val="002E2896"/>
    <w:rsid w:val="002F08F5"/>
    <w:rsid w:val="002F3D0A"/>
    <w:rsid w:val="0030693D"/>
    <w:rsid w:val="0033658A"/>
    <w:rsid w:val="00336EB5"/>
    <w:rsid w:val="0034463A"/>
    <w:rsid w:val="00352763"/>
    <w:rsid w:val="003535FC"/>
    <w:rsid w:val="0037167C"/>
    <w:rsid w:val="003772E4"/>
    <w:rsid w:val="00384E9E"/>
    <w:rsid w:val="00396379"/>
    <w:rsid w:val="003979E0"/>
    <w:rsid w:val="003A3922"/>
    <w:rsid w:val="003A745E"/>
    <w:rsid w:val="003B031E"/>
    <w:rsid w:val="003C3D2F"/>
    <w:rsid w:val="003C6266"/>
    <w:rsid w:val="003C740E"/>
    <w:rsid w:val="003F054E"/>
    <w:rsid w:val="003F391E"/>
    <w:rsid w:val="00404ED4"/>
    <w:rsid w:val="00411BB3"/>
    <w:rsid w:val="004132E3"/>
    <w:rsid w:val="00417C82"/>
    <w:rsid w:val="00426A92"/>
    <w:rsid w:val="00427DE1"/>
    <w:rsid w:val="00432210"/>
    <w:rsid w:val="004432EA"/>
    <w:rsid w:val="00454600"/>
    <w:rsid w:val="00457D40"/>
    <w:rsid w:val="00460F7D"/>
    <w:rsid w:val="004630C2"/>
    <w:rsid w:val="00466893"/>
    <w:rsid w:val="00474071"/>
    <w:rsid w:val="00483A63"/>
    <w:rsid w:val="00487463"/>
    <w:rsid w:val="004975D1"/>
    <w:rsid w:val="004A2779"/>
    <w:rsid w:val="004B1858"/>
    <w:rsid w:val="004B3AF9"/>
    <w:rsid w:val="004C13F5"/>
    <w:rsid w:val="004C79E5"/>
    <w:rsid w:val="004D723B"/>
    <w:rsid w:val="004D744E"/>
    <w:rsid w:val="005004C7"/>
    <w:rsid w:val="00506EBA"/>
    <w:rsid w:val="0051181D"/>
    <w:rsid w:val="00513F45"/>
    <w:rsid w:val="005166C6"/>
    <w:rsid w:val="00517503"/>
    <w:rsid w:val="0053045C"/>
    <w:rsid w:val="00533425"/>
    <w:rsid w:val="0053563A"/>
    <w:rsid w:val="005370D8"/>
    <w:rsid w:val="00544D5F"/>
    <w:rsid w:val="00547667"/>
    <w:rsid w:val="00552640"/>
    <w:rsid w:val="00560170"/>
    <w:rsid w:val="005631F5"/>
    <w:rsid w:val="00564601"/>
    <w:rsid w:val="00585362"/>
    <w:rsid w:val="00590C1E"/>
    <w:rsid w:val="0059708D"/>
    <w:rsid w:val="005B0C65"/>
    <w:rsid w:val="005C541B"/>
    <w:rsid w:val="005C54D2"/>
    <w:rsid w:val="005D1B76"/>
    <w:rsid w:val="005D3BE2"/>
    <w:rsid w:val="005D4AB3"/>
    <w:rsid w:val="005E32C6"/>
    <w:rsid w:val="005E5A72"/>
    <w:rsid w:val="00600DC7"/>
    <w:rsid w:val="00627B76"/>
    <w:rsid w:val="00641856"/>
    <w:rsid w:val="00645FCE"/>
    <w:rsid w:val="00657B6D"/>
    <w:rsid w:val="006704A1"/>
    <w:rsid w:val="006714DA"/>
    <w:rsid w:val="00671F2C"/>
    <w:rsid w:val="00673720"/>
    <w:rsid w:val="00681E85"/>
    <w:rsid w:val="00684F57"/>
    <w:rsid w:val="00686E08"/>
    <w:rsid w:val="006926B7"/>
    <w:rsid w:val="006A158A"/>
    <w:rsid w:val="006A6CCA"/>
    <w:rsid w:val="006B19E6"/>
    <w:rsid w:val="006B5A69"/>
    <w:rsid w:val="006B7041"/>
    <w:rsid w:val="006C4388"/>
    <w:rsid w:val="006C677B"/>
    <w:rsid w:val="006E0844"/>
    <w:rsid w:val="006E38DF"/>
    <w:rsid w:val="006E7D40"/>
    <w:rsid w:val="00700D3F"/>
    <w:rsid w:val="007061D3"/>
    <w:rsid w:val="007100B6"/>
    <w:rsid w:val="007130A6"/>
    <w:rsid w:val="00726629"/>
    <w:rsid w:val="007340C9"/>
    <w:rsid w:val="007355E8"/>
    <w:rsid w:val="007379C5"/>
    <w:rsid w:val="00743879"/>
    <w:rsid w:val="00760330"/>
    <w:rsid w:val="00770B2A"/>
    <w:rsid w:val="00776FBA"/>
    <w:rsid w:val="00781C74"/>
    <w:rsid w:val="00793C6D"/>
    <w:rsid w:val="0079404E"/>
    <w:rsid w:val="007A090C"/>
    <w:rsid w:val="007A3619"/>
    <w:rsid w:val="007A5C0C"/>
    <w:rsid w:val="007A6EBD"/>
    <w:rsid w:val="007B12A2"/>
    <w:rsid w:val="007B70BB"/>
    <w:rsid w:val="007D1A5B"/>
    <w:rsid w:val="0080652E"/>
    <w:rsid w:val="0080709B"/>
    <w:rsid w:val="00807F0D"/>
    <w:rsid w:val="008104AE"/>
    <w:rsid w:val="00830088"/>
    <w:rsid w:val="0083188E"/>
    <w:rsid w:val="008321CD"/>
    <w:rsid w:val="00834BAA"/>
    <w:rsid w:val="00835D7E"/>
    <w:rsid w:val="008427EA"/>
    <w:rsid w:val="008512E3"/>
    <w:rsid w:val="008540DC"/>
    <w:rsid w:val="008616AC"/>
    <w:rsid w:val="00890BF2"/>
    <w:rsid w:val="008939F4"/>
    <w:rsid w:val="008953A9"/>
    <w:rsid w:val="008A7C34"/>
    <w:rsid w:val="008B7F18"/>
    <w:rsid w:val="008D0957"/>
    <w:rsid w:val="008E253E"/>
    <w:rsid w:val="008E3EED"/>
    <w:rsid w:val="008F1768"/>
    <w:rsid w:val="008F5A2E"/>
    <w:rsid w:val="00900A55"/>
    <w:rsid w:val="00902B4F"/>
    <w:rsid w:val="009049D5"/>
    <w:rsid w:val="00905728"/>
    <w:rsid w:val="00910F96"/>
    <w:rsid w:val="009114A4"/>
    <w:rsid w:val="009313AF"/>
    <w:rsid w:val="0094295D"/>
    <w:rsid w:val="0094304F"/>
    <w:rsid w:val="00957316"/>
    <w:rsid w:val="009615E7"/>
    <w:rsid w:val="00963415"/>
    <w:rsid w:val="00963B18"/>
    <w:rsid w:val="00970E10"/>
    <w:rsid w:val="00985A4A"/>
    <w:rsid w:val="00993A56"/>
    <w:rsid w:val="0099720F"/>
    <w:rsid w:val="009A5570"/>
    <w:rsid w:val="009E5244"/>
    <w:rsid w:val="009E53AD"/>
    <w:rsid w:val="009F0844"/>
    <w:rsid w:val="009F2BE7"/>
    <w:rsid w:val="00A00331"/>
    <w:rsid w:val="00A06537"/>
    <w:rsid w:val="00A160B2"/>
    <w:rsid w:val="00A27596"/>
    <w:rsid w:val="00A438FB"/>
    <w:rsid w:val="00A506ED"/>
    <w:rsid w:val="00A55BFA"/>
    <w:rsid w:val="00A55F3F"/>
    <w:rsid w:val="00A570D9"/>
    <w:rsid w:val="00A65F4D"/>
    <w:rsid w:val="00A74688"/>
    <w:rsid w:val="00A75270"/>
    <w:rsid w:val="00A954CB"/>
    <w:rsid w:val="00AB2CF8"/>
    <w:rsid w:val="00AB4432"/>
    <w:rsid w:val="00AB7E0D"/>
    <w:rsid w:val="00AC3BAE"/>
    <w:rsid w:val="00AD3017"/>
    <w:rsid w:val="00AE5194"/>
    <w:rsid w:val="00AE58B1"/>
    <w:rsid w:val="00AE5F8A"/>
    <w:rsid w:val="00AE7C9C"/>
    <w:rsid w:val="00AF3254"/>
    <w:rsid w:val="00B0164A"/>
    <w:rsid w:val="00B32238"/>
    <w:rsid w:val="00B41BB5"/>
    <w:rsid w:val="00B47C77"/>
    <w:rsid w:val="00B5067E"/>
    <w:rsid w:val="00B529A5"/>
    <w:rsid w:val="00B70BD1"/>
    <w:rsid w:val="00B85D01"/>
    <w:rsid w:val="00B906C9"/>
    <w:rsid w:val="00BA029E"/>
    <w:rsid w:val="00BA4A10"/>
    <w:rsid w:val="00BA67F0"/>
    <w:rsid w:val="00BA7CB6"/>
    <w:rsid w:val="00BB6EE1"/>
    <w:rsid w:val="00BC4543"/>
    <w:rsid w:val="00BD14B9"/>
    <w:rsid w:val="00BD3529"/>
    <w:rsid w:val="00BD48AD"/>
    <w:rsid w:val="00BD6C86"/>
    <w:rsid w:val="00BE2828"/>
    <w:rsid w:val="00BE626C"/>
    <w:rsid w:val="00BE7307"/>
    <w:rsid w:val="00C00C0A"/>
    <w:rsid w:val="00C14F9E"/>
    <w:rsid w:val="00C21CAC"/>
    <w:rsid w:val="00C31E3D"/>
    <w:rsid w:val="00C3487C"/>
    <w:rsid w:val="00C503A2"/>
    <w:rsid w:val="00C56A3B"/>
    <w:rsid w:val="00C77D32"/>
    <w:rsid w:val="00C82DED"/>
    <w:rsid w:val="00C8727C"/>
    <w:rsid w:val="00C96D55"/>
    <w:rsid w:val="00CA1E7A"/>
    <w:rsid w:val="00CB6B60"/>
    <w:rsid w:val="00CB7E28"/>
    <w:rsid w:val="00CC520B"/>
    <w:rsid w:val="00CD1340"/>
    <w:rsid w:val="00CD4D46"/>
    <w:rsid w:val="00CE1DE8"/>
    <w:rsid w:val="00CF10EE"/>
    <w:rsid w:val="00CF30E6"/>
    <w:rsid w:val="00D12ECC"/>
    <w:rsid w:val="00D20245"/>
    <w:rsid w:val="00D23687"/>
    <w:rsid w:val="00D23E38"/>
    <w:rsid w:val="00D3739B"/>
    <w:rsid w:val="00D615E9"/>
    <w:rsid w:val="00D71C6E"/>
    <w:rsid w:val="00D74E19"/>
    <w:rsid w:val="00D76A47"/>
    <w:rsid w:val="00D81C33"/>
    <w:rsid w:val="00D922B2"/>
    <w:rsid w:val="00D96EAF"/>
    <w:rsid w:val="00DC01C8"/>
    <w:rsid w:val="00DC5C25"/>
    <w:rsid w:val="00DC6E0E"/>
    <w:rsid w:val="00DC6FCF"/>
    <w:rsid w:val="00DE6F3E"/>
    <w:rsid w:val="00DE7D20"/>
    <w:rsid w:val="00DF33E7"/>
    <w:rsid w:val="00E03130"/>
    <w:rsid w:val="00E05B14"/>
    <w:rsid w:val="00E11EC7"/>
    <w:rsid w:val="00E15910"/>
    <w:rsid w:val="00E27244"/>
    <w:rsid w:val="00E3572B"/>
    <w:rsid w:val="00E370A5"/>
    <w:rsid w:val="00E421D0"/>
    <w:rsid w:val="00E441A0"/>
    <w:rsid w:val="00E44475"/>
    <w:rsid w:val="00E44A76"/>
    <w:rsid w:val="00E55EEC"/>
    <w:rsid w:val="00E6239B"/>
    <w:rsid w:val="00E67CBC"/>
    <w:rsid w:val="00E76D54"/>
    <w:rsid w:val="00E80114"/>
    <w:rsid w:val="00E8236B"/>
    <w:rsid w:val="00E840AD"/>
    <w:rsid w:val="00E87618"/>
    <w:rsid w:val="00E917D6"/>
    <w:rsid w:val="00E93337"/>
    <w:rsid w:val="00E96E01"/>
    <w:rsid w:val="00EA7587"/>
    <w:rsid w:val="00EB042F"/>
    <w:rsid w:val="00EC7109"/>
    <w:rsid w:val="00ED71EA"/>
    <w:rsid w:val="00EE3B11"/>
    <w:rsid w:val="00EE5B17"/>
    <w:rsid w:val="00F009DA"/>
    <w:rsid w:val="00F01EF1"/>
    <w:rsid w:val="00F02A7B"/>
    <w:rsid w:val="00F0432E"/>
    <w:rsid w:val="00F06A13"/>
    <w:rsid w:val="00F12C69"/>
    <w:rsid w:val="00F26AE5"/>
    <w:rsid w:val="00F367D2"/>
    <w:rsid w:val="00F458E7"/>
    <w:rsid w:val="00F505FC"/>
    <w:rsid w:val="00F53C69"/>
    <w:rsid w:val="00F75768"/>
    <w:rsid w:val="00F779AE"/>
    <w:rsid w:val="00F83B71"/>
    <w:rsid w:val="00F83BB2"/>
    <w:rsid w:val="00F95B64"/>
    <w:rsid w:val="00F95E82"/>
    <w:rsid w:val="00FA1CE9"/>
    <w:rsid w:val="00FA4998"/>
    <w:rsid w:val="00FB2F51"/>
    <w:rsid w:val="00FB3E5A"/>
    <w:rsid w:val="00FC1D08"/>
    <w:rsid w:val="00FC63E4"/>
    <w:rsid w:val="00FC665D"/>
    <w:rsid w:val="00FD14E2"/>
    <w:rsid w:val="00FD2B5D"/>
    <w:rsid w:val="00FD3446"/>
    <w:rsid w:val="00FD46FA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C"/>
    <w:pPr>
      <w:keepNext/>
      <w:keepLines/>
      <w:widowControl w:val="0"/>
      <w:adjustRightInd w:val="0"/>
      <w:snapToGrid w:val="0"/>
      <w:spacing w:afterLines="30" w:line="384" w:lineRule="exact"/>
      <w:textAlignment w:val="baseline"/>
    </w:pPr>
    <w:rPr>
      <w:rFonts w:eastAsia="標楷體"/>
      <w:spacing w:val="10"/>
      <w:sz w:val="28"/>
    </w:rPr>
  </w:style>
  <w:style w:type="paragraph" w:styleId="1">
    <w:name w:val="heading 1"/>
    <w:basedOn w:val="a"/>
    <w:next w:val="a"/>
    <w:autoRedefine/>
    <w:qFormat/>
    <w:rsid w:val="00C3487C"/>
    <w:pPr>
      <w:spacing w:before="180" w:line="480" w:lineRule="atLeast"/>
      <w:ind w:left="516" w:hanging="516"/>
      <w:outlineLvl w:val="0"/>
    </w:pPr>
    <w:rPr>
      <w:rFonts w:ascii="新細明體" w:eastAsia="新細明體" w:hAnsi="Arial"/>
      <w:kern w:val="52"/>
      <w:sz w:val="36"/>
    </w:rPr>
  </w:style>
  <w:style w:type="paragraph" w:styleId="2">
    <w:name w:val="heading 2"/>
    <w:basedOn w:val="a"/>
    <w:next w:val="a"/>
    <w:autoRedefine/>
    <w:qFormat/>
    <w:rsid w:val="00C3487C"/>
    <w:pPr>
      <w:spacing w:before="120" w:after="40" w:line="400" w:lineRule="atLeast"/>
      <w:ind w:left="854" w:hanging="595"/>
      <w:outlineLvl w:val="1"/>
    </w:pPr>
    <w:rPr>
      <w:rFonts w:ascii="新細明體" w:eastAsia="新細明體" w:hAnsi="Arial"/>
      <w:spacing w:val="14"/>
    </w:rPr>
  </w:style>
  <w:style w:type="paragraph" w:styleId="3">
    <w:name w:val="heading 3"/>
    <w:basedOn w:val="a"/>
    <w:next w:val="a"/>
    <w:qFormat/>
    <w:rsid w:val="00C3487C"/>
    <w:pPr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"/>
    <w:next w:val="a"/>
    <w:autoRedefine/>
    <w:qFormat/>
    <w:rsid w:val="00C8727C"/>
    <w:pPr>
      <w:spacing w:after="72" w:line="400" w:lineRule="exact"/>
      <w:ind w:right="-272" w:firstLineChars="550" w:firstLine="1650"/>
      <w:outlineLvl w:val="3"/>
    </w:pPr>
  </w:style>
  <w:style w:type="paragraph" w:styleId="5">
    <w:name w:val="heading 5"/>
    <w:basedOn w:val="a"/>
    <w:next w:val="a"/>
    <w:autoRedefine/>
    <w:qFormat/>
    <w:rsid w:val="00C3487C"/>
    <w:pPr>
      <w:spacing w:line="400" w:lineRule="atLeast"/>
      <w:ind w:left="1322" w:hanging="284"/>
      <w:outlineLvl w:val="4"/>
    </w:pPr>
  </w:style>
  <w:style w:type="paragraph" w:styleId="6">
    <w:name w:val="heading 6"/>
    <w:basedOn w:val="a"/>
    <w:next w:val="a"/>
    <w:autoRedefine/>
    <w:qFormat/>
    <w:rsid w:val="00C3487C"/>
    <w:pPr>
      <w:spacing w:line="0" w:lineRule="atLeast"/>
      <w:ind w:left="1560" w:hanging="260"/>
      <w:outlineLvl w:val="5"/>
    </w:pPr>
  </w:style>
  <w:style w:type="paragraph" w:styleId="7">
    <w:name w:val="heading 7"/>
    <w:basedOn w:val="a"/>
    <w:next w:val="a"/>
    <w:qFormat/>
    <w:rsid w:val="00C3487C"/>
    <w:pPr>
      <w:numPr>
        <w:numId w:val="4"/>
      </w:numPr>
      <w:spacing w:after="72"/>
      <w:outlineLvl w:val="6"/>
    </w:pPr>
    <w:rPr>
      <w:sz w:val="32"/>
    </w:rPr>
  </w:style>
  <w:style w:type="paragraph" w:styleId="8">
    <w:name w:val="heading 8"/>
    <w:basedOn w:val="a"/>
    <w:next w:val="a"/>
    <w:qFormat/>
    <w:rsid w:val="00C3487C"/>
    <w:pPr>
      <w:numPr>
        <w:numId w:val="2"/>
      </w:numPr>
      <w:spacing w:after="72"/>
      <w:outlineLvl w:val="7"/>
    </w:pPr>
    <w:rPr>
      <w:sz w:val="32"/>
    </w:rPr>
  </w:style>
  <w:style w:type="paragraph" w:styleId="9">
    <w:name w:val="heading 9"/>
    <w:basedOn w:val="a"/>
    <w:next w:val="a"/>
    <w:qFormat/>
    <w:rsid w:val="00C3487C"/>
    <w:pPr>
      <w:numPr>
        <w:numId w:val="3"/>
      </w:numPr>
      <w:spacing w:after="72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487C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rsid w:val="00C3487C"/>
    <w:pPr>
      <w:spacing w:after="72"/>
      <w:ind w:leftChars="303" w:left="909"/>
    </w:pPr>
  </w:style>
  <w:style w:type="paragraph" w:customStyle="1" w:styleId="a5">
    <w:name w:val="大標題"/>
    <w:basedOn w:val="a"/>
    <w:rsid w:val="00C3487C"/>
    <w:pPr>
      <w:keepNext w:val="0"/>
      <w:keepLines w:val="0"/>
      <w:autoSpaceDE w:val="0"/>
      <w:autoSpaceDN w:val="0"/>
      <w:snapToGrid/>
      <w:spacing w:after="120" w:line="240" w:lineRule="auto"/>
      <w:ind w:right="28"/>
      <w:jc w:val="center"/>
      <w:textAlignment w:val="auto"/>
    </w:pPr>
    <w:rPr>
      <w:rFonts w:ascii="標楷體"/>
      <w:b/>
      <w:spacing w:val="0"/>
      <w:sz w:val="48"/>
    </w:rPr>
  </w:style>
  <w:style w:type="paragraph" w:styleId="a6">
    <w:name w:val="Plain Text"/>
    <w:basedOn w:val="a"/>
    <w:rsid w:val="00C3487C"/>
    <w:rPr>
      <w:rFonts w:ascii="細明體" w:eastAsia="細明體" w:hAnsi="Courier New"/>
      <w:sz w:val="24"/>
    </w:rPr>
  </w:style>
  <w:style w:type="paragraph" w:customStyle="1" w:styleId="1-1">
    <w:name w:val="1-1"/>
    <w:basedOn w:val="a7"/>
    <w:rsid w:val="00C3487C"/>
    <w:pPr>
      <w:ind w:hanging="340"/>
    </w:pPr>
    <w:rPr>
      <w:rFonts w:ascii="Times New Roman"/>
      <w:b w:val="0"/>
      <w:sz w:val="32"/>
    </w:rPr>
  </w:style>
  <w:style w:type="paragraph" w:customStyle="1" w:styleId="a7">
    <w:name w:val="壹"/>
    <w:basedOn w:val="a5"/>
    <w:rsid w:val="00C3487C"/>
    <w:pPr>
      <w:spacing w:before="20" w:after="20" w:line="0" w:lineRule="atLeast"/>
      <w:ind w:left="737" w:right="0" w:hanging="737"/>
      <w:jc w:val="left"/>
    </w:pPr>
    <w:rPr>
      <w:sz w:val="36"/>
    </w:rPr>
  </w:style>
  <w:style w:type="paragraph" w:customStyle="1" w:styleId="10">
    <w:name w:val="1"/>
    <w:basedOn w:val="1-1"/>
    <w:rsid w:val="00C3487C"/>
    <w:pPr>
      <w:ind w:left="908" w:hanging="284"/>
    </w:pPr>
    <w:rPr>
      <w:sz w:val="28"/>
    </w:rPr>
  </w:style>
  <w:style w:type="paragraph" w:customStyle="1" w:styleId="11">
    <w:name w:val="(1)"/>
    <w:basedOn w:val="10"/>
    <w:rsid w:val="00C3487C"/>
    <w:pPr>
      <w:ind w:left="964"/>
    </w:pPr>
  </w:style>
  <w:style w:type="paragraph" w:styleId="a8">
    <w:name w:val="Salutation"/>
    <w:basedOn w:val="a"/>
    <w:next w:val="a"/>
    <w:rsid w:val="00C3487C"/>
    <w:rPr>
      <w:spacing w:val="0"/>
    </w:rPr>
  </w:style>
  <w:style w:type="paragraph" w:customStyle="1" w:styleId="a9">
    <w:name w:val="(a)"/>
    <w:basedOn w:val="aa"/>
    <w:rsid w:val="00C3487C"/>
    <w:pPr>
      <w:ind w:left="1757" w:hanging="680"/>
    </w:pPr>
  </w:style>
  <w:style w:type="paragraph" w:customStyle="1" w:styleId="aa">
    <w:name w:val="a"/>
    <w:basedOn w:val="11"/>
    <w:rsid w:val="00C3487C"/>
    <w:pPr>
      <w:ind w:left="1389" w:hanging="312"/>
    </w:pPr>
  </w:style>
  <w:style w:type="paragraph" w:styleId="ab">
    <w:name w:val="Closing"/>
    <w:basedOn w:val="a"/>
    <w:next w:val="a"/>
    <w:rsid w:val="00C3487C"/>
    <w:pPr>
      <w:ind w:left="4320"/>
    </w:pPr>
    <w:rPr>
      <w:spacing w:val="0"/>
    </w:rPr>
  </w:style>
  <w:style w:type="character" w:styleId="ac">
    <w:name w:val="Hyperlink"/>
    <w:rsid w:val="00C3487C"/>
    <w:rPr>
      <w:color w:val="0000FF"/>
      <w:u w:val="single"/>
    </w:rPr>
  </w:style>
  <w:style w:type="paragraph" w:styleId="ad">
    <w:name w:val="header"/>
    <w:basedOn w:val="a"/>
    <w:rsid w:val="00C3487C"/>
    <w:pPr>
      <w:tabs>
        <w:tab w:val="center" w:pos="4153"/>
        <w:tab w:val="right" w:pos="8306"/>
      </w:tabs>
    </w:pPr>
    <w:rPr>
      <w:sz w:val="20"/>
    </w:rPr>
  </w:style>
  <w:style w:type="paragraph" w:customStyle="1" w:styleId="ae">
    <w:name w:val="內文_學員教科書"/>
    <w:basedOn w:val="a"/>
    <w:rsid w:val="00C3487C"/>
    <w:pPr>
      <w:keepNext w:val="0"/>
      <w:keepLines w:val="0"/>
      <w:tabs>
        <w:tab w:val="left" w:pos="6840"/>
      </w:tabs>
      <w:autoSpaceDE w:val="0"/>
      <w:autoSpaceDN w:val="0"/>
      <w:snapToGrid/>
      <w:spacing w:before="120" w:after="240" w:line="460" w:lineRule="atLeast"/>
      <w:jc w:val="both"/>
    </w:pPr>
    <w:rPr>
      <w:rFonts w:eastAsia="細明體"/>
      <w:spacing w:val="20"/>
    </w:rPr>
  </w:style>
  <w:style w:type="paragraph" w:customStyle="1" w:styleId="af">
    <w:name w:val="目錄一"/>
    <w:basedOn w:val="a"/>
    <w:rsid w:val="00C3487C"/>
    <w:pPr>
      <w:keepNext w:val="0"/>
      <w:keepLines w:val="0"/>
      <w:tabs>
        <w:tab w:val="right" w:pos="9000"/>
      </w:tabs>
      <w:autoSpaceDE w:val="0"/>
      <w:autoSpaceDN w:val="0"/>
      <w:snapToGrid/>
      <w:spacing w:line="460" w:lineRule="atLeast"/>
      <w:jc w:val="both"/>
    </w:pPr>
    <w:rPr>
      <w:rFonts w:eastAsia="細明體"/>
      <w:spacing w:val="20"/>
    </w:rPr>
  </w:style>
  <w:style w:type="paragraph" w:customStyle="1" w:styleId="af0">
    <w:name w:val="目錄(一)"/>
    <w:basedOn w:val="a"/>
    <w:rsid w:val="00C3487C"/>
    <w:pPr>
      <w:keepNext w:val="0"/>
      <w:keepLines w:val="0"/>
      <w:tabs>
        <w:tab w:val="right" w:pos="9000"/>
      </w:tabs>
      <w:autoSpaceDE w:val="0"/>
      <w:autoSpaceDN w:val="0"/>
      <w:snapToGrid/>
      <w:spacing w:line="460" w:lineRule="atLeast"/>
      <w:ind w:left="1276" w:hanging="641"/>
      <w:jc w:val="both"/>
    </w:pPr>
    <w:rPr>
      <w:rFonts w:eastAsia="細明體"/>
      <w:spacing w:val="20"/>
    </w:rPr>
  </w:style>
  <w:style w:type="paragraph" w:customStyle="1" w:styleId="af1">
    <w:name w:val="內文標題"/>
    <w:basedOn w:val="a"/>
    <w:rsid w:val="00C3487C"/>
    <w:pPr>
      <w:keepNext w:val="0"/>
      <w:keepLines w:val="0"/>
      <w:autoSpaceDE w:val="0"/>
      <w:autoSpaceDN w:val="0"/>
      <w:snapToGrid/>
      <w:spacing w:after="360" w:line="460" w:lineRule="atLeast"/>
      <w:jc w:val="both"/>
    </w:pPr>
    <w:rPr>
      <w:rFonts w:eastAsia="細明體"/>
      <w:b/>
      <w:spacing w:val="20"/>
      <w:sz w:val="36"/>
    </w:rPr>
  </w:style>
  <w:style w:type="paragraph" w:customStyle="1" w:styleId="LTO">
    <w:name w:val="LTO"/>
    <w:basedOn w:val="a"/>
    <w:rsid w:val="00C3487C"/>
    <w:pPr>
      <w:keepNext w:val="0"/>
      <w:keepLines w:val="0"/>
      <w:tabs>
        <w:tab w:val="left" w:pos="1560"/>
      </w:tabs>
      <w:autoSpaceDE w:val="0"/>
      <w:autoSpaceDN w:val="0"/>
      <w:snapToGrid/>
      <w:spacing w:line="460" w:lineRule="atLeast"/>
      <w:jc w:val="both"/>
    </w:pPr>
    <w:rPr>
      <w:rFonts w:eastAsia="細明體"/>
      <w:spacing w:val="20"/>
    </w:rPr>
  </w:style>
  <w:style w:type="paragraph" w:customStyle="1" w:styleId="EON">
    <w:name w:val="EON"/>
    <w:basedOn w:val="a"/>
    <w:rsid w:val="00C3487C"/>
    <w:pPr>
      <w:keepNext w:val="0"/>
      <w:keepLines w:val="0"/>
      <w:tabs>
        <w:tab w:val="left" w:pos="1920"/>
      </w:tabs>
      <w:autoSpaceDE w:val="0"/>
      <w:autoSpaceDN w:val="0"/>
      <w:snapToGrid/>
      <w:spacing w:line="460" w:lineRule="atLeast"/>
      <w:ind w:left="357"/>
      <w:jc w:val="both"/>
    </w:pPr>
    <w:rPr>
      <w:rFonts w:eastAsia="細明體"/>
      <w:spacing w:val="20"/>
    </w:rPr>
  </w:style>
  <w:style w:type="paragraph" w:customStyle="1" w:styleId="12">
    <w:name w:val="目錄1"/>
    <w:basedOn w:val="af0"/>
    <w:rsid w:val="00C3487C"/>
    <w:pPr>
      <w:ind w:left="1680" w:hanging="401"/>
    </w:pPr>
    <w:rPr>
      <w:rFonts w:ascii="細明體"/>
    </w:rPr>
  </w:style>
  <w:style w:type="paragraph" w:customStyle="1" w:styleId="af2">
    <w:name w:val="單元本文一"/>
    <w:basedOn w:val="a"/>
    <w:rsid w:val="00C3487C"/>
    <w:pPr>
      <w:keepNext w:val="0"/>
      <w:keepLines w:val="0"/>
      <w:autoSpaceDE w:val="0"/>
      <w:autoSpaceDN w:val="0"/>
      <w:snapToGrid/>
      <w:spacing w:before="120" w:line="480" w:lineRule="atLeast"/>
      <w:jc w:val="both"/>
    </w:pPr>
    <w:rPr>
      <w:rFonts w:eastAsia="細明體"/>
      <w:b/>
      <w:spacing w:val="30"/>
    </w:rPr>
  </w:style>
  <w:style w:type="paragraph" w:customStyle="1" w:styleId="af3">
    <w:name w:val="單元本文(一)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629" w:hanging="510"/>
      <w:jc w:val="both"/>
    </w:pPr>
    <w:rPr>
      <w:rFonts w:eastAsia="細明體"/>
      <w:spacing w:val="30"/>
    </w:rPr>
  </w:style>
  <w:style w:type="paragraph" w:customStyle="1" w:styleId="text">
    <w:name w:val="單元本文(一)text"/>
    <w:basedOn w:val="a"/>
    <w:rsid w:val="00C3487C"/>
    <w:pPr>
      <w:keepNext w:val="0"/>
      <w:keepLines w:val="0"/>
      <w:autoSpaceDE w:val="0"/>
      <w:autoSpaceDN w:val="0"/>
      <w:snapToGrid/>
      <w:spacing w:line="440" w:lineRule="atLeast"/>
      <w:ind w:left="635"/>
      <w:jc w:val="both"/>
    </w:pPr>
    <w:rPr>
      <w:rFonts w:eastAsia="細明體"/>
      <w:spacing w:val="20"/>
    </w:rPr>
  </w:style>
  <w:style w:type="paragraph" w:customStyle="1" w:styleId="13">
    <w:name w:val="單元本文_1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919" w:hanging="284"/>
      <w:jc w:val="both"/>
    </w:pPr>
    <w:rPr>
      <w:rFonts w:eastAsia="細明體"/>
      <w:spacing w:val="30"/>
    </w:rPr>
  </w:style>
  <w:style w:type="paragraph" w:customStyle="1" w:styleId="1text">
    <w:name w:val="單元本文_1text"/>
    <w:basedOn w:val="13"/>
    <w:rsid w:val="00C3487C"/>
    <w:pPr>
      <w:spacing w:line="460" w:lineRule="atLeast"/>
      <w:ind w:firstLine="0"/>
    </w:pPr>
  </w:style>
  <w:style w:type="paragraph" w:customStyle="1" w:styleId="14">
    <w:name w:val="單元本文(1)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1361" w:hanging="454"/>
      <w:jc w:val="both"/>
    </w:pPr>
    <w:rPr>
      <w:rFonts w:eastAsia="細明體"/>
      <w:spacing w:val="30"/>
    </w:rPr>
  </w:style>
  <w:style w:type="paragraph" w:customStyle="1" w:styleId="1text0">
    <w:name w:val="單元本文(1)text"/>
    <w:basedOn w:val="a"/>
    <w:rsid w:val="00C3487C"/>
    <w:pPr>
      <w:keepNext w:val="0"/>
      <w:keepLines w:val="0"/>
      <w:autoSpaceDE w:val="0"/>
      <w:autoSpaceDN w:val="0"/>
      <w:snapToGrid/>
      <w:spacing w:line="440" w:lineRule="atLeast"/>
      <w:ind w:left="1361"/>
      <w:jc w:val="both"/>
    </w:pPr>
    <w:rPr>
      <w:rFonts w:eastAsia="細明體"/>
      <w:spacing w:val="30"/>
    </w:rPr>
  </w:style>
  <w:style w:type="paragraph" w:customStyle="1" w:styleId="af4">
    <w:name w:val="單元本文(a)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1798" w:hanging="437"/>
      <w:jc w:val="both"/>
    </w:pPr>
    <w:rPr>
      <w:rFonts w:eastAsia="細明體"/>
      <w:spacing w:val="30"/>
    </w:rPr>
  </w:style>
  <w:style w:type="paragraph" w:customStyle="1" w:styleId="i">
    <w:name w:val="單元本文(i)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2279" w:hanging="482"/>
      <w:jc w:val="both"/>
    </w:pPr>
    <w:rPr>
      <w:rFonts w:eastAsia="細明體"/>
      <w:spacing w:val="30"/>
    </w:rPr>
  </w:style>
  <w:style w:type="paragraph" w:customStyle="1" w:styleId="text0">
    <w:name w:val="單元本文一text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652"/>
      <w:jc w:val="both"/>
    </w:pPr>
    <w:rPr>
      <w:rFonts w:eastAsia="細明體"/>
      <w:spacing w:val="30"/>
    </w:rPr>
  </w:style>
  <w:style w:type="paragraph" w:customStyle="1" w:styleId="atext">
    <w:name w:val="單元本文(a)text"/>
    <w:basedOn w:val="a"/>
    <w:rsid w:val="00C3487C"/>
    <w:pPr>
      <w:keepNext w:val="0"/>
      <w:keepLines w:val="0"/>
      <w:autoSpaceDE w:val="0"/>
      <w:autoSpaceDN w:val="0"/>
      <w:snapToGrid/>
      <w:spacing w:line="480" w:lineRule="atLeast"/>
      <w:ind w:left="1797"/>
      <w:jc w:val="both"/>
    </w:pPr>
    <w:rPr>
      <w:rFonts w:eastAsia="細明體"/>
      <w:spacing w:val="30"/>
    </w:rPr>
  </w:style>
  <w:style w:type="paragraph" w:customStyle="1" w:styleId="100">
    <w:name w:val="單元本文_10"/>
    <w:basedOn w:val="13"/>
    <w:rsid w:val="00C3487C"/>
    <w:pPr>
      <w:ind w:left="908" w:hanging="454"/>
    </w:pPr>
  </w:style>
  <w:style w:type="paragraph" w:customStyle="1" w:styleId="ITS-">
    <w:name w:val="ITS表-欄中"/>
    <w:basedOn w:val="a"/>
    <w:autoRedefine/>
    <w:rsid w:val="00426A92"/>
    <w:pPr>
      <w:keepNext w:val="0"/>
      <w:keepLines w:val="0"/>
      <w:widowControl/>
      <w:adjustRightInd/>
      <w:spacing w:afterLines="0" w:line="180" w:lineRule="atLeast"/>
      <w:jc w:val="center"/>
      <w:textAlignment w:val="auto"/>
    </w:pPr>
    <w:rPr>
      <w:rFonts w:eastAsia="新細明體"/>
      <w:noProof/>
      <w:spacing w:val="0"/>
      <w:sz w:val="18"/>
    </w:rPr>
  </w:style>
  <w:style w:type="paragraph" w:customStyle="1" w:styleId="ITS-0">
    <w:name w:val="ITS表-欄左"/>
    <w:basedOn w:val="a"/>
    <w:rsid w:val="00426A92"/>
    <w:pPr>
      <w:keepNext w:val="0"/>
      <w:keepLines w:val="0"/>
      <w:widowControl/>
      <w:adjustRightInd/>
      <w:spacing w:afterLines="0" w:line="180" w:lineRule="atLeast"/>
      <w:jc w:val="center"/>
      <w:textAlignment w:val="auto"/>
    </w:pPr>
    <w:rPr>
      <w:rFonts w:ascii="Arial" w:eastAsia="新細明體" w:hAnsi="Arial"/>
      <w:noProof/>
      <w:color w:val="000000"/>
      <w:spacing w:val="0"/>
      <w:sz w:val="22"/>
    </w:rPr>
  </w:style>
  <w:style w:type="paragraph" w:customStyle="1" w:styleId="ITS-FUNC">
    <w:name w:val="ITS表-FUNC"/>
    <w:basedOn w:val="a"/>
    <w:autoRedefine/>
    <w:rsid w:val="00426A92"/>
    <w:pPr>
      <w:keepNext w:val="0"/>
      <w:keepLines w:val="0"/>
      <w:widowControl/>
      <w:adjustRightInd/>
      <w:spacing w:afterLines="0" w:line="180" w:lineRule="atLeast"/>
      <w:ind w:left="284" w:hanging="284"/>
      <w:textAlignment w:val="auto"/>
    </w:pPr>
    <w:rPr>
      <w:rFonts w:eastAsia="新細明體"/>
      <w:noProof/>
      <w:spacing w:val="0"/>
      <w:sz w:val="18"/>
    </w:rPr>
  </w:style>
  <w:style w:type="paragraph" w:customStyle="1" w:styleId="ITS-FUNC-">
    <w:name w:val="ITS表-FUNC-次"/>
    <w:basedOn w:val="a"/>
    <w:autoRedefine/>
    <w:rsid w:val="00426A92"/>
    <w:pPr>
      <w:keepNext w:val="0"/>
      <w:keepLines w:val="0"/>
      <w:widowControl/>
      <w:adjustRightInd/>
      <w:spacing w:afterLines="0" w:line="180" w:lineRule="atLeast"/>
      <w:ind w:left="340" w:hanging="227"/>
      <w:textAlignment w:val="auto"/>
    </w:pPr>
    <w:rPr>
      <w:rFonts w:eastAsia="新細明體"/>
      <w:noProof/>
      <w:spacing w:val="0"/>
      <w:sz w:val="18"/>
    </w:rPr>
  </w:style>
  <w:style w:type="character" w:styleId="af5">
    <w:name w:val="page number"/>
    <w:basedOn w:val="a0"/>
    <w:rsid w:val="00411BB3"/>
  </w:style>
  <w:style w:type="paragraph" w:customStyle="1" w:styleId="5-5">
    <w:name w:val="標5-文5"/>
    <w:basedOn w:val="a"/>
    <w:autoRedefine/>
    <w:rsid w:val="00E441A0"/>
    <w:pPr>
      <w:snapToGrid/>
      <w:spacing w:afterLines="0" w:line="240" w:lineRule="atLeast"/>
      <w:ind w:left="1322" w:hanging="284"/>
    </w:pPr>
    <w:rPr>
      <w:sz w:val="24"/>
    </w:rPr>
  </w:style>
  <w:style w:type="table" w:styleId="af6">
    <w:name w:val="Table Grid"/>
    <w:basedOn w:val="a1"/>
    <w:rsid w:val="00E441A0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4第一層內文"/>
    <w:basedOn w:val="a"/>
    <w:rsid w:val="00E441A0"/>
    <w:pPr>
      <w:keepNext w:val="0"/>
      <w:keepLines w:val="0"/>
      <w:snapToGrid/>
      <w:spacing w:afterLines="0" w:line="500" w:lineRule="exact"/>
      <w:ind w:left="840" w:hanging="480"/>
    </w:pPr>
    <w:rPr>
      <w:rFonts w:ascii="Arial Narrow" w:eastAsia="細明體" w:hAnsi="Arial Narrow"/>
      <w:spacing w:val="0"/>
      <w:sz w:val="24"/>
    </w:rPr>
  </w:style>
  <w:style w:type="paragraph" w:customStyle="1" w:styleId="50">
    <w:name w:val="5第二層內文"/>
    <w:basedOn w:val="40"/>
    <w:rsid w:val="00E441A0"/>
    <w:pPr>
      <w:ind w:left="1560" w:hanging="720"/>
    </w:pPr>
  </w:style>
  <w:style w:type="paragraph" w:customStyle="1" w:styleId="11x">
    <w:name w:val="11 第三層之x.內文"/>
    <w:basedOn w:val="a"/>
    <w:rsid w:val="00E441A0"/>
    <w:pPr>
      <w:keepNext w:val="0"/>
      <w:keepLines w:val="0"/>
      <w:snapToGrid/>
      <w:spacing w:afterLines="0" w:line="500" w:lineRule="exact"/>
      <w:ind w:left="1440" w:hanging="360"/>
    </w:pPr>
    <w:rPr>
      <w:rFonts w:ascii="細明體" w:eastAsia="細明體" w:hAnsi="Arial Narrow"/>
      <w:spacing w:val="0"/>
      <w:sz w:val="24"/>
    </w:rPr>
  </w:style>
  <w:style w:type="paragraph" w:styleId="af7">
    <w:name w:val="Balloon Text"/>
    <w:basedOn w:val="a"/>
    <w:link w:val="af8"/>
    <w:rsid w:val="00074DB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8">
    <w:name w:val="註解方塊文字 字元"/>
    <w:link w:val="af7"/>
    <w:rsid w:val="00074DB2"/>
    <w:rPr>
      <w:rFonts w:ascii="Cambria" w:eastAsia="新細明體" w:hAnsi="Cambria" w:cs="Times New Roman"/>
      <w:spacing w:val="10"/>
      <w:sz w:val="18"/>
      <w:szCs w:val="18"/>
    </w:rPr>
  </w:style>
  <w:style w:type="table" w:customStyle="1" w:styleId="15">
    <w:name w:val="表格格線1"/>
    <w:basedOn w:val="a1"/>
    <w:next w:val="af6"/>
    <w:uiPriority w:val="59"/>
    <w:rsid w:val="00BC4543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CA0-2581-413D-8703-23677A79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3048</Words>
  <Characters>632</Characters>
  <Application>Microsoft Office Word</Application>
  <DocSecurity>0</DocSecurity>
  <Lines>5</Lines>
  <Paragraphs>7</Paragraphs>
  <ScaleCrop>false</ScaleCrop>
  <Company>TPC</Company>
  <LinksUpToDate>false</LinksUpToDate>
  <CharactersWithSpaces>3673</CharactersWithSpaces>
  <SharedDoc>false</SharedDoc>
  <HLinks>
    <vt:vector size="18" baseType="variant">
      <vt:variant>
        <vt:i4>-869343616</vt:i4>
      </vt:variant>
      <vt:variant>
        <vt:i4>6</vt:i4>
      </vt:variant>
      <vt:variant>
        <vt:i4>0</vt:i4>
      </vt:variant>
      <vt:variant>
        <vt:i4>5</vt:i4>
      </vt:variant>
      <vt:variant>
        <vt:lpwstr>N:\BWRT修正資料夾_1011019\圖檔\第三部份\第六章\3-6-35.ppt</vt:lpwstr>
      </vt:variant>
      <vt:variant>
        <vt:lpwstr/>
      </vt:variant>
      <vt:variant>
        <vt:i4>-869278078</vt:i4>
      </vt:variant>
      <vt:variant>
        <vt:i4>3</vt:i4>
      </vt:variant>
      <vt:variant>
        <vt:i4>0</vt:i4>
      </vt:variant>
      <vt:variant>
        <vt:i4>5</vt:i4>
      </vt:variant>
      <vt:variant>
        <vt:lpwstr>N:\BWRT修正資料夾_1011019\圖檔\第三部份\第六章\3-6-27.ppt</vt:lpwstr>
      </vt:variant>
      <vt:variant>
        <vt:lpwstr/>
      </vt:variant>
      <vt:variant>
        <vt:i4>-869278077</vt:i4>
      </vt:variant>
      <vt:variant>
        <vt:i4>0</vt:i4>
      </vt:variant>
      <vt:variant>
        <vt:i4>0</vt:i4>
      </vt:variant>
      <vt:variant>
        <vt:i4>5</vt:i4>
      </vt:variant>
      <vt:variant>
        <vt:lpwstr>N:\BWRT修正資料夾_1011019\圖檔\第三部份\第六章\3-6-26.ppt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subject/>
  <dc:creator>TOPGUN</dc:creator>
  <cp:keywords/>
  <dc:description>從森柏泰排版系統轉換試作BWRT教材</dc:description>
  <cp:lastModifiedBy>OWNER</cp:lastModifiedBy>
  <cp:revision>15</cp:revision>
  <cp:lastPrinted>2012-11-16T07:42:00Z</cp:lastPrinted>
  <dcterms:created xsi:type="dcterms:W3CDTF">2014-10-13T02:01:00Z</dcterms:created>
  <dcterms:modified xsi:type="dcterms:W3CDTF">2018-01-31T01:15:00Z</dcterms:modified>
</cp:coreProperties>
</file>